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092" w:rsidRDefault="00F47092" w:rsidP="00E51AA1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9646C" w:rsidRPr="00E35580" w:rsidRDefault="00F9646C" w:rsidP="00F9646C">
      <w:pPr>
        <w:keepNext/>
        <w:spacing w:after="0" w:line="240" w:lineRule="auto"/>
        <w:ind w:left="70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Гутян</w:t>
      </w:r>
      <w:r w:rsidRPr="00E355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ськ</w:t>
      </w:r>
      <w:r w:rsidR="008503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 w:rsidRPr="00E355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503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ліцей</w:t>
      </w:r>
    </w:p>
    <w:p w:rsidR="00F9646C" w:rsidRPr="00E35580" w:rsidRDefault="00F9646C" w:rsidP="00F9646C">
      <w:pPr>
        <w:keepNext/>
        <w:spacing w:after="0" w:line="240" w:lineRule="auto"/>
        <w:ind w:left="70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55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Костопільської </w:t>
      </w:r>
      <w:r w:rsidR="008503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</w:t>
      </w:r>
      <w:r w:rsidRPr="00E355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ої ради </w:t>
      </w:r>
    </w:p>
    <w:p w:rsidR="00F9646C" w:rsidRPr="00E35580" w:rsidRDefault="00F9646C" w:rsidP="00E51AA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55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</w:t>
      </w:r>
    </w:p>
    <w:p w:rsidR="00F9646C" w:rsidRPr="00E35580" w:rsidRDefault="00F9646C" w:rsidP="00E51AA1">
      <w:pPr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НАКА</w:t>
      </w:r>
      <w:r w:rsidRPr="00E355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З</w:t>
      </w:r>
      <w:r w:rsidRPr="00E355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br/>
      </w:r>
    </w:p>
    <w:p w:rsidR="00F9646C" w:rsidRDefault="00F9646C" w:rsidP="00F9646C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F47092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.10.20</w:t>
      </w:r>
      <w:r w:rsidR="00564183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F47092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E355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</w:t>
      </w:r>
      <w:r w:rsidR="000F1B1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355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35580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F47092">
        <w:rPr>
          <w:rFonts w:ascii="Times New Roman" w:eastAsia="Calibri" w:hAnsi="Times New Roman" w:cs="Times New Roman"/>
          <w:sz w:val="28"/>
          <w:szCs w:val="28"/>
          <w:lang w:val="uk-UA"/>
        </w:rPr>
        <w:t>70</w:t>
      </w:r>
    </w:p>
    <w:p w:rsidR="00F47092" w:rsidRPr="00F47092" w:rsidRDefault="00F47092" w:rsidP="00F47092">
      <w:pPr>
        <w:spacing w:after="0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F4709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с. Гута  Рівненського району  Рівненської області                                </w:t>
      </w:r>
    </w:p>
    <w:p w:rsidR="00F9646C" w:rsidRPr="00E35580" w:rsidRDefault="00F9646C" w:rsidP="00E51AA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2347" w:rsidRDefault="00F9646C" w:rsidP="00622347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355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</w:t>
      </w:r>
      <w:r w:rsidR="00622347" w:rsidRPr="006223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затвердження списку педагогічних </w:t>
      </w:r>
    </w:p>
    <w:p w:rsidR="00622347" w:rsidRDefault="00622347" w:rsidP="00622347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2347">
        <w:rPr>
          <w:rFonts w:ascii="Times New Roman" w:eastAsia="Calibri" w:hAnsi="Times New Roman" w:cs="Times New Roman"/>
          <w:sz w:val="28"/>
          <w:szCs w:val="28"/>
          <w:lang w:val="uk-UA"/>
        </w:rPr>
        <w:t>працівників, які підлягають черговій атестації</w:t>
      </w:r>
      <w:r w:rsidRPr="00622347">
        <w:rPr>
          <w:rFonts w:ascii="Times New Roman" w:eastAsia="Calibri" w:hAnsi="Times New Roman" w:cs="Times New Roman"/>
          <w:sz w:val="28"/>
          <w:szCs w:val="28"/>
        </w:rPr>
        <w:t> </w:t>
      </w:r>
      <w:r w:rsidRPr="006223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F9646C" w:rsidRDefault="00622347" w:rsidP="00622347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2347">
        <w:rPr>
          <w:rFonts w:ascii="Times New Roman" w:eastAsia="Calibri" w:hAnsi="Times New Roman" w:cs="Times New Roman"/>
          <w:sz w:val="28"/>
          <w:szCs w:val="28"/>
          <w:lang w:val="uk-UA"/>
        </w:rPr>
        <w:t>у 202</w:t>
      </w:r>
      <w:r w:rsidR="00F47092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622347">
        <w:rPr>
          <w:rFonts w:ascii="Times New Roman" w:eastAsia="Calibri" w:hAnsi="Times New Roman" w:cs="Times New Roman"/>
          <w:sz w:val="28"/>
          <w:szCs w:val="28"/>
          <w:lang w:val="uk-UA"/>
        </w:rPr>
        <w:t>-202</w:t>
      </w:r>
      <w:r w:rsidR="00F470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 </w:t>
      </w:r>
      <w:r w:rsidRPr="00622347">
        <w:rPr>
          <w:rFonts w:ascii="Times New Roman" w:eastAsia="Calibri" w:hAnsi="Times New Roman" w:cs="Times New Roman"/>
          <w:sz w:val="28"/>
          <w:szCs w:val="28"/>
          <w:lang w:val="uk-UA"/>
        </w:rPr>
        <w:t>навчальному році</w:t>
      </w:r>
    </w:p>
    <w:p w:rsidR="00622347" w:rsidRPr="00E35580" w:rsidRDefault="00622347" w:rsidP="00E51AA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E7BEE" w:rsidRPr="000E7BEE" w:rsidRDefault="00622347" w:rsidP="000E7BE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</w:t>
      </w:r>
      <w:r w:rsidR="000E7BEE" w:rsidRPr="000E7BEE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статті 50 Закону України «Про освіту», статті 48 Закону України «Про повну загальну середню освіту», статті 32 Закону України «Про дошкільну освіту», статті 25 Закону України «Про позашкіл</w:t>
      </w:r>
      <w:r w:rsidR="00F47092">
        <w:rPr>
          <w:rFonts w:ascii="Times New Roman" w:eastAsia="Calibri" w:hAnsi="Times New Roman" w:cs="Times New Roman"/>
          <w:sz w:val="28"/>
          <w:szCs w:val="28"/>
          <w:lang w:val="uk-UA"/>
        </w:rPr>
        <w:t>ьну освіту», розділу II Положенн</w:t>
      </w:r>
      <w:r w:rsidR="000E7BEE" w:rsidRPr="000E7BEE">
        <w:rPr>
          <w:rFonts w:ascii="Times New Roman" w:eastAsia="Calibri" w:hAnsi="Times New Roman" w:cs="Times New Roman"/>
          <w:sz w:val="28"/>
          <w:szCs w:val="28"/>
          <w:lang w:val="uk-UA"/>
        </w:rPr>
        <w:t>я про атестацію педагогічних працівників, затвердженого наказом Міністерства освіти i науки України від 09.09.2022 № 805, зареєстрованого в Міністерстві юстиції України 21 грудня 2022 р. за № 1649/38985, з метою активізації творчої професійної діяльності, стимулювання безперервної фахової освіти, якісної роботи педагогічних працівників, посилення їх відповідальності за результати навчання й виховання дітей та учнівської молоді, забезпечення соціального захисту компетентної педагогічної праці</w:t>
      </w:r>
    </w:p>
    <w:p w:rsidR="000E7BEE" w:rsidRPr="000E7BEE" w:rsidRDefault="000E7BEE" w:rsidP="00E51AA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9646C" w:rsidRDefault="00F9646C" w:rsidP="00F9646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55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НАКАЗУЮ:</w:t>
      </w:r>
    </w:p>
    <w:p w:rsidR="00F9646C" w:rsidRPr="00E35580" w:rsidRDefault="00F9646C" w:rsidP="00E51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E703A" w:rsidRDefault="00F9646C" w:rsidP="00622347">
      <w:pPr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1.</w:t>
      </w:r>
      <w:r w:rsidR="00622347" w:rsidRPr="00622347">
        <w:rPr>
          <w:lang w:val="uk-UA"/>
        </w:rPr>
        <w:t xml:space="preserve"> </w:t>
      </w:r>
      <w:r w:rsidR="00622347"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="00622347" w:rsidRPr="00622347">
        <w:rPr>
          <w:rFonts w:ascii="Times New Roman" w:eastAsia="Calibri" w:hAnsi="Times New Roman" w:cs="Times New Roman"/>
          <w:sz w:val="28"/>
          <w:szCs w:val="28"/>
          <w:lang w:val="uk-UA"/>
        </w:rPr>
        <w:t>атверд</w:t>
      </w:r>
      <w:r w:rsidR="000949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ити список педагогічних </w:t>
      </w:r>
      <w:r w:rsidR="00622347" w:rsidRPr="006223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працівників, які </w:t>
      </w:r>
      <w:r w:rsidR="000949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підлягають черговій атестації  </w:t>
      </w:r>
      <w:r w:rsidR="00622347" w:rsidRPr="00622347">
        <w:rPr>
          <w:rFonts w:ascii="Times New Roman" w:eastAsia="Calibri" w:hAnsi="Times New Roman" w:cs="Times New Roman"/>
          <w:sz w:val="28"/>
          <w:szCs w:val="28"/>
          <w:lang w:val="uk-UA"/>
        </w:rPr>
        <w:t>у 202</w:t>
      </w:r>
      <w:r w:rsidR="00F47092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622347" w:rsidRPr="00622347">
        <w:rPr>
          <w:rFonts w:ascii="Times New Roman" w:eastAsia="Calibri" w:hAnsi="Times New Roman" w:cs="Times New Roman"/>
          <w:sz w:val="28"/>
          <w:szCs w:val="28"/>
          <w:lang w:val="uk-UA"/>
        </w:rPr>
        <w:t>-202</w:t>
      </w:r>
      <w:r w:rsidR="00F47092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622347" w:rsidRPr="006223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навчальному році</w:t>
      </w:r>
      <w:r w:rsidR="0009497F">
        <w:rPr>
          <w:rFonts w:ascii="Times New Roman" w:eastAsia="Calibri" w:hAnsi="Times New Roman" w:cs="Times New Roman"/>
          <w:sz w:val="28"/>
          <w:szCs w:val="28"/>
          <w:lang w:val="uk-UA"/>
        </w:rPr>
        <w:t>, що додається</w:t>
      </w:r>
      <w:r w:rsidR="00704B1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3E703A" w:rsidRPr="00E35580" w:rsidRDefault="003E703A" w:rsidP="00F72B4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2.</w:t>
      </w:r>
      <w:r w:rsidRPr="00E35580">
        <w:rPr>
          <w:rFonts w:ascii="Times New Roman" w:eastAsia="Calibri" w:hAnsi="Times New Roman" w:cs="Times New Roman"/>
          <w:sz w:val="28"/>
          <w:szCs w:val="28"/>
          <w:lang w:val="uk-UA"/>
        </w:rPr>
        <w:t>Заступнику директо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ра з </w:t>
      </w:r>
      <w:r w:rsidR="0009497F">
        <w:rPr>
          <w:rFonts w:ascii="Times New Roman" w:eastAsia="Calibri" w:hAnsi="Times New Roman" w:cs="Times New Roman"/>
          <w:sz w:val="28"/>
          <w:szCs w:val="28"/>
          <w:lang w:val="uk-UA"/>
        </w:rPr>
        <w:t>навчальної (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навчально-виховної</w:t>
      </w:r>
      <w:r w:rsidR="0009497F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роботи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Геновій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Лілії Михайлівні:</w:t>
      </w:r>
    </w:p>
    <w:p w:rsidR="003E703A" w:rsidRDefault="000F1B11" w:rsidP="00F72B4B">
      <w:pPr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r w:rsidR="003E703A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3E703A" w:rsidRPr="00E355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.1.Забезпечити належний контроль за проведенням атестації з метою   </w:t>
      </w:r>
      <w:r w:rsidR="008503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="003E703A" w:rsidRPr="00E35580">
        <w:rPr>
          <w:rFonts w:ascii="Times New Roman" w:eastAsia="Calibri" w:hAnsi="Times New Roman" w:cs="Times New Roman"/>
          <w:sz w:val="28"/>
          <w:szCs w:val="28"/>
          <w:lang w:val="uk-UA"/>
        </w:rPr>
        <w:t>запобігання формалізму в оцінюванні діяльності педагогічних працівників.</w:t>
      </w:r>
    </w:p>
    <w:p w:rsidR="003E703A" w:rsidRDefault="00704B15" w:rsidP="00F72B4B">
      <w:pPr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r w:rsidR="003E703A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3E703A" w:rsidRPr="00E35580">
        <w:rPr>
          <w:rFonts w:ascii="Times New Roman" w:eastAsia="Calibri" w:hAnsi="Times New Roman" w:cs="Times New Roman"/>
          <w:sz w:val="28"/>
          <w:szCs w:val="28"/>
          <w:lang w:val="uk-UA"/>
        </w:rPr>
        <w:t>.2.Забезпечити своєчасну підготовку необхідних документів</w:t>
      </w:r>
      <w:r w:rsidR="003E70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E703A" w:rsidRPr="00E355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E703A">
        <w:rPr>
          <w:rFonts w:ascii="Times New Roman" w:eastAsia="Calibri" w:hAnsi="Times New Roman" w:cs="Times New Roman"/>
          <w:sz w:val="28"/>
          <w:szCs w:val="28"/>
          <w:lang w:val="uk-UA"/>
        </w:rPr>
        <w:t>для</w:t>
      </w:r>
      <w:r w:rsidR="003E703A" w:rsidRPr="00E355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="003E703A">
        <w:rPr>
          <w:rFonts w:ascii="Times New Roman" w:eastAsia="Calibri" w:hAnsi="Times New Roman" w:cs="Times New Roman"/>
          <w:sz w:val="28"/>
          <w:szCs w:val="28"/>
          <w:lang w:val="uk-UA"/>
        </w:rPr>
        <w:t>присвоє</w:t>
      </w:r>
      <w:r w:rsidR="003E703A" w:rsidRPr="00E355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ння </w:t>
      </w:r>
      <w:r w:rsidR="000F1B1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E703A" w:rsidRPr="00E35580">
        <w:rPr>
          <w:rFonts w:ascii="Times New Roman" w:eastAsia="Calibri" w:hAnsi="Times New Roman" w:cs="Times New Roman"/>
          <w:sz w:val="28"/>
          <w:szCs w:val="28"/>
          <w:lang w:val="uk-UA"/>
        </w:rPr>
        <w:t>кваліфікаційн</w:t>
      </w:r>
      <w:r w:rsidR="003E703A">
        <w:rPr>
          <w:rFonts w:ascii="Times New Roman" w:eastAsia="Calibri" w:hAnsi="Times New Roman" w:cs="Times New Roman"/>
          <w:sz w:val="28"/>
          <w:szCs w:val="28"/>
          <w:lang w:val="uk-UA"/>
        </w:rPr>
        <w:t>их</w:t>
      </w:r>
      <w:r w:rsidR="003E703A" w:rsidRPr="00E355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категор</w:t>
      </w:r>
      <w:r w:rsidR="003E703A">
        <w:rPr>
          <w:rFonts w:ascii="Times New Roman" w:eastAsia="Calibri" w:hAnsi="Times New Roman" w:cs="Times New Roman"/>
          <w:sz w:val="28"/>
          <w:szCs w:val="28"/>
          <w:lang w:val="uk-UA"/>
        </w:rPr>
        <w:t>ій</w:t>
      </w:r>
      <w:r w:rsidR="003E703A" w:rsidRPr="00E35580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3E703A" w:rsidRDefault="00704B15" w:rsidP="00F72B4B">
      <w:pPr>
        <w:ind w:left="-284" w:right="14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 w:rsidR="003E703A">
        <w:rPr>
          <w:rFonts w:ascii="Times New Roman" w:eastAsia="Calibri" w:hAnsi="Times New Roman" w:cs="Times New Roman"/>
          <w:sz w:val="28"/>
          <w:szCs w:val="28"/>
          <w:lang w:val="uk-UA"/>
        </w:rPr>
        <w:t>3. Контроль за виконанням наказу залишаю за собою.</w:t>
      </w:r>
    </w:p>
    <w:p w:rsidR="003E703A" w:rsidRDefault="003E703A" w:rsidP="0009497F">
      <w:pPr>
        <w:ind w:right="141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75141" w:rsidRDefault="003E703A" w:rsidP="00975141">
      <w:pPr>
        <w:ind w:left="-284" w:right="141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355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Директор                                       </w:t>
      </w:r>
      <w:r w:rsidR="008503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Pr="00E355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</w:t>
      </w:r>
      <w:r w:rsidR="000F1B1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</w:t>
      </w:r>
      <w:r w:rsidR="000F1B11">
        <w:rPr>
          <w:rFonts w:ascii="Times New Roman" w:eastAsia="Calibri" w:hAnsi="Times New Roman" w:cs="Times New Roman"/>
          <w:sz w:val="28"/>
          <w:szCs w:val="28"/>
          <w:lang w:val="uk-UA"/>
        </w:rPr>
        <w:t>алентина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</w:t>
      </w:r>
      <w:r w:rsidR="000F1B11">
        <w:rPr>
          <w:rFonts w:ascii="Times New Roman" w:eastAsia="Calibri" w:hAnsi="Times New Roman" w:cs="Times New Roman"/>
          <w:sz w:val="28"/>
          <w:szCs w:val="28"/>
          <w:lang w:val="uk-UA"/>
        </w:rPr>
        <w:t>АРЧУК</w:t>
      </w:r>
    </w:p>
    <w:p w:rsidR="00975141" w:rsidRDefault="00F47092" w:rsidP="009E18A1">
      <w:pPr>
        <w:spacing w:line="360" w:lineRule="auto"/>
        <w:ind w:left="-284" w:right="141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47092">
        <w:rPr>
          <w:rFonts w:ascii="Times New Roman" w:eastAsia="Calibri" w:hAnsi="Times New Roman" w:cs="Times New Roman"/>
          <w:sz w:val="28"/>
          <w:szCs w:val="28"/>
          <w:lang w:val="uk-UA"/>
        </w:rPr>
        <w:t>З наказом ознайомлені:</w:t>
      </w:r>
    </w:p>
    <w:p w:rsidR="00975141" w:rsidRDefault="00F47092" w:rsidP="009E18A1">
      <w:pPr>
        <w:spacing w:line="360" w:lineRule="auto"/>
        <w:ind w:left="-284" w:right="141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47092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____________________ Лілія ГЕНОВА  </w:t>
      </w:r>
    </w:p>
    <w:p w:rsidR="00AB4E01" w:rsidRDefault="00F47092" w:rsidP="009E18A1">
      <w:pPr>
        <w:spacing w:line="360" w:lineRule="auto"/>
        <w:ind w:left="-284" w:right="141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47092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 Наталія КЛИМЕЦЬ</w:t>
      </w:r>
    </w:p>
    <w:p w:rsidR="00975141" w:rsidRDefault="00AB4E01" w:rsidP="009E18A1">
      <w:pPr>
        <w:spacing w:line="360" w:lineRule="auto"/>
        <w:ind w:left="-284" w:right="141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 Ольга ГОШОВСЬКА</w:t>
      </w:r>
      <w:r w:rsidR="00F47092" w:rsidRPr="00F470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</w:p>
    <w:p w:rsidR="00975141" w:rsidRDefault="00F47092" w:rsidP="009E18A1">
      <w:pPr>
        <w:spacing w:line="360" w:lineRule="auto"/>
        <w:ind w:left="-284" w:right="141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470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____________________ Оксана ШЕРШУН       </w:t>
      </w:r>
    </w:p>
    <w:p w:rsidR="00F47092" w:rsidRPr="00F47092" w:rsidRDefault="00F47092" w:rsidP="009E18A1">
      <w:pPr>
        <w:spacing w:line="360" w:lineRule="auto"/>
        <w:ind w:left="-284" w:right="141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470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____________________ Ярослав КОРЕВА </w:t>
      </w:r>
    </w:p>
    <w:p w:rsidR="00F47092" w:rsidRPr="00F47092" w:rsidRDefault="00F47092" w:rsidP="009E18A1">
      <w:pPr>
        <w:shd w:val="clear" w:color="auto" w:fill="FFFFFF"/>
        <w:spacing w:after="0" w:line="360" w:lineRule="auto"/>
        <w:ind w:left="567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</w:pPr>
      <w:r w:rsidRPr="00F470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 </w:t>
      </w:r>
    </w:p>
    <w:p w:rsidR="00F47092" w:rsidRPr="00F47092" w:rsidRDefault="00F47092" w:rsidP="00F47092">
      <w:pPr>
        <w:shd w:val="clear" w:color="auto" w:fill="FFFFFF"/>
        <w:spacing w:after="0" w:line="240" w:lineRule="auto"/>
        <w:ind w:left="567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</w:pPr>
    </w:p>
    <w:p w:rsidR="003F0FEF" w:rsidRPr="00E35580" w:rsidRDefault="003F0FEF" w:rsidP="003F0FEF">
      <w:pPr>
        <w:ind w:left="-284" w:right="141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E703A" w:rsidRPr="00E35580" w:rsidRDefault="003E703A" w:rsidP="003E703A">
      <w:pPr>
        <w:ind w:left="-284" w:firstLine="1004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</w:t>
      </w:r>
      <w:r w:rsidR="00ED4B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</w:t>
      </w:r>
    </w:p>
    <w:p w:rsidR="003E703A" w:rsidRPr="00E35580" w:rsidRDefault="003E703A" w:rsidP="003E703A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E703A" w:rsidRPr="00E35580" w:rsidRDefault="003E703A" w:rsidP="003E703A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81BD4" w:rsidRDefault="00C81BD4">
      <w:pPr>
        <w:rPr>
          <w:lang w:val="uk-UA"/>
        </w:rPr>
      </w:pPr>
    </w:p>
    <w:p w:rsidR="009E18A1" w:rsidRDefault="009E18A1">
      <w:pPr>
        <w:rPr>
          <w:lang w:val="uk-UA"/>
        </w:rPr>
      </w:pPr>
    </w:p>
    <w:p w:rsidR="009E18A1" w:rsidRDefault="009E18A1">
      <w:pPr>
        <w:rPr>
          <w:lang w:val="uk-UA"/>
        </w:rPr>
      </w:pPr>
    </w:p>
    <w:p w:rsidR="009E18A1" w:rsidRDefault="009E18A1">
      <w:pPr>
        <w:rPr>
          <w:lang w:val="uk-UA"/>
        </w:rPr>
      </w:pPr>
    </w:p>
    <w:p w:rsidR="009E18A1" w:rsidRDefault="009E18A1">
      <w:pPr>
        <w:rPr>
          <w:lang w:val="uk-UA"/>
        </w:rPr>
      </w:pPr>
    </w:p>
    <w:p w:rsidR="009E18A1" w:rsidRDefault="009E18A1">
      <w:pPr>
        <w:rPr>
          <w:lang w:val="uk-UA"/>
        </w:rPr>
      </w:pPr>
    </w:p>
    <w:p w:rsidR="009E18A1" w:rsidRDefault="009E18A1">
      <w:pPr>
        <w:rPr>
          <w:lang w:val="uk-UA"/>
        </w:rPr>
      </w:pPr>
    </w:p>
    <w:p w:rsidR="009E18A1" w:rsidRDefault="009E18A1">
      <w:pPr>
        <w:rPr>
          <w:lang w:val="uk-UA"/>
        </w:rPr>
      </w:pPr>
    </w:p>
    <w:p w:rsidR="009E18A1" w:rsidRDefault="009E18A1">
      <w:pPr>
        <w:rPr>
          <w:lang w:val="uk-UA"/>
        </w:rPr>
      </w:pPr>
    </w:p>
    <w:p w:rsidR="009E18A1" w:rsidRDefault="009E18A1">
      <w:pPr>
        <w:rPr>
          <w:lang w:val="uk-UA"/>
        </w:rPr>
      </w:pPr>
    </w:p>
    <w:p w:rsidR="009E18A1" w:rsidRDefault="009E18A1">
      <w:pPr>
        <w:rPr>
          <w:lang w:val="uk-UA"/>
        </w:rPr>
      </w:pPr>
    </w:p>
    <w:p w:rsidR="009E18A1" w:rsidRDefault="009E18A1">
      <w:pPr>
        <w:rPr>
          <w:lang w:val="uk-UA"/>
        </w:rPr>
      </w:pPr>
    </w:p>
    <w:p w:rsidR="009E18A1" w:rsidRDefault="009E18A1">
      <w:pPr>
        <w:rPr>
          <w:lang w:val="uk-UA"/>
        </w:rPr>
      </w:pPr>
    </w:p>
    <w:p w:rsidR="009E18A1" w:rsidRDefault="009E18A1">
      <w:pPr>
        <w:rPr>
          <w:lang w:val="uk-UA"/>
        </w:rPr>
      </w:pPr>
    </w:p>
    <w:p w:rsidR="009E18A1" w:rsidRDefault="009E18A1">
      <w:pPr>
        <w:rPr>
          <w:lang w:val="uk-UA"/>
        </w:rPr>
      </w:pPr>
    </w:p>
    <w:p w:rsidR="009E18A1" w:rsidRDefault="009E18A1">
      <w:pPr>
        <w:rPr>
          <w:lang w:val="uk-UA"/>
        </w:rPr>
      </w:pPr>
    </w:p>
    <w:p w:rsidR="00E20224" w:rsidRDefault="00E20224">
      <w:pPr>
        <w:rPr>
          <w:lang w:val="uk-UA"/>
        </w:rPr>
      </w:pPr>
    </w:p>
    <w:p w:rsidR="00E20224" w:rsidRDefault="00E20224">
      <w:pPr>
        <w:rPr>
          <w:lang w:val="uk-UA"/>
        </w:rPr>
      </w:pPr>
    </w:p>
    <w:p w:rsidR="009E18A1" w:rsidRDefault="009E18A1">
      <w:pPr>
        <w:rPr>
          <w:lang w:val="uk-UA"/>
        </w:rPr>
      </w:pPr>
    </w:p>
    <w:p w:rsidR="009E18A1" w:rsidRDefault="009E18A1">
      <w:pPr>
        <w:rPr>
          <w:lang w:val="uk-UA"/>
        </w:rPr>
      </w:pPr>
    </w:p>
    <w:p w:rsidR="009E18A1" w:rsidRDefault="009E18A1" w:rsidP="009E18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                            ЗАТВЕРДЖУЮ</w:t>
      </w:r>
    </w:p>
    <w:p w:rsidR="009E18A1" w:rsidRDefault="009E18A1" w:rsidP="009E18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Наказ </w:t>
      </w:r>
      <w:r w:rsidRPr="009E18A1">
        <w:rPr>
          <w:rFonts w:ascii="Times New Roman" w:hAnsi="Times New Roman" w:cs="Times New Roman"/>
          <w:sz w:val="28"/>
          <w:szCs w:val="28"/>
          <w:lang w:val="uk-UA"/>
        </w:rPr>
        <w:t xml:space="preserve">Гутянського </w:t>
      </w:r>
    </w:p>
    <w:p w:rsidR="009E18A1" w:rsidRPr="00E20224" w:rsidRDefault="009E18A1" w:rsidP="009E18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</w:t>
      </w:r>
      <w:r w:rsidRPr="009E18A1">
        <w:rPr>
          <w:rFonts w:ascii="Times New Roman" w:hAnsi="Times New Roman" w:cs="Times New Roman"/>
          <w:sz w:val="28"/>
          <w:szCs w:val="28"/>
          <w:lang w:val="uk-UA"/>
        </w:rPr>
        <w:t>ліцею</w:t>
      </w:r>
    </w:p>
    <w:p w:rsidR="009E18A1" w:rsidRDefault="009E18A1" w:rsidP="00693E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</w:t>
      </w:r>
      <w:r w:rsidRPr="009E18A1">
        <w:rPr>
          <w:rFonts w:ascii="Times New Roman" w:hAnsi="Times New Roman" w:cs="Times New Roman"/>
          <w:sz w:val="28"/>
          <w:szCs w:val="28"/>
          <w:lang w:val="uk-UA"/>
        </w:rPr>
        <w:t>07.10.2024 № 170</w:t>
      </w:r>
    </w:p>
    <w:p w:rsidR="00693ECA" w:rsidRPr="00693ECA" w:rsidRDefault="00693ECA" w:rsidP="00693E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E18A1" w:rsidRPr="009E18A1" w:rsidRDefault="009E18A1" w:rsidP="009E18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18A1">
        <w:rPr>
          <w:rFonts w:ascii="Times New Roman" w:hAnsi="Times New Roman" w:cs="Times New Roman"/>
          <w:b/>
          <w:sz w:val="28"/>
          <w:szCs w:val="28"/>
          <w:lang w:val="uk-UA"/>
        </w:rPr>
        <w:t>Список</w:t>
      </w:r>
    </w:p>
    <w:p w:rsidR="009E18A1" w:rsidRPr="009E18A1" w:rsidRDefault="009E18A1" w:rsidP="009E18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18A1">
        <w:rPr>
          <w:rFonts w:ascii="Times New Roman" w:hAnsi="Times New Roman" w:cs="Times New Roman"/>
          <w:b/>
          <w:sz w:val="28"/>
          <w:szCs w:val="28"/>
          <w:lang w:val="uk-UA"/>
        </w:rPr>
        <w:t>педагогічних працівників  Гутянського ліцею,</w:t>
      </w:r>
    </w:p>
    <w:p w:rsidR="009E18A1" w:rsidRDefault="009E18A1" w:rsidP="009E18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18A1">
        <w:rPr>
          <w:rFonts w:ascii="Times New Roman" w:hAnsi="Times New Roman" w:cs="Times New Roman"/>
          <w:b/>
          <w:sz w:val="28"/>
          <w:szCs w:val="28"/>
          <w:lang w:val="uk-UA"/>
        </w:rPr>
        <w:t>які атестуються у 2024-2025 навчальному році</w:t>
      </w:r>
    </w:p>
    <w:p w:rsidR="009E18A1" w:rsidRPr="009E18A1" w:rsidRDefault="009E18A1" w:rsidP="00E202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276"/>
        <w:gridCol w:w="1559"/>
        <w:gridCol w:w="851"/>
        <w:gridCol w:w="1275"/>
        <w:gridCol w:w="1560"/>
        <w:gridCol w:w="1417"/>
        <w:gridCol w:w="1418"/>
      </w:tblGrid>
      <w:tr w:rsidR="0024030F" w:rsidRPr="00E2653C" w:rsidTr="00E2653C">
        <w:tc>
          <w:tcPr>
            <w:tcW w:w="426" w:type="dxa"/>
          </w:tcPr>
          <w:p w:rsidR="009E18A1" w:rsidRPr="00E2653C" w:rsidRDefault="009E18A1" w:rsidP="00E05918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lang w:val="uk-UA"/>
              </w:rPr>
            </w:pPr>
            <w:r w:rsidRPr="00E2653C">
              <w:rPr>
                <w:rFonts w:ascii="Times New Roman" w:eastAsiaTheme="minorHAnsi" w:hAnsi="Times New Roman"/>
                <w:b/>
                <w:lang w:val="uk-UA"/>
              </w:rPr>
              <w:t xml:space="preserve">№ </w:t>
            </w:r>
          </w:p>
        </w:tc>
        <w:tc>
          <w:tcPr>
            <w:tcW w:w="1701" w:type="dxa"/>
          </w:tcPr>
          <w:p w:rsidR="009E18A1" w:rsidRPr="00E2653C" w:rsidRDefault="009E18A1" w:rsidP="00E2653C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lang w:val="uk-UA"/>
              </w:rPr>
            </w:pPr>
            <w:r w:rsidRPr="00E2653C">
              <w:rPr>
                <w:rFonts w:ascii="Times New Roman" w:eastAsiaTheme="minorHAnsi" w:hAnsi="Times New Roman"/>
                <w:b/>
                <w:lang w:val="uk-UA"/>
              </w:rPr>
              <w:t>ПІП педагогічного працівника</w:t>
            </w:r>
          </w:p>
        </w:tc>
        <w:tc>
          <w:tcPr>
            <w:tcW w:w="1276" w:type="dxa"/>
          </w:tcPr>
          <w:p w:rsidR="00B34127" w:rsidRPr="00E2653C" w:rsidRDefault="009E18A1" w:rsidP="00E05918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lang w:val="uk-UA"/>
              </w:rPr>
            </w:pPr>
            <w:proofErr w:type="spellStart"/>
            <w:r w:rsidRPr="00E2653C">
              <w:rPr>
                <w:rFonts w:ascii="Times New Roman" w:eastAsiaTheme="minorHAnsi" w:hAnsi="Times New Roman"/>
                <w:b/>
                <w:lang w:val="uk-UA"/>
              </w:rPr>
              <w:t>Спеціаль</w:t>
            </w:r>
            <w:proofErr w:type="spellEnd"/>
            <w:r w:rsidR="00B34127" w:rsidRPr="00E2653C">
              <w:rPr>
                <w:rFonts w:ascii="Times New Roman" w:eastAsiaTheme="minorHAnsi" w:hAnsi="Times New Roman"/>
                <w:b/>
                <w:lang w:val="uk-UA"/>
              </w:rPr>
              <w:t>-</w:t>
            </w:r>
          </w:p>
          <w:p w:rsidR="009E18A1" w:rsidRPr="00E2653C" w:rsidRDefault="009E18A1" w:rsidP="00E05918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lang w:val="uk-UA"/>
              </w:rPr>
            </w:pPr>
            <w:proofErr w:type="spellStart"/>
            <w:r w:rsidRPr="00E2653C">
              <w:rPr>
                <w:rFonts w:ascii="Times New Roman" w:eastAsiaTheme="minorHAnsi" w:hAnsi="Times New Roman"/>
                <w:b/>
                <w:lang w:val="uk-UA"/>
              </w:rPr>
              <w:t>ність</w:t>
            </w:r>
            <w:proofErr w:type="spellEnd"/>
            <w:r w:rsidRPr="00E2653C">
              <w:rPr>
                <w:rFonts w:ascii="Times New Roman" w:eastAsiaTheme="minorHAnsi" w:hAnsi="Times New Roman"/>
                <w:b/>
                <w:lang w:val="uk-UA"/>
              </w:rPr>
              <w:t xml:space="preserve"> за дипломом</w:t>
            </w:r>
          </w:p>
        </w:tc>
        <w:tc>
          <w:tcPr>
            <w:tcW w:w="1559" w:type="dxa"/>
          </w:tcPr>
          <w:p w:rsidR="009E18A1" w:rsidRPr="00E2653C" w:rsidRDefault="009E18A1" w:rsidP="00E05918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lang w:val="uk-UA"/>
              </w:rPr>
            </w:pPr>
            <w:r w:rsidRPr="00E2653C">
              <w:rPr>
                <w:rFonts w:ascii="Times New Roman" w:eastAsiaTheme="minorHAnsi" w:hAnsi="Times New Roman"/>
                <w:b/>
                <w:lang w:val="uk-UA"/>
              </w:rPr>
              <w:t>Посада, на якій атестується</w:t>
            </w:r>
          </w:p>
        </w:tc>
        <w:tc>
          <w:tcPr>
            <w:tcW w:w="851" w:type="dxa"/>
          </w:tcPr>
          <w:p w:rsidR="009E18A1" w:rsidRPr="00E2653C" w:rsidRDefault="0024030F" w:rsidP="00E05918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lang w:val="uk-UA"/>
              </w:rPr>
            </w:pPr>
            <w:r w:rsidRPr="00E2653C">
              <w:rPr>
                <w:rFonts w:ascii="Times New Roman" w:eastAsiaTheme="minorHAnsi" w:hAnsi="Times New Roman"/>
                <w:b/>
                <w:lang w:val="uk-UA"/>
              </w:rPr>
              <w:t>Пед.</w:t>
            </w:r>
            <w:r w:rsidR="009E18A1" w:rsidRPr="00E2653C">
              <w:rPr>
                <w:rFonts w:ascii="Times New Roman" w:eastAsiaTheme="minorHAnsi" w:hAnsi="Times New Roman"/>
                <w:b/>
                <w:lang w:val="uk-UA"/>
              </w:rPr>
              <w:t xml:space="preserve"> стаж</w:t>
            </w:r>
          </w:p>
        </w:tc>
        <w:tc>
          <w:tcPr>
            <w:tcW w:w="1275" w:type="dxa"/>
          </w:tcPr>
          <w:p w:rsidR="00B34127" w:rsidRPr="00E2653C" w:rsidRDefault="009E18A1" w:rsidP="00E05918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lang w:val="uk-UA"/>
              </w:rPr>
            </w:pPr>
            <w:r w:rsidRPr="00E2653C">
              <w:rPr>
                <w:rFonts w:ascii="Times New Roman" w:eastAsiaTheme="minorHAnsi" w:hAnsi="Times New Roman"/>
                <w:b/>
                <w:lang w:val="uk-UA"/>
              </w:rPr>
              <w:t xml:space="preserve">Стаж </w:t>
            </w:r>
            <w:proofErr w:type="spellStart"/>
            <w:r w:rsidRPr="00E2653C">
              <w:rPr>
                <w:rFonts w:ascii="Times New Roman" w:eastAsiaTheme="minorHAnsi" w:hAnsi="Times New Roman"/>
                <w:b/>
                <w:lang w:val="uk-UA"/>
              </w:rPr>
              <w:t>безперер</w:t>
            </w:r>
            <w:r w:rsidR="00E05918" w:rsidRPr="00E2653C">
              <w:rPr>
                <w:rFonts w:ascii="Times New Roman" w:eastAsiaTheme="minorHAnsi" w:hAnsi="Times New Roman"/>
                <w:b/>
                <w:lang w:val="uk-UA"/>
              </w:rPr>
              <w:t>-</w:t>
            </w:r>
            <w:r w:rsidRPr="00E2653C">
              <w:rPr>
                <w:rFonts w:ascii="Times New Roman" w:eastAsiaTheme="minorHAnsi" w:hAnsi="Times New Roman"/>
                <w:b/>
                <w:lang w:val="uk-UA"/>
              </w:rPr>
              <w:t>вної</w:t>
            </w:r>
            <w:proofErr w:type="spellEnd"/>
            <w:r w:rsidRPr="00E2653C">
              <w:rPr>
                <w:rFonts w:ascii="Times New Roman" w:eastAsiaTheme="minorHAnsi" w:hAnsi="Times New Roman"/>
                <w:b/>
                <w:lang w:val="uk-UA"/>
              </w:rPr>
              <w:t xml:space="preserve"> </w:t>
            </w:r>
            <w:proofErr w:type="spellStart"/>
            <w:r w:rsidRPr="00E2653C">
              <w:rPr>
                <w:rFonts w:ascii="Times New Roman" w:eastAsiaTheme="minorHAnsi" w:hAnsi="Times New Roman"/>
                <w:b/>
                <w:lang w:val="uk-UA"/>
              </w:rPr>
              <w:t>педагогіч</w:t>
            </w:r>
            <w:proofErr w:type="spellEnd"/>
            <w:r w:rsidR="00E2653C">
              <w:rPr>
                <w:rFonts w:ascii="Times New Roman" w:eastAsiaTheme="minorHAnsi" w:hAnsi="Times New Roman"/>
                <w:b/>
                <w:lang w:val="uk-UA"/>
              </w:rPr>
              <w:t>-</w:t>
            </w:r>
          </w:p>
          <w:p w:rsidR="009E18A1" w:rsidRPr="00E2653C" w:rsidRDefault="009E18A1" w:rsidP="00E05918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lang w:val="uk-UA"/>
              </w:rPr>
            </w:pPr>
            <w:proofErr w:type="spellStart"/>
            <w:r w:rsidRPr="00E2653C">
              <w:rPr>
                <w:rFonts w:ascii="Times New Roman" w:eastAsiaTheme="minorHAnsi" w:hAnsi="Times New Roman"/>
                <w:b/>
                <w:lang w:val="uk-UA"/>
              </w:rPr>
              <w:t>ної</w:t>
            </w:r>
            <w:proofErr w:type="spellEnd"/>
            <w:r w:rsidRPr="00E2653C">
              <w:rPr>
                <w:rFonts w:ascii="Times New Roman" w:eastAsiaTheme="minorHAnsi" w:hAnsi="Times New Roman"/>
                <w:b/>
                <w:lang w:val="uk-UA"/>
              </w:rPr>
              <w:t xml:space="preserve"> роботи</w:t>
            </w:r>
          </w:p>
        </w:tc>
        <w:tc>
          <w:tcPr>
            <w:tcW w:w="1560" w:type="dxa"/>
          </w:tcPr>
          <w:p w:rsidR="00AC5B2C" w:rsidRPr="00E2653C" w:rsidRDefault="009E18A1" w:rsidP="00E05918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lang w:val="uk-UA"/>
              </w:rPr>
            </w:pPr>
            <w:r w:rsidRPr="00E2653C">
              <w:rPr>
                <w:rFonts w:ascii="Times New Roman" w:eastAsiaTheme="minorHAnsi" w:hAnsi="Times New Roman"/>
                <w:b/>
                <w:lang w:val="uk-UA"/>
              </w:rPr>
              <w:t xml:space="preserve">Строки </w:t>
            </w:r>
            <w:proofErr w:type="spellStart"/>
            <w:r w:rsidRPr="00E2653C">
              <w:rPr>
                <w:rFonts w:ascii="Times New Roman" w:eastAsiaTheme="minorHAnsi" w:hAnsi="Times New Roman"/>
                <w:b/>
                <w:lang w:val="uk-UA"/>
              </w:rPr>
              <w:t>проходже</w:t>
            </w:r>
            <w:proofErr w:type="spellEnd"/>
          </w:p>
          <w:p w:rsidR="00AC5B2C" w:rsidRPr="00E2653C" w:rsidRDefault="009E18A1" w:rsidP="00E05918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lang w:val="uk-UA"/>
              </w:rPr>
            </w:pPr>
            <w:proofErr w:type="spellStart"/>
            <w:r w:rsidRPr="00E2653C">
              <w:rPr>
                <w:rFonts w:ascii="Times New Roman" w:eastAsiaTheme="minorHAnsi" w:hAnsi="Times New Roman"/>
                <w:b/>
                <w:lang w:val="uk-UA"/>
              </w:rPr>
              <w:t>ння</w:t>
            </w:r>
            <w:proofErr w:type="spellEnd"/>
            <w:r w:rsidRPr="00E2653C">
              <w:rPr>
                <w:rFonts w:ascii="Times New Roman" w:eastAsiaTheme="minorHAnsi" w:hAnsi="Times New Roman"/>
                <w:b/>
                <w:lang w:val="uk-UA"/>
              </w:rPr>
              <w:t xml:space="preserve"> </w:t>
            </w:r>
            <w:proofErr w:type="spellStart"/>
            <w:r w:rsidRPr="00E2653C">
              <w:rPr>
                <w:rFonts w:ascii="Times New Roman" w:eastAsiaTheme="minorHAnsi" w:hAnsi="Times New Roman"/>
                <w:b/>
                <w:lang w:val="uk-UA"/>
              </w:rPr>
              <w:t>підвище</w:t>
            </w:r>
            <w:proofErr w:type="spellEnd"/>
          </w:p>
          <w:p w:rsidR="009E18A1" w:rsidRPr="00E2653C" w:rsidRDefault="009E18A1" w:rsidP="00E05918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lang w:val="uk-UA"/>
              </w:rPr>
            </w:pPr>
            <w:proofErr w:type="spellStart"/>
            <w:r w:rsidRPr="00E2653C">
              <w:rPr>
                <w:rFonts w:ascii="Times New Roman" w:eastAsiaTheme="minorHAnsi" w:hAnsi="Times New Roman"/>
                <w:b/>
                <w:lang w:val="uk-UA"/>
              </w:rPr>
              <w:t>ння</w:t>
            </w:r>
            <w:proofErr w:type="spellEnd"/>
            <w:r w:rsidRPr="00E2653C">
              <w:rPr>
                <w:rFonts w:ascii="Times New Roman" w:eastAsiaTheme="minorHAnsi" w:hAnsi="Times New Roman"/>
                <w:b/>
                <w:lang w:val="uk-UA"/>
              </w:rPr>
              <w:t xml:space="preserve"> кваліфікації</w:t>
            </w:r>
          </w:p>
        </w:tc>
        <w:tc>
          <w:tcPr>
            <w:tcW w:w="1417" w:type="dxa"/>
          </w:tcPr>
          <w:p w:rsidR="00E2653C" w:rsidRDefault="009E18A1" w:rsidP="00E05918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lang w:val="uk-UA"/>
              </w:rPr>
            </w:pPr>
            <w:r w:rsidRPr="00E2653C">
              <w:rPr>
                <w:rFonts w:ascii="Times New Roman" w:eastAsiaTheme="minorHAnsi" w:hAnsi="Times New Roman"/>
                <w:b/>
                <w:lang w:val="uk-UA"/>
              </w:rPr>
              <w:t>Дата і результати поперед</w:t>
            </w:r>
            <w:r w:rsidR="00E2653C">
              <w:rPr>
                <w:rFonts w:ascii="Times New Roman" w:eastAsiaTheme="minorHAnsi" w:hAnsi="Times New Roman"/>
                <w:b/>
                <w:lang w:val="uk-UA"/>
              </w:rPr>
              <w:t>-</w:t>
            </w:r>
          </w:p>
          <w:p w:rsidR="009E18A1" w:rsidRPr="00E2653C" w:rsidRDefault="009E18A1" w:rsidP="00E05918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lang w:val="uk-UA"/>
              </w:rPr>
            </w:pPr>
            <w:proofErr w:type="spellStart"/>
            <w:r w:rsidRPr="00E2653C">
              <w:rPr>
                <w:rFonts w:ascii="Times New Roman" w:eastAsiaTheme="minorHAnsi" w:hAnsi="Times New Roman"/>
                <w:b/>
                <w:lang w:val="uk-UA"/>
              </w:rPr>
              <w:t>ньої</w:t>
            </w:r>
            <w:proofErr w:type="spellEnd"/>
            <w:r w:rsidRPr="00E2653C">
              <w:rPr>
                <w:rFonts w:ascii="Times New Roman" w:eastAsiaTheme="minorHAnsi" w:hAnsi="Times New Roman"/>
                <w:b/>
                <w:lang w:val="uk-UA"/>
              </w:rPr>
              <w:t xml:space="preserve"> атестації</w:t>
            </w:r>
          </w:p>
        </w:tc>
        <w:tc>
          <w:tcPr>
            <w:tcW w:w="1418" w:type="dxa"/>
          </w:tcPr>
          <w:p w:rsidR="00D16FB4" w:rsidRDefault="009E18A1" w:rsidP="00D16FB4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lang w:val="uk-UA"/>
              </w:rPr>
            </w:pPr>
            <w:r w:rsidRPr="00E2653C">
              <w:rPr>
                <w:rFonts w:ascii="Times New Roman" w:eastAsiaTheme="minorHAnsi" w:hAnsi="Times New Roman"/>
                <w:b/>
                <w:lang w:val="uk-UA"/>
              </w:rPr>
              <w:t xml:space="preserve">На що претендує </w:t>
            </w:r>
          </w:p>
          <w:p w:rsidR="009E18A1" w:rsidRPr="00E2653C" w:rsidRDefault="009E18A1" w:rsidP="00D16FB4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lang w:val="uk-UA"/>
              </w:rPr>
            </w:pPr>
            <w:r w:rsidRPr="00E2653C">
              <w:rPr>
                <w:rFonts w:ascii="Times New Roman" w:eastAsiaTheme="minorHAnsi" w:hAnsi="Times New Roman"/>
                <w:b/>
                <w:lang w:val="uk-UA"/>
              </w:rPr>
              <w:t>у ході атестації</w:t>
            </w:r>
          </w:p>
        </w:tc>
      </w:tr>
      <w:tr w:rsidR="0024030F" w:rsidRPr="00E20224" w:rsidTr="00E2653C">
        <w:trPr>
          <w:trHeight w:val="2085"/>
        </w:trPr>
        <w:tc>
          <w:tcPr>
            <w:tcW w:w="426" w:type="dxa"/>
          </w:tcPr>
          <w:p w:rsidR="009E18A1" w:rsidRPr="00E2653C" w:rsidRDefault="009E18A1" w:rsidP="00E05918">
            <w:pPr>
              <w:spacing w:line="276" w:lineRule="auto"/>
              <w:rPr>
                <w:rFonts w:ascii="Times New Roman" w:eastAsiaTheme="minorHAnsi" w:hAnsi="Times New Roman"/>
                <w:lang w:val="uk-UA"/>
              </w:rPr>
            </w:pPr>
            <w:r w:rsidRPr="00E2653C">
              <w:rPr>
                <w:rFonts w:ascii="Times New Roman" w:eastAsiaTheme="minorHAnsi" w:hAnsi="Times New Roman"/>
                <w:lang w:val="uk-UA"/>
              </w:rPr>
              <w:t>1</w:t>
            </w:r>
          </w:p>
        </w:tc>
        <w:tc>
          <w:tcPr>
            <w:tcW w:w="1701" w:type="dxa"/>
          </w:tcPr>
          <w:p w:rsidR="009E18A1" w:rsidRPr="00E2653C" w:rsidRDefault="009E18A1" w:rsidP="00E05918">
            <w:pPr>
              <w:spacing w:line="276" w:lineRule="auto"/>
              <w:jc w:val="center"/>
              <w:rPr>
                <w:rFonts w:ascii="Times New Roman" w:eastAsiaTheme="minorHAnsi" w:hAnsi="Times New Roman"/>
                <w:lang w:val="uk-UA"/>
              </w:rPr>
            </w:pPr>
            <w:proofErr w:type="spellStart"/>
            <w:r w:rsidRPr="00E2653C">
              <w:rPr>
                <w:rFonts w:ascii="Times New Roman" w:eastAsiaTheme="minorHAnsi" w:hAnsi="Times New Roman"/>
                <w:lang w:val="uk-UA"/>
              </w:rPr>
              <w:t>Климець</w:t>
            </w:r>
            <w:proofErr w:type="spellEnd"/>
            <w:r w:rsidRPr="00E2653C">
              <w:rPr>
                <w:rFonts w:ascii="Times New Roman" w:eastAsiaTheme="minorHAnsi" w:hAnsi="Times New Roman"/>
                <w:lang w:val="uk-UA"/>
              </w:rPr>
              <w:t xml:space="preserve"> Наталія Миколаївна</w:t>
            </w:r>
          </w:p>
        </w:tc>
        <w:tc>
          <w:tcPr>
            <w:tcW w:w="1276" w:type="dxa"/>
          </w:tcPr>
          <w:p w:rsidR="009E18A1" w:rsidRPr="00E2653C" w:rsidRDefault="009E18A1" w:rsidP="00E05918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E2653C">
              <w:rPr>
                <w:rFonts w:ascii="Times New Roman" w:eastAsiaTheme="minorHAnsi" w:hAnsi="Times New Roman"/>
              </w:rPr>
              <w:t xml:space="preserve">Початкова </w:t>
            </w:r>
            <w:proofErr w:type="spellStart"/>
            <w:r w:rsidRPr="00E2653C">
              <w:rPr>
                <w:rFonts w:ascii="Times New Roman" w:eastAsiaTheme="minorHAnsi" w:hAnsi="Times New Roman"/>
              </w:rPr>
              <w:t>освіта</w:t>
            </w:r>
            <w:proofErr w:type="spellEnd"/>
          </w:p>
        </w:tc>
        <w:tc>
          <w:tcPr>
            <w:tcW w:w="1559" w:type="dxa"/>
          </w:tcPr>
          <w:p w:rsidR="009E18A1" w:rsidRPr="00E2653C" w:rsidRDefault="009E18A1" w:rsidP="00E05918">
            <w:pPr>
              <w:spacing w:line="276" w:lineRule="auto"/>
              <w:jc w:val="center"/>
              <w:rPr>
                <w:rFonts w:ascii="Times New Roman" w:eastAsiaTheme="minorHAnsi" w:hAnsi="Times New Roman"/>
                <w:lang w:val="uk-UA"/>
              </w:rPr>
            </w:pPr>
            <w:r w:rsidRPr="00E2653C">
              <w:rPr>
                <w:rFonts w:ascii="Times New Roman" w:eastAsiaTheme="minorHAnsi" w:hAnsi="Times New Roman"/>
                <w:lang w:val="uk-UA"/>
              </w:rPr>
              <w:t>Вчитель початкових класів</w:t>
            </w:r>
          </w:p>
        </w:tc>
        <w:tc>
          <w:tcPr>
            <w:tcW w:w="851" w:type="dxa"/>
          </w:tcPr>
          <w:p w:rsidR="009E18A1" w:rsidRPr="00E2653C" w:rsidRDefault="009E18A1" w:rsidP="00E05918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E2653C">
              <w:rPr>
                <w:rFonts w:ascii="Times New Roman" w:eastAsiaTheme="minorHAnsi" w:hAnsi="Times New Roman"/>
              </w:rPr>
              <w:t>10 р.</w:t>
            </w:r>
          </w:p>
        </w:tc>
        <w:tc>
          <w:tcPr>
            <w:tcW w:w="1275" w:type="dxa"/>
          </w:tcPr>
          <w:p w:rsidR="009E18A1" w:rsidRPr="00E2653C" w:rsidRDefault="009E18A1" w:rsidP="00E05918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E2653C">
              <w:rPr>
                <w:rFonts w:ascii="Times New Roman" w:eastAsiaTheme="minorHAnsi" w:hAnsi="Times New Roman"/>
              </w:rPr>
              <w:t>10 р.</w:t>
            </w:r>
          </w:p>
        </w:tc>
        <w:tc>
          <w:tcPr>
            <w:tcW w:w="1560" w:type="dxa"/>
          </w:tcPr>
          <w:p w:rsidR="009E18A1" w:rsidRPr="00E2653C" w:rsidRDefault="009E18A1" w:rsidP="00E05918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E2653C">
              <w:rPr>
                <w:rFonts w:ascii="Times New Roman" w:eastAsiaTheme="minorHAnsi" w:hAnsi="Times New Roman"/>
              </w:rPr>
              <w:t>05.02.2024-08.02.2024</w:t>
            </w:r>
          </w:p>
        </w:tc>
        <w:tc>
          <w:tcPr>
            <w:tcW w:w="1417" w:type="dxa"/>
          </w:tcPr>
          <w:p w:rsidR="009E18A1" w:rsidRPr="00E2653C" w:rsidRDefault="009E18A1" w:rsidP="00E05918">
            <w:pPr>
              <w:spacing w:line="276" w:lineRule="auto"/>
              <w:jc w:val="center"/>
              <w:rPr>
                <w:rFonts w:ascii="Times New Roman" w:eastAsiaTheme="minorHAnsi" w:hAnsi="Times New Roman"/>
                <w:lang w:val="uk-UA"/>
              </w:rPr>
            </w:pPr>
            <w:r w:rsidRPr="00E2653C">
              <w:rPr>
                <w:rFonts w:ascii="Times New Roman" w:eastAsiaTheme="minorHAnsi" w:hAnsi="Times New Roman"/>
                <w:lang w:val="uk-UA"/>
              </w:rPr>
              <w:t>10.03.2020</w:t>
            </w:r>
          </w:p>
          <w:p w:rsidR="009E18A1" w:rsidRPr="00E2653C" w:rsidRDefault="009E18A1" w:rsidP="00E05918">
            <w:pPr>
              <w:spacing w:line="276" w:lineRule="auto"/>
              <w:jc w:val="center"/>
              <w:rPr>
                <w:rFonts w:ascii="Times New Roman" w:eastAsiaTheme="minorHAnsi" w:hAnsi="Times New Roman"/>
                <w:lang w:val="uk-UA"/>
              </w:rPr>
            </w:pPr>
            <w:r w:rsidRPr="00E2653C">
              <w:rPr>
                <w:rFonts w:ascii="Times New Roman" w:eastAsiaTheme="minorHAnsi" w:hAnsi="Times New Roman"/>
                <w:lang w:val="uk-UA"/>
              </w:rPr>
              <w:t>присвоєно</w:t>
            </w:r>
          </w:p>
          <w:p w:rsidR="009E18A1" w:rsidRPr="00E2653C" w:rsidRDefault="00D16FB4" w:rsidP="00E05918">
            <w:pPr>
              <w:spacing w:line="276" w:lineRule="auto"/>
              <w:jc w:val="center"/>
              <w:rPr>
                <w:rFonts w:ascii="Times New Roman" w:eastAsiaTheme="minorHAnsi" w:hAnsi="Times New Roman"/>
                <w:lang w:val="uk-UA"/>
              </w:rPr>
            </w:pPr>
            <w:r>
              <w:rPr>
                <w:rFonts w:ascii="Times New Roman" w:eastAsiaTheme="minorHAnsi" w:hAnsi="Times New Roman"/>
                <w:lang w:val="uk-UA"/>
              </w:rPr>
              <w:t>кваліфікацій</w:t>
            </w:r>
          </w:p>
          <w:p w:rsidR="009E18A1" w:rsidRPr="00E2653C" w:rsidRDefault="009E18A1" w:rsidP="00E05918">
            <w:pPr>
              <w:spacing w:line="276" w:lineRule="auto"/>
              <w:jc w:val="center"/>
              <w:rPr>
                <w:rFonts w:ascii="Times New Roman" w:eastAsiaTheme="minorHAnsi" w:hAnsi="Times New Roman"/>
                <w:lang w:val="uk-UA"/>
              </w:rPr>
            </w:pPr>
            <w:r w:rsidRPr="00E2653C">
              <w:rPr>
                <w:rFonts w:ascii="Times New Roman" w:eastAsiaTheme="minorHAnsi" w:hAnsi="Times New Roman"/>
                <w:lang w:val="uk-UA"/>
              </w:rPr>
              <w:t>ну  категорію «спеціаліст другої категорії»</w:t>
            </w:r>
          </w:p>
          <w:p w:rsidR="009E18A1" w:rsidRPr="00E2653C" w:rsidRDefault="009E18A1" w:rsidP="00E05918">
            <w:pPr>
              <w:spacing w:line="276" w:lineRule="auto"/>
              <w:jc w:val="center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1418" w:type="dxa"/>
          </w:tcPr>
          <w:p w:rsidR="009E18A1" w:rsidRPr="00E2653C" w:rsidRDefault="009E18A1" w:rsidP="00E2653C">
            <w:pPr>
              <w:spacing w:line="276" w:lineRule="auto"/>
              <w:jc w:val="center"/>
              <w:rPr>
                <w:rFonts w:ascii="Times New Roman" w:eastAsiaTheme="minorHAnsi" w:hAnsi="Times New Roman"/>
                <w:lang w:val="uk-UA"/>
              </w:rPr>
            </w:pPr>
            <w:r w:rsidRPr="00E2653C">
              <w:rPr>
                <w:rFonts w:ascii="Times New Roman" w:eastAsiaTheme="minorHAnsi" w:hAnsi="Times New Roman"/>
                <w:lang w:val="uk-UA"/>
              </w:rPr>
              <w:t>На</w:t>
            </w:r>
          </w:p>
          <w:p w:rsidR="009E18A1" w:rsidRPr="00E2653C" w:rsidRDefault="009E18A1" w:rsidP="00E2653C">
            <w:pPr>
              <w:spacing w:line="276" w:lineRule="auto"/>
              <w:jc w:val="center"/>
              <w:rPr>
                <w:rFonts w:ascii="Times New Roman" w:eastAsiaTheme="minorHAnsi" w:hAnsi="Times New Roman"/>
                <w:lang w:val="uk-UA"/>
              </w:rPr>
            </w:pPr>
            <w:r w:rsidRPr="00E2653C">
              <w:rPr>
                <w:rFonts w:ascii="Times New Roman" w:eastAsiaTheme="minorHAnsi" w:hAnsi="Times New Roman"/>
                <w:lang w:val="uk-UA"/>
              </w:rPr>
              <w:t xml:space="preserve">присвоєння </w:t>
            </w:r>
            <w:r w:rsidR="00D16FB4">
              <w:rPr>
                <w:rFonts w:ascii="Times New Roman" w:eastAsiaTheme="minorHAnsi" w:hAnsi="Times New Roman"/>
                <w:lang w:val="uk-UA"/>
              </w:rPr>
              <w:t>кваліфікацій</w:t>
            </w:r>
          </w:p>
          <w:p w:rsidR="009E18A1" w:rsidRPr="00E2653C" w:rsidRDefault="00D16FB4" w:rsidP="00E2653C">
            <w:pPr>
              <w:spacing w:line="276" w:lineRule="auto"/>
              <w:jc w:val="center"/>
              <w:rPr>
                <w:rFonts w:ascii="Times New Roman" w:eastAsiaTheme="minorHAnsi" w:hAnsi="Times New Roman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lang w:val="uk-UA"/>
              </w:rPr>
              <w:t>ної</w:t>
            </w:r>
            <w:proofErr w:type="spellEnd"/>
            <w:r>
              <w:rPr>
                <w:rFonts w:ascii="Times New Roman" w:eastAsiaTheme="minorHAnsi" w:hAnsi="Times New Roman"/>
                <w:lang w:val="uk-UA"/>
              </w:rPr>
              <w:t xml:space="preserve"> </w:t>
            </w:r>
            <w:r w:rsidR="009E18A1" w:rsidRPr="00E2653C">
              <w:rPr>
                <w:rFonts w:ascii="Times New Roman" w:eastAsiaTheme="minorHAnsi" w:hAnsi="Times New Roman"/>
                <w:lang w:val="uk-UA"/>
              </w:rPr>
              <w:t>категорії «спеціаліст першої категорії»</w:t>
            </w:r>
          </w:p>
        </w:tc>
      </w:tr>
      <w:tr w:rsidR="0024030F" w:rsidRPr="00E2653C" w:rsidTr="00E2653C">
        <w:trPr>
          <w:trHeight w:val="2085"/>
        </w:trPr>
        <w:tc>
          <w:tcPr>
            <w:tcW w:w="426" w:type="dxa"/>
          </w:tcPr>
          <w:p w:rsidR="009E18A1" w:rsidRPr="00E2653C" w:rsidRDefault="009E18A1" w:rsidP="00E05918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E2653C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1701" w:type="dxa"/>
          </w:tcPr>
          <w:p w:rsidR="009E18A1" w:rsidRPr="00E2653C" w:rsidRDefault="009E18A1" w:rsidP="00E05918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E2653C">
              <w:rPr>
                <w:rFonts w:ascii="Times New Roman" w:eastAsiaTheme="minorHAnsi" w:hAnsi="Times New Roman"/>
              </w:rPr>
              <w:t>Корева</w:t>
            </w:r>
            <w:proofErr w:type="spellEnd"/>
            <w:r w:rsidRPr="00E2653C">
              <w:rPr>
                <w:rFonts w:ascii="Times New Roman" w:eastAsiaTheme="minorHAnsi" w:hAnsi="Times New Roman"/>
              </w:rPr>
              <w:t xml:space="preserve"> Ярослав </w:t>
            </w:r>
            <w:proofErr w:type="spellStart"/>
            <w:r w:rsidRPr="00E2653C">
              <w:rPr>
                <w:rFonts w:ascii="Times New Roman" w:eastAsiaTheme="minorHAnsi" w:hAnsi="Times New Roman"/>
              </w:rPr>
              <w:t>Андронійович</w:t>
            </w:r>
            <w:proofErr w:type="spellEnd"/>
          </w:p>
        </w:tc>
        <w:tc>
          <w:tcPr>
            <w:tcW w:w="1276" w:type="dxa"/>
          </w:tcPr>
          <w:p w:rsidR="009E18A1" w:rsidRPr="00E2653C" w:rsidRDefault="009E18A1" w:rsidP="00E05918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E2653C">
              <w:rPr>
                <w:rFonts w:ascii="Times New Roman" w:eastAsiaTheme="minorHAnsi" w:hAnsi="Times New Roman"/>
              </w:rPr>
              <w:t>Фізична</w:t>
            </w:r>
            <w:proofErr w:type="spellEnd"/>
            <w:r w:rsidRPr="00E2653C">
              <w:rPr>
                <w:rFonts w:ascii="Times New Roman" w:eastAsiaTheme="minorHAnsi" w:hAnsi="Times New Roman"/>
              </w:rPr>
              <w:t xml:space="preserve"> культура</w:t>
            </w:r>
          </w:p>
        </w:tc>
        <w:tc>
          <w:tcPr>
            <w:tcW w:w="1559" w:type="dxa"/>
          </w:tcPr>
          <w:p w:rsidR="009E18A1" w:rsidRPr="00E2653C" w:rsidRDefault="009E18A1" w:rsidP="00E05918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E2653C">
              <w:rPr>
                <w:rFonts w:ascii="Times New Roman" w:eastAsiaTheme="minorHAnsi" w:hAnsi="Times New Roman"/>
              </w:rPr>
              <w:t xml:space="preserve">Вчитель </w:t>
            </w:r>
            <w:proofErr w:type="spellStart"/>
            <w:r w:rsidRPr="00E2653C">
              <w:rPr>
                <w:rFonts w:ascii="Times New Roman" w:eastAsiaTheme="minorHAnsi" w:hAnsi="Times New Roman"/>
              </w:rPr>
              <w:t>фізичної</w:t>
            </w:r>
            <w:proofErr w:type="spellEnd"/>
            <w:r w:rsidRPr="00E2653C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E2653C">
              <w:rPr>
                <w:rFonts w:ascii="Times New Roman" w:eastAsiaTheme="minorHAnsi" w:hAnsi="Times New Roman"/>
              </w:rPr>
              <w:t>культури</w:t>
            </w:r>
            <w:proofErr w:type="spellEnd"/>
          </w:p>
        </w:tc>
        <w:tc>
          <w:tcPr>
            <w:tcW w:w="851" w:type="dxa"/>
          </w:tcPr>
          <w:p w:rsidR="009E18A1" w:rsidRPr="00E2653C" w:rsidRDefault="009E18A1" w:rsidP="00E05918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E2653C">
              <w:rPr>
                <w:rFonts w:ascii="Times New Roman" w:eastAsiaTheme="minorHAnsi" w:hAnsi="Times New Roman"/>
              </w:rPr>
              <w:t>29 р.</w:t>
            </w:r>
          </w:p>
        </w:tc>
        <w:tc>
          <w:tcPr>
            <w:tcW w:w="1275" w:type="dxa"/>
          </w:tcPr>
          <w:p w:rsidR="009E18A1" w:rsidRPr="00E2653C" w:rsidRDefault="009E18A1" w:rsidP="00E05918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E2653C">
              <w:rPr>
                <w:rFonts w:ascii="Times New Roman" w:eastAsiaTheme="minorHAnsi" w:hAnsi="Times New Roman"/>
              </w:rPr>
              <w:t>29 р.</w:t>
            </w:r>
          </w:p>
        </w:tc>
        <w:tc>
          <w:tcPr>
            <w:tcW w:w="1560" w:type="dxa"/>
          </w:tcPr>
          <w:p w:rsidR="009E18A1" w:rsidRPr="00E2653C" w:rsidRDefault="009E18A1" w:rsidP="00E05918">
            <w:pPr>
              <w:spacing w:line="276" w:lineRule="auto"/>
              <w:jc w:val="center"/>
              <w:rPr>
                <w:rFonts w:ascii="Times New Roman" w:eastAsiaTheme="minorHAnsi" w:hAnsi="Times New Roman"/>
                <w:lang w:val="uk-UA"/>
              </w:rPr>
            </w:pPr>
            <w:r w:rsidRPr="00E2653C">
              <w:rPr>
                <w:rFonts w:ascii="Times New Roman" w:eastAsiaTheme="minorHAnsi" w:hAnsi="Times New Roman"/>
                <w:lang w:val="uk-UA"/>
              </w:rPr>
              <w:t>12.04.2021 – 15.04.2021</w:t>
            </w:r>
          </w:p>
          <w:p w:rsidR="009E18A1" w:rsidRPr="00E2653C" w:rsidRDefault="009E18A1" w:rsidP="00E05918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</w:p>
          <w:p w:rsidR="009E18A1" w:rsidRPr="00E2653C" w:rsidRDefault="009E18A1" w:rsidP="00E05918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E2653C">
              <w:rPr>
                <w:rFonts w:ascii="Times New Roman" w:eastAsiaTheme="minorHAnsi" w:hAnsi="Times New Roman"/>
              </w:rPr>
              <w:t>12.06.2023 – 15.06.2023</w:t>
            </w:r>
          </w:p>
        </w:tc>
        <w:tc>
          <w:tcPr>
            <w:tcW w:w="1417" w:type="dxa"/>
          </w:tcPr>
          <w:p w:rsidR="009E18A1" w:rsidRPr="00E2653C" w:rsidRDefault="009E18A1" w:rsidP="00E05918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E2653C">
              <w:rPr>
                <w:rFonts w:ascii="Times New Roman" w:eastAsiaTheme="minorHAnsi" w:hAnsi="Times New Roman"/>
              </w:rPr>
              <w:t>01.04.2020</w:t>
            </w:r>
          </w:p>
          <w:p w:rsidR="009E18A1" w:rsidRPr="00D16FB4" w:rsidRDefault="00D16FB4" w:rsidP="00E05918">
            <w:pPr>
              <w:spacing w:line="276" w:lineRule="auto"/>
              <w:jc w:val="center"/>
              <w:rPr>
                <w:rFonts w:ascii="Times New Roman" w:eastAsiaTheme="minorHAnsi" w:hAnsi="Times New Roman"/>
                <w:lang w:val="uk-UA"/>
              </w:rPr>
            </w:pPr>
            <w:proofErr w:type="spellStart"/>
            <w:proofErr w:type="gramStart"/>
            <w:r>
              <w:rPr>
                <w:rFonts w:ascii="Times New Roman" w:eastAsiaTheme="minorHAnsi" w:hAnsi="Times New Roman"/>
              </w:rPr>
              <w:t>присво</w:t>
            </w:r>
            <w:proofErr w:type="gramEnd"/>
            <w:r>
              <w:rPr>
                <w:rFonts w:ascii="Times New Roman" w:eastAsiaTheme="minorHAnsi" w:hAnsi="Times New Roman"/>
              </w:rPr>
              <w:t>єно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</w:rPr>
              <w:t>кваліфікацій</w:t>
            </w:r>
            <w:proofErr w:type="spellEnd"/>
          </w:p>
          <w:p w:rsidR="009E18A1" w:rsidRPr="00E2653C" w:rsidRDefault="009E18A1" w:rsidP="00E05918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E2653C">
              <w:rPr>
                <w:rFonts w:ascii="Times New Roman" w:eastAsiaTheme="minorHAnsi" w:hAnsi="Times New Roman"/>
              </w:rPr>
              <w:t xml:space="preserve">ну  </w:t>
            </w:r>
            <w:proofErr w:type="spellStart"/>
            <w:r w:rsidRPr="00E2653C">
              <w:rPr>
                <w:rFonts w:ascii="Times New Roman" w:eastAsiaTheme="minorHAnsi" w:hAnsi="Times New Roman"/>
              </w:rPr>
              <w:t>категорію</w:t>
            </w:r>
            <w:proofErr w:type="spellEnd"/>
            <w:r w:rsidRPr="00E2653C">
              <w:rPr>
                <w:rFonts w:ascii="Times New Roman" w:eastAsiaTheme="minorHAnsi" w:hAnsi="Times New Roman"/>
              </w:rPr>
              <w:t xml:space="preserve"> «</w:t>
            </w:r>
            <w:proofErr w:type="spellStart"/>
            <w:r w:rsidRPr="00E2653C">
              <w:rPr>
                <w:rFonts w:ascii="Times New Roman" w:eastAsiaTheme="minorHAnsi" w:hAnsi="Times New Roman"/>
              </w:rPr>
              <w:t>спеціалі</w:t>
            </w:r>
            <w:proofErr w:type="gramStart"/>
            <w:r w:rsidRPr="00E2653C">
              <w:rPr>
                <w:rFonts w:ascii="Times New Roman" w:eastAsiaTheme="minorHAnsi" w:hAnsi="Times New Roman"/>
              </w:rPr>
              <w:t>ст</w:t>
            </w:r>
            <w:proofErr w:type="spellEnd"/>
            <w:proofErr w:type="gramEnd"/>
            <w:r w:rsidRPr="00E2653C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E2653C">
              <w:rPr>
                <w:rFonts w:ascii="Times New Roman" w:eastAsiaTheme="minorHAnsi" w:hAnsi="Times New Roman"/>
              </w:rPr>
              <w:t>вищої</w:t>
            </w:r>
            <w:proofErr w:type="spellEnd"/>
            <w:r w:rsidRPr="00E2653C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E2653C">
              <w:rPr>
                <w:rFonts w:ascii="Times New Roman" w:eastAsiaTheme="minorHAnsi" w:hAnsi="Times New Roman"/>
              </w:rPr>
              <w:t>категорії</w:t>
            </w:r>
            <w:proofErr w:type="spellEnd"/>
            <w:r w:rsidRPr="00E2653C">
              <w:rPr>
                <w:rFonts w:ascii="Times New Roman" w:eastAsiaTheme="minorHAnsi" w:hAnsi="Times New Roman"/>
              </w:rPr>
              <w:t>»</w:t>
            </w:r>
          </w:p>
        </w:tc>
        <w:tc>
          <w:tcPr>
            <w:tcW w:w="1418" w:type="dxa"/>
          </w:tcPr>
          <w:p w:rsidR="009E18A1" w:rsidRPr="00E2653C" w:rsidRDefault="009E18A1" w:rsidP="00E2653C">
            <w:pPr>
              <w:spacing w:line="276" w:lineRule="auto"/>
              <w:jc w:val="center"/>
              <w:rPr>
                <w:rFonts w:ascii="Times New Roman" w:eastAsiaTheme="minorHAnsi" w:hAnsi="Times New Roman"/>
                <w:lang w:val="uk-UA"/>
              </w:rPr>
            </w:pPr>
            <w:r w:rsidRPr="00E2653C">
              <w:rPr>
                <w:rFonts w:ascii="Times New Roman" w:eastAsiaTheme="minorHAnsi" w:hAnsi="Times New Roman"/>
                <w:lang w:val="uk-UA"/>
              </w:rPr>
              <w:t>На підтвердження  кваліфікаційної категорії</w:t>
            </w:r>
          </w:p>
          <w:p w:rsidR="009E18A1" w:rsidRPr="00E2653C" w:rsidRDefault="009E18A1" w:rsidP="00E2653C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E2653C">
              <w:rPr>
                <w:rFonts w:ascii="Times New Roman" w:eastAsiaTheme="minorHAnsi" w:hAnsi="Times New Roman"/>
                <w:lang w:val="uk-UA"/>
              </w:rPr>
              <w:t>«спеціаліст вищої категорії»</w:t>
            </w:r>
          </w:p>
        </w:tc>
      </w:tr>
      <w:tr w:rsidR="0024030F" w:rsidRPr="00E2653C" w:rsidTr="00E2653C">
        <w:trPr>
          <w:trHeight w:val="699"/>
        </w:trPr>
        <w:tc>
          <w:tcPr>
            <w:tcW w:w="426" w:type="dxa"/>
          </w:tcPr>
          <w:p w:rsidR="009E18A1" w:rsidRPr="00E2653C" w:rsidRDefault="009E18A1" w:rsidP="00E05918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E2653C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1701" w:type="dxa"/>
          </w:tcPr>
          <w:p w:rsidR="009E18A1" w:rsidRPr="00E2653C" w:rsidRDefault="009E18A1" w:rsidP="00E05918">
            <w:pPr>
              <w:spacing w:line="276" w:lineRule="auto"/>
              <w:jc w:val="center"/>
              <w:rPr>
                <w:rFonts w:ascii="Times New Roman" w:eastAsiaTheme="minorHAnsi" w:hAnsi="Times New Roman"/>
                <w:lang w:val="uk-UA"/>
              </w:rPr>
            </w:pPr>
            <w:r w:rsidRPr="00E2653C">
              <w:rPr>
                <w:rFonts w:ascii="Times New Roman" w:eastAsiaTheme="minorHAnsi" w:hAnsi="Times New Roman"/>
                <w:lang w:val="uk-UA"/>
              </w:rPr>
              <w:t>Шершун Оксана Федорівна</w:t>
            </w:r>
          </w:p>
        </w:tc>
        <w:tc>
          <w:tcPr>
            <w:tcW w:w="1276" w:type="dxa"/>
          </w:tcPr>
          <w:p w:rsidR="009E18A1" w:rsidRPr="00E2653C" w:rsidRDefault="009E18A1" w:rsidP="00E05918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E2653C">
              <w:rPr>
                <w:rFonts w:ascii="Times New Roman" w:eastAsiaTheme="minorHAnsi" w:hAnsi="Times New Roman"/>
              </w:rPr>
              <w:t xml:space="preserve">Початкова </w:t>
            </w:r>
            <w:proofErr w:type="spellStart"/>
            <w:r w:rsidRPr="00E2653C">
              <w:rPr>
                <w:rFonts w:ascii="Times New Roman" w:eastAsiaTheme="minorHAnsi" w:hAnsi="Times New Roman"/>
              </w:rPr>
              <w:t>освіта</w:t>
            </w:r>
            <w:proofErr w:type="spellEnd"/>
          </w:p>
        </w:tc>
        <w:tc>
          <w:tcPr>
            <w:tcW w:w="1559" w:type="dxa"/>
          </w:tcPr>
          <w:p w:rsidR="009E18A1" w:rsidRPr="00E2653C" w:rsidRDefault="009E18A1" w:rsidP="00053CD3">
            <w:pPr>
              <w:spacing w:line="276" w:lineRule="auto"/>
              <w:jc w:val="center"/>
              <w:rPr>
                <w:rFonts w:ascii="Times New Roman" w:eastAsiaTheme="minorHAnsi" w:hAnsi="Times New Roman"/>
                <w:lang w:val="uk-UA"/>
              </w:rPr>
            </w:pPr>
            <w:r w:rsidRPr="00E2653C">
              <w:rPr>
                <w:rFonts w:ascii="Times New Roman" w:eastAsiaTheme="minorHAnsi" w:hAnsi="Times New Roman"/>
                <w:lang w:val="uk-UA"/>
              </w:rPr>
              <w:t>Вчитель</w:t>
            </w:r>
            <w:r w:rsidR="00053CD3">
              <w:rPr>
                <w:rFonts w:ascii="Times New Roman" w:eastAsiaTheme="minorHAnsi" w:hAnsi="Times New Roman"/>
                <w:lang w:val="uk-UA"/>
              </w:rPr>
              <w:t xml:space="preserve"> початкових класів</w:t>
            </w:r>
          </w:p>
        </w:tc>
        <w:tc>
          <w:tcPr>
            <w:tcW w:w="851" w:type="dxa"/>
          </w:tcPr>
          <w:p w:rsidR="009E18A1" w:rsidRPr="00E2653C" w:rsidRDefault="009E18A1" w:rsidP="00E05918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E2653C">
              <w:rPr>
                <w:rFonts w:ascii="Times New Roman" w:eastAsiaTheme="minorHAnsi" w:hAnsi="Times New Roman"/>
              </w:rPr>
              <w:t>12 р.</w:t>
            </w:r>
          </w:p>
        </w:tc>
        <w:tc>
          <w:tcPr>
            <w:tcW w:w="1275" w:type="dxa"/>
          </w:tcPr>
          <w:p w:rsidR="009E18A1" w:rsidRPr="00E2653C" w:rsidRDefault="009E18A1" w:rsidP="00E05918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E2653C">
              <w:rPr>
                <w:rFonts w:ascii="Times New Roman" w:eastAsiaTheme="minorHAnsi" w:hAnsi="Times New Roman"/>
              </w:rPr>
              <w:t>12 р.</w:t>
            </w:r>
          </w:p>
        </w:tc>
        <w:tc>
          <w:tcPr>
            <w:tcW w:w="1560" w:type="dxa"/>
          </w:tcPr>
          <w:p w:rsidR="009E18A1" w:rsidRPr="00E2653C" w:rsidRDefault="009E18A1" w:rsidP="00E05918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E2653C">
              <w:rPr>
                <w:rFonts w:ascii="Times New Roman" w:eastAsiaTheme="minorHAnsi" w:hAnsi="Times New Roman"/>
              </w:rPr>
              <w:t>04.12.2023-07.12.2023</w:t>
            </w:r>
          </w:p>
        </w:tc>
        <w:tc>
          <w:tcPr>
            <w:tcW w:w="1417" w:type="dxa"/>
          </w:tcPr>
          <w:p w:rsidR="009E18A1" w:rsidRPr="00E2653C" w:rsidRDefault="00D16FB4" w:rsidP="00E05918">
            <w:pPr>
              <w:spacing w:line="276" w:lineRule="auto"/>
              <w:jc w:val="center"/>
              <w:rPr>
                <w:rFonts w:ascii="Times New Roman" w:eastAsiaTheme="minorHAnsi" w:hAnsi="Times New Roman"/>
                <w:lang w:val="uk-UA"/>
              </w:rPr>
            </w:pPr>
            <w:r>
              <w:rPr>
                <w:rFonts w:ascii="Times New Roman" w:eastAsiaTheme="minorHAnsi" w:hAnsi="Times New Roman"/>
                <w:lang w:val="uk-UA"/>
              </w:rPr>
              <w:t xml:space="preserve"> – </w:t>
            </w:r>
          </w:p>
          <w:p w:rsidR="009E18A1" w:rsidRPr="00E2653C" w:rsidRDefault="009E18A1" w:rsidP="00E05918">
            <w:pPr>
              <w:spacing w:line="276" w:lineRule="auto"/>
              <w:jc w:val="center"/>
              <w:rPr>
                <w:rFonts w:ascii="Times New Roman" w:eastAsiaTheme="minorHAnsi" w:hAnsi="Times New Roman"/>
                <w:lang w:val="uk-UA"/>
              </w:rPr>
            </w:pPr>
          </w:p>
          <w:p w:rsidR="009E18A1" w:rsidRPr="00E2653C" w:rsidRDefault="009E18A1" w:rsidP="00E05918">
            <w:pPr>
              <w:spacing w:line="276" w:lineRule="auto"/>
              <w:jc w:val="center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1418" w:type="dxa"/>
          </w:tcPr>
          <w:p w:rsidR="009E18A1" w:rsidRPr="00E2653C" w:rsidRDefault="009E18A1" w:rsidP="00E2653C">
            <w:pPr>
              <w:spacing w:line="276" w:lineRule="auto"/>
              <w:jc w:val="center"/>
              <w:rPr>
                <w:rFonts w:ascii="Times New Roman" w:eastAsiaTheme="minorHAnsi" w:hAnsi="Times New Roman"/>
                <w:lang w:val="uk-UA"/>
              </w:rPr>
            </w:pPr>
            <w:r w:rsidRPr="00E2653C">
              <w:rPr>
                <w:rFonts w:ascii="Times New Roman" w:eastAsiaTheme="minorHAnsi" w:hAnsi="Times New Roman"/>
                <w:lang w:val="uk-UA"/>
              </w:rPr>
              <w:t>На</w:t>
            </w:r>
          </w:p>
          <w:p w:rsidR="009E18A1" w:rsidRPr="00E2653C" w:rsidRDefault="00D16FB4" w:rsidP="00E2653C">
            <w:pPr>
              <w:spacing w:line="276" w:lineRule="auto"/>
              <w:jc w:val="center"/>
              <w:rPr>
                <w:rFonts w:ascii="Times New Roman" w:eastAsiaTheme="minorHAnsi" w:hAnsi="Times New Roman"/>
                <w:lang w:val="uk-UA"/>
              </w:rPr>
            </w:pPr>
            <w:r>
              <w:rPr>
                <w:rFonts w:ascii="Times New Roman" w:eastAsiaTheme="minorHAnsi" w:hAnsi="Times New Roman"/>
                <w:lang w:val="uk-UA"/>
              </w:rPr>
              <w:t>присвоєння кваліфікацій</w:t>
            </w:r>
          </w:p>
          <w:p w:rsidR="009E18A1" w:rsidRPr="00E2653C" w:rsidRDefault="009E18A1" w:rsidP="00E2653C">
            <w:pPr>
              <w:spacing w:line="276" w:lineRule="auto"/>
              <w:jc w:val="center"/>
              <w:rPr>
                <w:rFonts w:ascii="Times New Roman" w:eastAsiaTheme="minorHAnsi" w:hAnsi="Times New Roman"/>
                <w:lang w:val="uk-UA"/>
              </w:rPr>
            </w:pPr>
            <w:proofErr w:type="spellStart"/>
            <w:r w:rsidRPr="00E2653C">
              <w:rPr>
                <w:rFonts w:ascii="Times New Roman" w:eastAsiaTheme="minorHAnsi" w:hAnsi="Times New Roman"/>
                <w:lang w:val="uk-UA"/>
              </w:rPr>
              <w:t>ної</w:t>
            </w:r>
            <w:proofErr w:type="spellEnd"/>
            <w:r w:rsidRPr="00E2653C">
              <w:rPr>
                <w:rFonts w:ascii="Times New Roman" w:eastAsiaTheme="minorHAnsi" w:hAnsi="Times New Roman"/>
                <w:lang w:val="uk-UA"/>
              </w:rPr>
              <w:t xml:space="preserve">  категорії «спеціаліст другої категорії»</w:t>
            </w:r>
          </w:p>
        </w:tc>
      </w:tr>
      <w:tr w:rsidR="00AB4E01" w:rsidRPr="00E20224" w:rsidTr="00E2653C">
        <w:trPr>
          <w:trHeight w:val="699"/>
        </w:trPr>
        <w:tc>
          <w:tcPr>
            <w:tcW w:w="426" w:type="dxa"/>
          </w:tcPr>
          <w:p w:rsidR="00AB4E01" w:rsidRPr="00AB4E01" w:rsidRDefault="00AB4E01" w:rsidP="00E0591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01" w:type="dxa"/>
          </w:tcPr>
          <w:p w:rsidR="00AB4E01" w:rsidRPr="00E2653C" w:rsidRDefault="00AB4E01" w:rsidP="00E0591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Гошовська Ольга </w:t>
            </w:r>
            <w:r w:rsidR="009655F7">
              <w:rPr>
                <w:rFonts w:ascii="Times New Roman" w:hAnsi="Times New Roman"/>
                <w:lang w:val="uk-UA"/>
              </w:rPr>
              <w:t>Миколаївна</w:t>
            </w:r>
          </w:p>
        </w:tc>
        <w:tc>
          <w:tcPr>
            <w:tcW w:w="1276" w:type="dxa"/>
          </w:tcPr>
          <w:p w:rsidR="00AB4E01" w:rsidRPr="009655F7" w:rsidRDefault="009655F7" w:rsidP="00E0591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Педагогіка і методика середньої освіти. Трудове навчання</w:t>
            </w:r>
          </w:p>
        </w:tc>
        <w:tc>
          <w:tcPr>
            <w:tcW w:w="1559" w:type="dxa"/>
          </w:tcPr>
          <w:p w:rsidR="00AB4E01" w:rsidRPr="00E2653C" w:rsidRDefault="009655F7" w:rsidP="00E0591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Вчитель трудового навчання</w:t>
            </w:r>
          </w:p>
        </w:tc>
        <w:tc>
          <w:tcPr>
            <w:tcW w:w="851" w:type="dxa"/>
          </w:tcPr>
          <w:p w:rsidR="00AB4E01" w:rsidRPr="00395004" w:rsidRDefault="00395004" w:rsidP="00E0591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 р.</w:t>
            </w:r>
          </w:p>
        </w:tc>
        <w:tc>
          <w:tcPr>
            <w:tcW w:w="1275" w:type="dxa"/>
          </w:tcPr>
          <w:p w:rsidR="00AB4E01" w:rsidRPr="00395004" w:rsidRDefault="00395004" w:rsidP="00E0591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 р.</w:t>
            </w:r>
          </w:p>
        </w:tc>
        <w:tc>
          <w:tcPr>
            <w:tcW w:w="1560" w:type="dxa"/>
          </w:tcPr>
          <w:p w:rsidR="00AB4E01" w:rsidRPr="00395004" w:rsidRDefault="00395004" w:rsidP="00E0591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01.04.2024 – 04.04.2024</w:t>
            </w:r>
          </w:p>
        </w:tc>
        <w:tc>
          <w:tcPr>
            <w:tcW w:w="1417" w:type="dxa"/>
          </w:tcPr>
          <w:p w:rsidR="00395004" w:rsidRDefault="00395004" w:rsidP="00395004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10.03.2024,</w:t>
            </w:r>
          </w:p>
          <w:p w:rsidR="00395004" w:rsidRPr="00395004" w:rsidRDefault="00395004" w:rsidP="0039500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proofErr w:type="gramStart"/>
            <w:r w:rsidRPr="00395004">
              <w:rPr>
                <w:rFonts w:ascii="Times New Roman" w:hAnsi="Times New Roman"/>
              </w:rPr>
              <w:t>присво</w:t>
            </w:r>
            <w:proofErr w:type="gramEnd"/>
            <w:r w:rsidRPr="00395004">
              <w:rPr>
                <w:rFonts w:ascii="Times New Roman" w:hAnsi="Times New Roman"/>
              </w:rPr>
              <w:t>єно</w:t>
            </w:r>
            <w:proofErr w:type="spellEnd"/>
            <w:r w:rsidRPr="00395004">
              <w:rPr>
                <w:rFonts w:ascii="Times New Roman" w:hAnsi="Times New Roman"/>
              </w:rPr>
              <w:t xml:space="preserve"> </w:t>
            </w:r>
            <w:proofErr w:type="spellStart"/>
            <w:r w:rsidRPr="00395004">
              <w:rPr>
                <w:rFonts w:ascii="Times New Roman" w:hAnsi="Times New Roman"/>
              </w:rPr>
              <w:t>кваліфікацій</w:t>
            </w:r>
            <w:proofErr w:type="spellEnd"/>
          </w:p>
          <w:p w:rsidR="00AB4E01" w:rsidRDefault="00395004" w:rsidP="00395004">
            <w:pPr>
              <w:jc w:val="center"/>
              <w:rPr>
                <w:rFonts w:ascii="Times New Roman" w:hAnsi="Times New Roman"/>
                <w:lang w:val="uk-UA"/>
              </w:rPr>
            </w:pPr>
            <w:r w:rsidRPr="00395004">
              <w:rPr>
                <w:rFonts w:ascii="Times New Roman" w:hAnsi="Times New Roman"/>
              </w:rPr>
              <w:t xml:space="preserve">ну  </w:t>
            </w:r>
            <w:proofErr w:type="spellStart"/>
            <w:r w:rsidRPr="00395004">
              <w:rPr>
                <w:rFonts w:ascii="Times New Roman" w:hAnsi="Times New Roman"/>
              </w:rPr>
              <w:t>категорію</w:t>
            </w:r>
            <w:proofErr w:type="spellEnd"/>
            <w:r w:rsidRPr="00395004">
              <w:rPr>
                <w:rFonts w:ascii="Times New Roman" w:hAnsi="Times New Roman"/>
              </w:rPr>
              <w:t xml:space="preserve"> «</w:t>
            </w:r>
            <w:proofErr w:type="spellStart"/>
            <w:r w:rsidRPr="00395004">
              <w:rPr>
                <w:rFonts w:ascii="Times New Roman" w:hAnsi="Times New Roman"/>
              </w:rPr>
              <w:t>спеціалі</w:t>
            </w:r>
            <w:proofErr w:type="gramStart"/>
            <w:r w:rsidRPr="00395004">
              <w:rPr>
                <w:rFonts w:ascii="Times New Roman" w:hAnsi="Times New Roman"/>
              </w:rPr>
              <w:t>ст</w:t>
            </w:r>
            <w:proofErr w:type="spellEnd"/>
            <w:proofErr w:type="gramEnd"/>
            <w:r w:rsidRPr="0039500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перш</w:t>
            </w:r>
            <w:proofErr w:type="spellStart"/>
            <w:r w:rsidRPr="00395004">
              <w:rPr>
                <w:rFonts w:ascii="Times New Roman" w:hAnsi="Times New Roman"/>
              </w:rPr>
              <w:t>ої</w:t>
            </w:r>
            <w:proofErr w:type="spellEnd"/>
            <w:r w:rsidRPr="00395004">
              <w:rPr>
                <w:rFonts w:ascii="Times New Roman" w:hAnsi="Times New Roman"/>
              </w:rPr>
              <w:t xml:space="preserve"> </w:t>
            </w:r>
            <w:proofErr w:type="spellStart"/>
            <w:r w:rsidRPr="00395004">
              <w:rPr>
                <w:rFonts w:ascii="Times New Roman" w:hAnsi="Times New Roman"/>
              </w:rPr>
              <w:t>категорії</w:t>
            </w:r>
            <w:proofErr w:type="spellEnd"/>
            <w:r w:rsidRPr="00395004">
              <w:rPr>
                <w:rFonts w:ascii="Times New Roman" w:hAnsi="Times New Roman"/>
              </w:rPr>
              <w:t>»</w:t>
            </w:r>
          </w:p>
        </w:tc>
        <w:tc>
          <w:tcPr>
            <w:tcW w:w="1418" w:type="dxa"/>
          </w:tcPr>
          <w:p w:rsidR="00693ECA" w:rsidRPr="00693ECA" w:rsidRDefault="00693ECA" w:rsidP="00693ECA">
            <w:pPr>
              <w:jc w:val="center"/>
              <w:rPr>
                <w:rFonts w:ascii="Times New Roman" w:hAnsi="Times New Roman"/>
                <w:lang w:val="uk-UA"/>
              </w:rPr>
            </w:pPr>
            <w:r w:rsidRPr="00693ECA">
              <w:rPr>
                <w:rFonts w:ascii="Times New Roman" w:hAnsi="Times New Roman"/>
                <w:lang w:val="uk-UA"/>
              </w:rPr>
              <w:t>На</w:t>
            </w:r>
          </w:p>
          <w:p w:rsidR="00693ECA" w:rsidRPr="00693ECA" w:rsidRDefault="00693ECA" w:rsidP="00693ECA">
            <w:pPr>
              <w:jc w:val="center"/>
              <w:rPr>
                <w:rFonts w:ascii="Times New Roman" w:hAnsi="Times New Roman"/>
                <w:lang w:val="uk-UA"/>
              </w:rPr>
            </w:pPr>
            <w:r w:rsidRPr="00693ECA">
              <w:rPr>
                <w:rFonts w:ascii="Times New Roman" w:hAnsi="Times New Roman"/>
                <w:lang w:val="uk-UA"/>
              </w:rPr>
              <w:t>присвоєння кваліфікацій</w:t>
            </w:r>
          </w:p>
          <w:p w:rsidR="00AB4E01" w:rsidRPr="00E2653C" w:rsidRDefault="00693ECA" w:rsidP="00693ECA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693ECA">
              <w:rPr>
                <w:rFonts w:ascii="Times New Roman" w:hAnsi="Times New Roman"/>
                <w:lang w:val="uk-UA"/>
              </w:rPr>
              <w:t>ної</w:t>
            </w:r>
            <w:proofErr w:type="spellEnd"/>
            <w:r w:rsidRPr="00693ECA">
              <w:rPr>
                <w:rFonts w:ascii="Times New Roman" w:hAnsi="Times New Roman"/>
                <w:lang w:val="uk-UA"/>
              </w:rPr>
              <w:t xml:space="preserve">  категорії «спеціаліст </w:t>
            </w:r>
            <w:r>
              <w:rPr>
                <w:rFonts w:ascii="Times New Roman" w:hAnsi="Times New Roman"/>
                <w:lang w:val="uk-UA"/>
              </w:rPr>
              <w:t xml:space="preserve">вищої </w:t>
            </w:r>
            <w:r w:rsidRPr="00693ECA">
              <w:rPr>
                <w:rFonts w:ascii="Times New Roman" w:hAnsi="Times New Roman"/>
                <w:lang w:val="uk-UA"/>
              </w:rPr>
              <w:t>категорії»</w:t>
            </w:r>
          </w:p>
        </w:tc>
      </w:tr>
    </w:tbl>
    <w:p w:rsidR="00D16FB4" w:rsidRDefault="00D16FB4" w:rsidP="0011177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16FB4" w:rsidRDefault="00D16FB4" w:rsidP="0011177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E18A1" w:rsidRPr="00E20224" w:rsidRDefault="0011177B" w:rsidP="00E2022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                                                                                    </w:t>
      </w:r>
      <w:r w:rsidRPr="0011177B">
        <w:rPr>
          <w:rFonts w:ascii="Times New Roman" w:hAnsi="Times New Roman" w:cs="Times New Roman"/>
          <w:sz w:val="28"/>
          <w:szCs w:val="28"/>
          <w:lang w:val="uk-UA"/>
        </w:rPr>
        <w:t>Валентина МАРЧУК</w:t>
      </w:r>
      <w:r w:rsidR="009E18A1" w:rsidRPr="001117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E18A1" w:rsidRPr="001117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bookmarkStart w:id="0" w:name="_GoBack"/>
      <w:bookmarkEnd w:id="0"/>
    </w:p>
    <w:sectPr w:rsidR="009E18A1" w:rsidRPr="00E20224" w:rsidSect="00E20224">
      <w:headerReference w:type="even" r:id="rId8"/>
      <w:headerReference w:type="default" r:id="rId9"/>
      <w:headerReference w:type="first" r:id="rId10"/>
      <w:pgSz w:w="11906" w:h="16838"/>
      <w:pgMar w:top="1134" w:right="567" w:bottom="709" w:left="1701" w:header="17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C9A" w:rsidRDefault="00004C9A" w:rsidP="00F72B4B">
      <w:pPr>
        <w:spacing w:after="0" w:line="240" w:lineRule="auto"/>
      </w:pPr>
      <w:r>
        <w:separator/>
      </w:r>
    </w:p>
  </w:endnote>
  <w:endnote w:type="continuationSeparator" w:id="0">
    <w:p w:rsidR="00004C9A" w:rsidRDefault="00004C9A" w:rsidP="00F72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C9A" w:rsidRDefault="00004C9A" w:rsidP="00F72B4B">
      <w:pPr>
        <w:spacing w:after="0" w:line="240" w:lineRule="auto"/>
      </w:pPr>
      <w:r>
        <w:separator/>
      </w:r>
    </w:p>
  </w:footnote>
  <w:footnote w:type="continuationSeparator" w:id="0">
    <w:p w:rsidR="00004C9A" w:rsidRDefault="00004C9A" w:rsidP="00F72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B4B" w:rsidRPr="00F72B4B" w:rsidRDefault="00F72B4B" w:rsidP="00975141">
    <w:pPr>
      <w:pStyle w:val="a4"/>
      <w:tabs>
        <w:tab w:val="clear" w:pos="4677"/>
        <w:tab w:val="clear" w:pos="9355"/>
        <w:tab w:val="left" w:pos="3930"/>
        <w:tab w:val="left" w:pos="3960"/>
      </w:tabs>
      <w:rPr>
        <w:lang w:val="uk-UA"/>
      </w:rPr>
    </w:pPr>
    <w:r>
      <w:tab/>
    </w:r>
    <w:r w:rsidR="00975141">
      <w:rPr>
        <w:lang w:val="uk-UA"/>
      </w:rPr>
      <w:t>2</w:t>
    </w:r>
    <w:r w:rsidR="00975141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B4B" w:rsidRPr="00F72B4B" w:rsidRDefault="00F72B4B" w:rsidP="00F72B4B">
    <w:pPr>
      <w:pStyle w:val="a4"/>
      <w:tabs>
        <w:tab w:val="clear" w:pos="4677"/>
        <w:tab w:val="clear" w:pos="9355"/>
        <w:tab w:val="left" w:pos="4200"/>
      </w:tabs>
      <w:rPr>
        <w:lang w:val="uk-UA"/>
      </w:rPr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AA1" w:rsidRPr="00E51AA1" w:rsidRDefault="00E51AA1" w:rsidP="00E51AA1">
    <w:pPr>
      <w:pStyle w:val="a4"/>
      <w:jc w:val="center"/>
    </w:pPr>
    <w:r>
      <w:rPr>
        <w:lang w:val="uk-UA"/>
      </w:rPr>
      <w:t xml:space="preserve">         </w:t>
    </w:r>
    <w:r>
      <w:rPr>
        <w:noProof/>
        <w:lang w:val="uk-UA" w:eastAsia="uk-UA"/>
      </w:rPr>
      <w:drawing>
        <wp:inline distT="0" distB="0" distL="0" distR="0" wp14:anchorId="4DBDEB6C" wp14:editId="09FD6AD9">
          <wp:extent cx="431165" cy="613410"/>
          <wp:effectExtent l="0" t="0" r="6985" b="0"/>
          <wp:docPr id="2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613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A4218"/>
    <w:multiLevelType w:val="hybridMultilevel"/>
    <w:tmpl w:val="9670C06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80"/>
    <w:rsid w:val="00004C9A"/>
    <w:rsid w:val="00053CD3"/>
    <w:rsid w:val="000610BE"/>
    <w:rsid w:val="0009497F"/>
    <w:rsid w:val="000976CF"/>
    <w:rsid w:val="000E7BEE"/>
    <w:rsid w:val="000F1B11"/>
    <w:rsid w:val="000F2C48"/>
    <w:rsid w:val="00103322"/>
    <w:rsid w:val="0011177B"/>
    <w:rsid w:val="00114374"/>
    <w:rsid w:val="00144AE4"/>
    <w:rsid w:val="00155BDC"/>
    <w:rsid w:val="00177C45"/>
    <w:rsid w:val="00186046"/>
    <w:rsid w:val="001A3144"/>
    <w:rsid w:val="001D19F9"/>
    <w:rsid w:val="00236741"/>
    <w:rsid w:val="0024030F"/>
    <w:rsid w:val="002725EB"/>
    <w:rsid w:val="00292BC4"/>
    <w:rsid w:val="002A22C6"/>
    <w:rsid w:val="002C0314"/>
    <w:rsid w:val="002C3929"/>
    <w:rsid w:val="002E22D7"/>
    <w:rsid w:val="002F0A1E"/>
    <w:rsid w:val="002F6C32"/>
    <w:rsid w:val="00395004"/>
    <w:rsid w:val="003B5E84"/>
    <w:rsid w:val="003D589A"/>
    <w:rsid w:val="003E36FE"/>
    <w:rsid w:val="003E6A17"/>
    <w:rsid w:val="003E703A"/>
    <w:rsid w:val="003F0FEF"/>
    <w:rsid w:val="004034C3"/>
    <w:rsid w:val="00425290"/>
    <w:rsid w:val="00425ED4"/>
    <w:rsid w:val="0043647D"/>
    <w:rsid w:val="00475298"/>
    <w:rsid w:val="004A12A6"/>
    <w:rsid w:val="004D162E"/>
    <w:rsid w:val="0053162B"/>
    <w:rsid w:val="00564183"/>
    <w:rsid w:val="0057144B"/>
    <w:rsid w:val="005C21B4"/>
    <w:rsid w:val="00606B40"/>
    <w:rsid w:val="00607F3A"/>
    <w:rsid w:val="00621764"/>
    <w:rsid w:val="00621F61"/>
    <w:rsid w:val="00622347"/>
    <w:rsid w:val="00646653"/>
    <w:rsid w:val="00690678"/>
    <w:rsid w:val="00693ECA"/>
    <w:rsid w:val="006A0A5C"/>
    <w:rsid w:val="006B7E01"/>
    <w:rsid w:val="006D30CA"/>
    <w:rsid w:val="006F4F11"/>
    <w:rsid w:val="00704B15"/>
    <w:rsid w:val="00706BD9"/>
    <w:rsid w:val="0073741E"/>
    <w:rsid w:val="00762850"/>
    <w:rsid w:val="007739B1"/>
    <w:rsid w:val="00790769"/>
    <w:rsid w:val="007E090D"/>
    <w:rsid w:val="00850397"/>
    <w:rsid w:val="008C2A3B"/>
    <w:rsid w:val="008D1573"/>
    <w:rsid w:val="008D77B0"/>
    <w:rsid w:val="008F597B"/>
    <w:rsid w:val="00922D90"/>
    <w:rsid w:val="009655F7"/>
    <w:rsid w:val="00973180"/>
    <w:rsid w:val="00975141"/>
    <w:rsid w:val="009E18A1"/>
    <w:rsid w:val="009F1F45"/>
    <w:rsid w:val="009F2F8A"/>
    <w:rsid w:val="00A13864"/>
    <w:rsid w:val="00A4187C"/>
    <w:rsid w:val="00A57C39"/>
    <w:rsid w:val="00A6510B"/>
    <w:rsid w:val="00A91F8E"/>
    <w:rsid w:val="00AA382C"/>
    <w:rsid w:val="00AB4E01"/>
    <w:rsid w:val="00AC5B2C"/>
    <w:rsid w:val="00AF0A80"/>
    <w:rsid w:val="00B34127"/>
    <w:rsid w:val="00B354C5"/>
    <w:rsid w:val="00B450A8"/>
    <w:rsid w:val="00B9793E"/>
    <w:rsid w:val="00BE1C98"/>
    <w:rsid w:val="00C15D4B"/>
    <w:rsid w:val="00C400F3"/>
    <w:rsid w:val="00C81BD4"/>
    <w:rsid w:val="00CB4498"/>
    <w:rsid w:val="00CD406F"/>
    <w:rsid w:val="00CF65FA"/>
    <w:rsid w:val="00CF668E"/>
    <w:rsid w:val="00D031F9"/>
    <w:rsid w:val="00D113BB"/>
    <w:rsid w:val="00D16FB4"/>
    <w:rsid w:val="00D43F71"/>
    <w:rsid w:val="00D52A5A"/>
    <w:rsid w:val="00D756A1"/>
    <w:rsid w:val="00DB1DFB"/>
    <w:rsid w:val="00DB4DF2"/>
    <w:rsid w:val="00DB6D9A"/>
    <w:rsid w:val="00DD2C81"/>
    <w:rsid w:val="00E001A9"/>
    <w:rsid w:val="00E05918"/>
    <w:rsid w:val="00E20224"/>
    <w:rsid w:val="00E2653C"/>
    <w:rsid w:val="00E35580"/>
    <w:rsid w:val="00E50757"/>
    <w:rsid w:val="00E51AA1"/>
    <w:rsid w:val="00E777C0"/>
    <w:rsid w:val="00E965B1"/>
    <w:rsid w:val="00ED4B9E"/>
    <w:rsid w:val="00F12B7C"/>
    <w:rsid w:val="00F17EB9"/>
    <w:rsid w:val="00F229A6"/>
    <w:rsid w:val="00F262BB"/>
    <w:rsid w:val="00F47092"/>
    <w:rsid w:val="00F6547E"/>
    <w:rsid w:val="00F72B4B"/>
    <w:rsid w:val="00F9646C"/>
    <w:rsid w:val="00FC4A9A"/>
    <w:rsid w:val="00FD490B"/>
    <w:rsid w:val="00FE48D6"/>
    <w:rsid w:val="00FE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5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2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2B4B"/>
  </w:style>
  <w:style w:type="paragraph" w:styleId="a6">
    <w:name w:val="footer"/>
    <w:basedOn w:val="a"/>
    <w:link w:val="a7"/>
    <w:uiPriority w:val="99"/>
    <w:unhideWhenUsed/>
    <w:rsid w:val="00F72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2B4B"/>
  </w:style>
  <w:style w:type="paragraph" w:styleId="a8">
    <w:name w:val="Balloon Text"/>
    <w:basedOn w:val="a"/>
    <w:link w:val="a9"/>
    <w:uiPriority w:val="99"/>
    <w:semiHidden/>
    <w:unhideWhenUsed/>
    <w:rsid w:val="00F47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70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5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2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2B4B"/>
  </w:style>
  <w:style w:type="paragraph" w:styleId="a6">
    <w:name w:val="footer"/>
    <w:basedOn w:val="a"/>
    <w:link w:val="a7"/>
    <w:uiPriority w:val="99"/>
    <w:unhideWhenUsed/>
    <w:rsid w:val="00F72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2B4B"/>
  </w:style>
  <w:style w:type="paragraph" w:styleId="a8">
    <w:name w:val="Balloon Text"/>
    <w:basedOn w:val="a"/>
    <w:link w:val="a9"/>
    <w:uiPriority w:val="99"/>
    <w:semiHidden/>
    <w:unhideWhenUsed/>
    <w:rsid w:val="00F47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70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2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2673</Words>
  <Characters>1524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2025-03-20T08:53:00Z</cp:lastPrinted>
  <dcterms:created xsi:type="dcterms:W3CDTF">2018-11-06T08:07:00Z</dcterms:created>
  <dcterms:modified xsi:type="dcterms:W3CDTF">2025-03-20T14:12:00Z</dcterms:modified>
</cp:coreProperties>
</file>