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F35" w:rsidRPr="005E0F35" w:rsidRDefault="005E0F35" w:rsidP="005E0F35">
      <w:pPr>
        <w:spacing w:after="225" w:line="450" w:lineRule="atLeast"/>
        <w:outlineLvl w:val="0"/>
        <w:rPr>
          <w:rFonts w:ascii="Times New Roman" w:eastAsia="Times New Roman" w:hAnsi="Times New Roman" w:cs="Times New Roman"/>
          <w:color w:val="000000"/>
          <w:kern w:val="36"/>
          <w:sz w:val="42"/>
          <w:szCs w:val="42"/>
          <w:lang w:eastAsia="uk-UA"/>
        </w:rPr>
      </w:pPr>
      <w:r w:rsidRPr="005E0F35">
        <w:rPr>
          <w:rFonts w:ascii="Times New Roman" w:eastAsia="Times New Roman" w:hAnsi="Times New Roman" w:cs="Times New Roman"/>
          <w:color w:val="000000"/>
          <w:kern w:val="36"/>
          <w:sz w:val="42"/>
          <w:szCs w:val="42"/>
          <w:lang w:eastAsia="uk-UA"/>
        </w:rPr>
        <w:t>Порядок зарахування до першого класу в 2018 році</w:t>
      </w:r>
    </w:p>
    <w:p w:rsidR="005E0F35" w:rsidRPr="005E0F35" w:rsidRDefault="005E0F35" w:rsidP="005E0F35">
      <w:pPr>
        <w:shd w:val="clear" w:color="auto" w:fill="FFFFFF"/>
        <w:spacing w:after="0" w:line="240" w:lineRule="auto"/>
        <w:rPr>
          <w:rFonts w:ascii="Arial" w:eastAsia="Times New Roman" w:hAnsi="Arial" w:cs="Arial"/>
          <w:color w:val="000000"/>
          <w:sz w:val="21"/>
          <w:szCs w:val="21"/>
          <w:lang w:eastAsia="uk-UA"/>
        </w:rPr>
      </w:pPr>
      <w:hyperlink r:id="rId5" w:history="1">
        <w:r w:rsidRPr="005E0F35">
          <w:rPr>
            <w:rFonts w:ascii="Arial" w:eastAsia="Times New Roman" w:hAnsi="Arial" w:cs="Arial"/>
            <w:i/>
            <w:iCs/>
            <w:color w:val="8C8282"/>
            <w:sz w:val="21"/>
            <w:szCs w:val="21"/>
            <w:bdr w:val="none" w:sz="0" w:space="0" w:color="auto" w:frame="1"/>
            <w:lang w:eastAsia="uk-UA"/>
          </w:rPr>
          <w:t>Роз'</w:t>
        </w:r>
      </w:hyperlink>
      <w:hyperlink r:id="rId6" w:history="1">
        <w:r w:rsidRPr="005E0F35">
          <w:rPr>
            <w:rFonts w:ascii="Arial" w:eastAsia="Times New Roman" w:hAnsi="Arial" w:cs="Arial"/>
            <w:i/>
            <w:iCs/>
            <w:color w:val="8C8282"/>
            <w:sz w:val="21"/>
            <w:szCs w:val="21"/>
            <w:bdr w:val="none" w:sz="0" w:space="0" w:color="auto" w:frame="1"/>
            <w:lang w:eastAsia="uk-UA"/>
          </w:rPr>
          <w:t>яснення</w:t>
        </w:r>
      </w:hyperlink>
      <w:r w:rsidRPr="005E0F35">
        <w:rPr>
          <w:rFonts w:ascii="Arial" w:eastAsia="Times New Roman" w:hAnsi="Arial" w:cs="Arial"/>
          <w:i/>
          <w:iCs/>
          <w:color w:val="000000"/>
          <w:sz w:val="21"/>
          <w:szCs w:val="21"/>
          <w:bdr w:val="none" w:sz="0" w:space="0" w:color="auto" w:frame="1"/>
          <w:lang w:eastAsia="uk-UA"/>
        </w:rPr>
        <w:t> Міністерства освіти і науки щодо найпоширеніших запитань батьків про зарахування дітей до перших класів у 2018 році.</w:t>
      </w:r>
    </w:p>
    <w:p w:rsidR="005E0F35" w:rsidRPr="005E0F35" w:rsidRDefault="005E0F35" w:rsidP="005E0F35">
      <w:pPr>
        <w:shd w:val="clear" w:color="auto" w:fill="FFFFFF"/>
        <w:spacing w:after="0" w:line="240" w:lineRule="auto"/>
        <w:rPr>
          <w:rFonts w:ascii="Arial" w:eastAsia="Times New Roman" w:hAnsi="Arial" w:cs="Arial"/>
          <w:color w:val="000000"/>
          <w:sz w:val="21"/>
          <w:szCs w:val="21"/>
          <w:lang w:eastAsia="uk-UA"/>
        </w:rPr>
      </w:pPr>
      <w:r w:rsidRPr="005E0F35">
        <w:rPr>
          <w:rFonts w:ascii="Arial" w:eastAsia="Times New Roman" w:hAnsi="Arial" w:cs="Arial"/>
          <w:b/>
          <w:bCs/>
          <w:color w:val="000000"/>
          <w:sz w:val="21"/>
          <w:szCs w:val="21"/>
          <w:bdr w:val="none" w:sz="0" w:space="0" w:color="auto" w:frame="1"/>
          <w:lang w:eastAsia="uk-UA"/>
        </w:rPr>
        <w:t>Право здобувати початкову освіту у школі, найближчій до місця проживання – це право за Законом чи «закріпачення»?</w:t>
      </w:r>
    </w:p>
    <w:p w:rsidR="005E0F35" w:rsidRPr="005E0F35" w:rsidRDefault="005E0F35" w:rsidP="005E0F35">
      <w:pPr>
        <w:shd w:val="clear" w:color="auto" w:fill="FFFFFF"/>
        <w:spacing w:after="0" w:line="240" w:lineRule="auto"/>
        <w:rPr>
          <w:rFonts w:ascii="Arial" w:eastAsia="Times New Roman" w:hAnsi="Arial" w:cs="Arial"/>
          <w:color w:val="000000"/>
          <w:sz w:val="21"/>
          <w:szCs w:val="21"/>
          <w:lang w:eastAsia="uk-UA"/>
        </w:rPr>
      </w:pPr>
      <w:r w:rsidRPr="005E0F35">
        <w:rPr>
          <w:rFonts w:ascii="Arial" w:eastAsia="Times New Roman" w:hAnsi="Arial" w:cs="Arial"/>
          <w:color w:val="000000"/>
          <w:sz w:val="21"/>
          <w:szCs w:val="21"/>
          <w:lang w:eastAsia="uk-UA"/>
        </w:rPr>
        <w:t>Дитина не зобов’язана, а </w:t>
      </w:r>
      <w:r w:rsidRPr="005E0F35">
        <w:rPr>
          <w:rFonts w:ascii="Arial" w:eastAsia="Times New Roman" w:hAnsi="Arial" w:cs="Arial"/>
          <w:b/>
          <w:bCs/>
          <w:color w:val="000000"/>
          <w:sz w:val="21"/>
          <w:szCs w:val="21"/>
          <w:bdr w:val="none" w:sz="0" w:space="0" w:color="auto" w:frame="1"/>
          <w:lang w:eastAsia="uk-UA"/>
        </w:rPr>
        <w:t>має право</w:t>
      </w:r>
      <w:r w:rsidRPr="005E0F35">
        <w:rPr>
          <w:rFonts w:ascii="Arial" w:eastAsia="Times New Roman" w:hAnsi="Arial" w:cs="Arial"/>
          <w:color w:val="000000"/>
          <w:sz w:val="21"/>
          <w:szCs w:val="21"/>
          <w:lang w:eastAsia="uk-UA"/>
        </w:rPr>
        <w:t xml:space="preserve"> навчатися в закладі освіти, на території обслуговування якого вона проживає. І таке її </w:t>
      </w:r>
      <w:proofErr w:type="spellStart"/>
      <w:r w:rsidRPr="005E0F35">
        <w:rPr>
          <w:rFonts w:ascii="Arial" w:eastAsia="Times New Roman" w:hAnsi="Arial" w:cs="Arial"/>
          <w:color w:val="000000"/>
          <w:sz w:val="21"/>
          <w:szCs w:val="21"/>
          <w:lang w:eastAsia="uk-UA"/>
        </w:rPr>
        <w:t>право </w:t>
      </w:r>
      <w:r w:rsidRPr="005E0F35">
        <w:rPr>
          <w:rFonts w:ascii="Arial" w:eastAsia="Times New Roman" w:hAnsi="Arial" w:cs="Arial"/>
          <w:b/>
          <w:bCs/>
          <w:color w:val="000000"/>
          <w:sz w:val="21"/>
          <w:szCs w:val="21"/>
          <w:bdr w:val="none" w:sz="0" w:space="0" w:color="auto" w:frame="1"/>
          <w:lang w:eastAsia="uk-UA"/>
        </w:rPr>
        <w:t>гарантоване</w:t>
      </w:r>
      <w:r w:rsidRPr="005E0F35">
        <w:rPr>
          <w:rFonts w:ascii="Arial" w:eastAsia="Times New Roman" w:hAnsi="Arial" w:cs="Arial"/>
          <w:color w:val="000000"/>
          <w:sz w:val="21"/>
          <w:szCs w:val="21"/>
          <w:lang w:eastAsia="uk-UA"/>
        </w:rPr>
        <w:t> </w:t>
      </w:r>
      <w:hyperlink r:id="rId7" w:history="1">
        <w:r w:rsidRPr="005E0F35">
          <w:rPr>
            <w:rFonts w:ascii="Arial" w:eastAsia="Times New Roman" w:hAnsi="Arial" w:cs="Arial"/>
            <w:color w:val="8C8282"/>
            <w:sz w:val="21"/>
            <w:szCs w:val="21"/>
            <w:bdr w:val="none" w:sz="0" w:space="0" w:color="auto" w:frame="1"/>
            <w:lang w:eastAsia="uk-UA"/>
          </w:rPr>
          <w:t>З</w:t>
        </w:r>
        <w:proofErr w:type="spellEnd"/>
        <w:r w:rsidRPr="005E0F35">
          <w:rPr>
            <w:rFonts w:ascii="Arial" w:eastAsia="Times New Roman" w:hAnsi="Arial" w:cs="Arial"/>
            <w:color w:val="8C8282"/>
            <w:sz w:val="21"/>
            <w:szCs w:val="21"/>
            <w:bdr w:val="none" w:sz="0" w:space="0" w:color="auto" w:frame="1"/>
            <w:lang w:eastAsia="uk-UA"/>
          </w:rPr>
          <w:t>аконом України «Про освіту»</w:t>
        </w:r>
      </w:hyperlink>
      <w:r w:rsidRPr="005E0F35">
        <w:rPr>
          <w:rFonts w:ascii="Arial" w:eastAsia="Times New Roman" w:hAnsi="Arial" w:cs="Arial"/>
          <w:color w:val="000000"/>
          <w:sz w:val="21"/>
          <w:szCs w:val="21"/>
          <w:lang w:eastAsia="uk-UA"/>
        </w:rPr>
        <w:t>.</w:t>
      </w:r>
    </w:p>
    <w:p w:rsidR="005E0F35" w:rsidRPr="005E0F35" w:rsidRDefault="005E0F35" w:rsidP="005E0F35">
      <w:pPr>
        <w:shd w:val="clear" w:color="auto" w:fill="FFFFFF"/>
        <w:spacing w:after="0" w:line="240" w:lineRule="auto"/>
        <w:rPr>
          <w:rFonts w:ascii="Arial" w:eastAsia="Times New Roman" w:hAnsi="Arial" w:cs="Arial"/>
          <w:color w:val="000000"/>
          <w:sz w:val="21"/>
          <w:szCs w:val="21"/>
          <w:lang w:eastAsia="uk-UA"/>
        </w:rPr>
      </w:pPr>
      <w:r w:rsidRPr="005E0F35">
        <w:rPr>
          <w:rFonts w:ascii="Arial" w:eastAsia="Times New Roman" w:hAnsi="Arial" w:cs="Arial"/>
          <w:color w:val="000000"/>
          <w:sz w:val="21"/>
          <w:szCs w:val="21"/>
          <w:lang w:eastAsia="uk-UA"/>
        </w:rPr>
        <w:t>Відповідно до абзаців другого і третього частини 1 статті 13 </w:t>
      </w:r>
      <w:hyperlink r:id="rId8" w:history="1">
        <w:r w:rsidRPr="005E0F35">
          <w:rPr>
            <w:rFonts w:ascii="Arial" w:eastAsia="Times New Roman" w:hAnsi="Arial" w:cs="Arial"/>
            <w:color w:val="8C8282"/>
            <w:sz w:val="21"/>
            <w:szCs w:val="21"/>
            <w:bdr w:val="none" w:sz="0" w:space="0" w:color="auto" w:frame="1"/>
            <w:lang w:eastAsia="uk-UA"/>
          </w:rPr>
          <w:t>Закону України «Про освіту»</w:t>
        </w:r>
      </w:hyperlink>
      <w:r w:rsidRPr="005E0F35">
        <w:rPr>
          <w:rFonts w:ascii="Arial" w:eastAsia="Times New Roman" w:hAnsi="Arial" w:cs="Arial"/>
          <w:color w:val="000000"/>
          <w:sz w:val="21"/>
          <w:szCs w:val="21"/>
          <w:lang w:eastAsia="uk-UA"/>
        </w:rPr>
        <w:t> кожна особа має право здобувати початкову та базову середню освіту в закладі освіти (його філії), що найбільш доступний та наближений до місця проживання особи. Це право </w:t>
      </w:r>
      <w:r w:rsidRPr="005E0F35">
        <w:rPr>
          <w:rFonts w:ascii="Arial" w:eastAsia="Times New Roman" w:hAnsi="Arial" w:cs="Arial"/>
          <w:b/>
          <w:bCs/>
          <w:color w:val="000000"/>
          <w:sz w:val="21"/>
          <w:szCs w:val="21"/>
          <w:bdr w:val="none" w:sz="0" w:space="0" w:color="auto" w:frame="1"/>
          <w:lang w:eastAsia="uk-UA"/>
        </w:rPr>
        <w:t>гарантується</w:t>
      </w:r>
      <w:r w:rsidRPr="005E0F35">
        <w:rPr>
          <w:rFonts w:ascii="Arial" w:eastAsia="Times New Roman" w:hAnsi="Arial" w:cs="Arial"/>
          <w:color w:val="000000"/>
          <w:sz w:val="21"/>
          <w:szCs w:val="21"/>
          <w:lang w:eastAsia="uk-UA"/>
        </w:rPr>
        <w:t>, але не виключає можливість для батьків обрати інший заклад освіти.</w:t>
      </w:r>
    </w:p>
    <w:p w:rsidR="005E0F35" w:rsidRPr="005E0F35" w:rsidRDefault="005E0F35" w:rsidP="005E0F35">
      <w:pPr>
        <w:shd w:val="clear" w:color="auto" w:fill="FFFFFF"/>
        <w:spacing w:after="0" w:line="240" w:lineRule="auto"/>
        <w:rPr>
          <w:rFonts w:ascii="Arial" w:eastAsia="Times New Roman" w:hAnsi="Arial" w:cs="Arial"/>
          <w:color w:val="000000"/>
          <w:sz w:val="21"/>
          <w:szCs w:val="21"/>
          <w:lang w:eastAsia="uk-UA"/>
        </w:rPr>
      </w:pPr>
      <w:r w:rsidRPr="005E0F35">
        <w:rPr>
          <w:rFonts w:ascii="Arial" w:eastAsia="Times New Roman" w:hAnsi="Arial" w:cs="Arial"/>
          <w:color w:val="000000"/>
          <w:sz w:val="21"/>
          <w:szCs w:val="21"/>
          <w:lang w:eastAsia="uk-UA"/>
        </w:rPr>
        <w:t>Зазначена гарантія реалізується через частину 7 статті 18 </w:t>
      </w:r>
      <w:hyperlink r:id="rId9" w:history="1">
        <w:r w:rsidRPr="005E0F35">
          <w:rPr>
            <w:rFonts w:ascii="Arial" w:eastAsia="Times New Roman" w:hAnsi="Arial" w:cs="Arial"/>
            <w:color w:val="8C8282"/>
            <w:sz w:val="21"/>
            <w:szCs w:val="21"/>
            <w:bdr w:val="none" w:sz="0" w:space="0" w:color="auto" w:frame="1"/>
            <w:lang w:eastAsia="uk-UA"/>
          </w:rPr>
          <w:t>Закону України «Про загальну середню освіту»</w:t>
        </w:r>
      </w:hyperlink>
      <w:r w:rsidRPr="005E0F35">
        <w:rPr>
          <w:rFonts w:ascii="Arial" w:eastAsia="Times New Roman" w:hAnsi="Arial" w:cs="Arial"/>
          <w:color w:val="000000"/>
          <w:sz w:val="21"/>
          <w:szCs w:val="21"/>
          <w:lang w:eastAsia="uk-UA"/>
        </w:rPr>
        <w:t xml:space="preserve">, згідно з якою </w:t>
      </w:r>
      <w:proofErr w:type="spellStart"/>
      <w:r w:rsidRPr="005E0F35">
        <w:rPr>
          <w:rFonts w:ascii="Arial" w:eastAsia="Times New Roman" w:hAnsi="Arial" w:cs="Arial"/>
          <w:color w:val="000000"/>
          <w:sz w:val="21"/>
          <w:szCs w:val="21"/>
          <w:lang w:eastAsia="uk-UA"/>
        </w:rPr>
        <w:t>«</w:t>
      </w:r>
      <w:r w:rsidRPr="005E0F35">
        <w:rPr>
          <w:rFonts w:ascii="Arial" w:eastAsia="Times New Roman" w:hAnsi="Arial" w:cs="Arial"/>
          <w:b/>
          <w:bCs/>
          <w:color w:val="000000"/>
          <w:sz w:val="21"/>
          <w:szCs w:val="21"/>
          <w:bdr w:val="none" w:sz="0" w:space="0" w:color="auto" w:frame="1"/>
          <w:lang w:eastAsia="uk-UA"/>
        </w:rPr>
        <w:t>Право</w:t>
      </w:r>
      <w:r w:rsidRPr="005E0F35">
        <w:rPr>
          <w:rFonts w:ascii="Arial" w:eastAsia="Times New Roman" w:hAnsi="Arial" w:cs="Arial"/>
          <w:color w:val="000000"/>
          <w:sz w:val="21"/>
          <w:szCs w:val="21"/>
          <w:lang w:eastAsia="uk-UA"/>
        </w:rPr>
        <w:t> </w:t>
      </w:r>
      <w:r w:rsidRPr="005E0F35">
        <w:rPr>
          <w:rFonts w:ascii="Arial" w:eastAsia="Times New Roman" w:hAnsi="Arial" w:cs="Arial"/>
          <w:b/>
          <w:bCs/>
          <w:color w:val="000000"/>
          <w:sz w:val="21"/>
          <w:szCs w:val="21"/>
          <w:bdr w:val="none" w:sz="0" w:space="0" w:color="auto" w:frame="1"/>
          <w:lang w:eastAsia="uk-UA"/>
        </w:rPr>
        <w:t>на</w:t>
      </w:r>
      <w:r w:rsidRPr="005E0F35">
        <w:rPr>
          <w:rFonts w:ascii="Arial" w:eastAsia="Times New Roman" w:hAnsi="Arial" w:cs="Arial"/>
          <w:color w:val="000000"/>
          <w:sz w:val="21"/>
          <w:szCs w:val="21"/>
          <w:lang w:eastAsia="uk-UA"/>
        </w:rPr>
        <w:t> </w:t>
      </w:r>
      <w:r w:rsidRPr="005E0F35">
        <w:rPr>
          <w:rFonts w:ascii="Arial" w:eastAsia="Times New Roman" w:hAnsi="Arial" w:cs="Arial"/>
          <w:b/>
          <w:bCs/>
          <w:color w:val="000000"/>
          <w:sz w:val="21"/>
          <w:szCs w:val="21"/>
          <w:bdr w:val="none" w:sz="0" w:space="0" w:color="auto" w:frame="1"/>
          <w:lang w:eastAsia="uk-UA"/>
        </w:rPr>
        <w:t>першо</w:t>
      </w:r>
      <w:proofErr w:type="spellEnd"/>
      <w:r w:rsidRPr="005E0F35">
        <w:rPr>
          <w:rFonts w:ascii="Arial" w:eastAsia="Times New Roman" w:hAnsi="Arial" w:cs="Arial"/>
          <w:b/>
          <w:bCs/>
          <w:color w:val="000000"/>
          <w:sz w:val="21"/>
          <w:szCs w:val="21"/>
          <w:bdr w:val="none" w:sz="0" w:space="0" w:color="auto" w:frame="1"/>
          <w:lang w:eastAsia="uk-UA"/>
        </w:rPr>
        <w:t>чергове зарахування до початкової школи мають діти, які проживають на території обслуговування цієї школи</w:t>
      </w:r>
      <w:r w:rsidRPr="005E0F35">
        <w:rPr>
          <w:rFonts w:ascii="Arial" w:eastAsia="Times New Roman" w:hAnsi="Arial" w:cs="Arial"/>
          <w:color w:val="000000"/>
          <w:sz w:val="21"/>
          <w:szCs w:val="21"/>
          <w:lang w:eastAsia="uk-UA"/>
        </w:rPr>
        <w:t>».</w:t>
      </w:r>
    </w:p>
    <w:p w:rsidR="005E0F35" w:rsidRPr="005E0F35" w:rsidRDefault="005E0F35" w:rsidP="005E0F35">
      <w:pPr>
        <w:shd w:val="clear" w:color="auto" w:fill="FFFFFF"/>
        <w:spacing w:after="0" w:line="240" w:lineRule="auto"/>
        <w:rPr>
          <w:rFonts w:ascii="Arial" w:eastAsia="Times New Roman" w:hAnsi="Arial" w:cs="Arial"/>
          <w:color w:val="000000"/>
          <w:sz w:val="21"/>
          <w:szCs w:val="21"/>
          <w:lang w:eastAsia="uk-UA"/>
        </w:rPr>
      </w:pPr>
      <w:r w:rsidRPr="005E0F35">
        <w:rPr>
          <w:rFonts w:ascii="Arial" w:eastAsia="Times New Roman" w:hAnsi="Arial" w:cs="Arial"/>
          <w:color w:val="000000"/>
          <w:sz w:val="21"/>
          <w:szCs w:val="21"/>
          <w:lang w:eastAsia="uk-UA"/>
        </w:rPr>
        <w:t>Якщо батьки бажають віддати свою дитину в початкову школу, яка не закріплена за місцем проживання – вони можуть зробити це. Необхідно подати заяву на зарахування в обрану школу на вільні місця. Зарахування на вільні місця відбуватиметься за результатами жеребкування, основні положення якого передбачені главою 2 розділу ІІ </w:t>
      </w:r>
      <w:hyperlink r:id="rId10" w:history="1">
        <w:r w:rsidRPr="005E0F35">
          <w:rPr>
            <w:rFonts w:ascii="Arial" w:eastAsia="Times New Roman" w:hAnsi="Arial" w:cs="Arial"/>
            <w:color w:val="8C8282"/>
            <w:sz w:val="21"/>
            <w:szCs w:val="21"/>
            <w:bdr w:val="none" w:sz="0" w:space="0" w:color="auto" w:frame="1"/>
            <w:lang w:eastAsia="uk-UA"/>
          </w:rPr>
          <w:t>Порядку зарахування, відрахування та переведення учнів до державних та комунальних закладів освіти</w:t>
        </w:r>
      </w:hyperlink>
      <w:r w:rsidRPr="005E0F35">
        <w:rPr>
          <w:rFonts w:ascii="Arial" w:eastAsia="Times New Roman" w:hAnsi="Arial" w:cs="Arial"/>
          <w:color w:val="000000"/>
          <w:sz w:val="21"/>
          <w:szCs w:val="21"/>
          <w:lang w:eastAsia="uk-UA"/>
        </w:rPr>
        <w:t>.</w:t>
      </w:r>
    </w:p>
    <w:p w:rsidR="005E0F35" w:rsidRPr="005E0F35" w:rsidRDefault="005E0F35" w:rsidP="005E0F35">
      <w:pPr>
        <w:shd w:val="clear" w:color="auto" w:fill="FFFFFF"/>
        <w:spacing w:after="210" w:line="240" w:lineRule="auto"/>
        <w:rPr>
          <w:rFonts w:ascii="Arial" w:eastAsia="Times New Roman" w:hAnsi="Arial" w:cs="Arial"/>
          <w:color w:val="000000"/>
          <w:sz w:val="21"/>
          <w:szCs w:val="21"/>
          <w:lang w:eastAsia="uk-UA"/>
        </w:rPr>
      </w:pPr>
      <w:r w:rsidRPr="005E0F35">
        <w:rPr>
          <w:rFonts w:ascii="Arial" w:eastAsia="Times New Roman" w:hAnsi="Arial" w:cs="Arial"/>
          <w:color w:val="000000"/>
          <w:sz w:val="21"/>
          <w:szCs w:val="21"/>
          <w:lang w:eastAsia="uk-UA"/>
        </w:rPr>
        <w:t>Але в будь-якому разі за ними залишається право на місце у школі за місцем проживання, за умови подання до 31 травня відповідної заяви про зарахування до цієї школи.</w:t>
      </w:r>
    </w:p>
    <w:p w:rsidR="005E0F35" w:rsidRPr="005E0F35" w:rsidRDefault="005E0F35" w:rsidP="005E0F35">
      <w:pPr>
        <w:shd w:val="clear" w:color="auto" w:fill="FFFFFF"/>
        <w:spacing w:after="210" w:line="240" w:lineRule="auto"/>
        <w:rPr>
          <w:rFonts w:ascii="Arial" w:eastAsia="Times New Roman" w:hAnsi="Arial" w:cs="Arial"/>
          <w:color w:val="000000"/>
          <w:sz w:val="21"/>
          <w:szCs w:val="21"/>
          <w:lang w:eastAsia="uk-UA"/>
        </w:rPr>
      </w:pPr>
      <w:r w:rsidRPr="005E0F35">
        <w:rPr>
          <w:rFonts w:ascii="Arial" w:eastAsia="Times New Roman" w:hAnsi="Arial" w:cs="Arial"/>
          <w:color w:val="000000"/>
          <w:sz w:val="21"/>
          <w:szCs w:val="21"/>
          <w:lang w:eastAsia="uk-UA"/>
        </w:rPr>
        <w:t>Простими словами, після відміни всіх конкурсів, на яких перевірялися, по суті, не знання (перевірку яких знань можна проводити для 6-річних дітей?), а фінансова спроможність батьків, доступ до початкової школи в престижних ліцеях та гімназіях отримали діти, які  живуть поруч.</w:t>
      </w:r>
    </w:p>
    <w:p w:rsidR="005E0F35" w:rsidRPr="005E0F35" w:rsidRDefault="005E0F35" w:rsidP="005E0F35">
      <w:pPr>
        <w:shd w:val="clear" w:color="auto" w:fill="FFFFFF"/>
        <w:spacing w:after="0" w:line="240" w:lineRule="auto"/>
        <w:rPr>
          <w:rFonts w:ascii="Arial" w:eastAsia="Times New Roman" w:hAnsi="Arial" w:cs="Arial"/>
          <w:color w:val="000000"/>
          <w:sz w:val="21"/>
          <w:szCs w:val="21"/>
          <w:lang w:eastAsia="uk-UA"/>
        </w:rPr>
      </w:pPr>
      <w:r w:rsidRPr="005E0F35">
        <w:rPr>
          <w:rFonts w:ascii="Arial" w:eastAsia="Times New Roman" w:hAnsi="Arial" w:cs="Arial"/>
          <w:b/>
          <w:bCs/>
          <w:color w:val="000000"/>
          <w:sz w:val="21"/>
          <w:szCs w:val="21"/>
          <w:bdr w:val="none" w:sz="0" w:space="0" w:color="auto" w:frame="1"/>
          <w:lang w:eastAsia="uk-UA"/>
        </w:rPr>
        <w:t>Якщо батьки (один з батьків) дитини вирішили скористатися наданим Законом гарантованим правом, що і коли вони мають зробити?</w:t>
      </w:r>
    </w:p>
    <w:p w:rsidR="005E0F35" w:rsidRPr="005E0F35" w:rsidRDefault="005E0F35" w:rsidP="005E0F35">
      <w:pPr>
        <w:shd w:val="clear" w:color="auto" w:fill="FFFFFF"/>
        <w:spacing w:after="210" w:line="240" w:lineRule="auto"/>
        <w:rPr>
          <w:rFonts w:ascii="Arial" w:eastAsia="Times New Roman" w:hAnsi="Arial" w:cs="Arial"/>
          <w:color w:val="000000"/>
          <w:sz w:val="21"/>
          <w:szCs w:val="21"/>
          <w:lang w:eastAsia="uk-UA"/>
        </w:rPr>
      </w:pPr>
      <w:r w:rsidRPr="005E0F35">
        <w:rPr>
          <w:rFonts w:ascii="Arial" w:eastAsia="Times New Roman" w:hAnsi="Arial" w:cs="Arial"/>
          <w:color w:val="000000"/>
          <w:sz w:val="21"/>
          <w:szCs w:val="21"/>
          <w:lang w:eastAsia="uk-UA"/>
        </w:rPr>
        <w:t>Заяву про зарахування потрібно подати до школи до 31 травня.</w:t>
      </w:r>
    </w:p>
    <w:p w:rsidR="005E0F35" w:rsidRPr="005E0F35" w:rsidRDefault="005E0F35" w:rsidP="005E0F35">
      <w:pPr>
        <w:shd w:val="clear" w:color="auto" w:fill="FFFFFF"/>
        <w:spacing w:after="210" w:line="240" w:lineRule="auto"/>
        <w:rPr>
          <w:rFonts w:ascii="Arial" w:eastAsia="Times New Roman" w:hAnsi="Arial" w:cs="Arial"/>
          <w:color w:val="000000"/>
          <w:sz w:val="21"/>
          <w:szCs w:val="21"/>
          <w:lang w:eastAsia="uk-UA"/>
        </w:rPr>
      </w:pPr>
      <w:r w:rsidRPr="005E0F35">
        <w:rPr>
          <w:rFonts w:ascii="Arial" w:eastAsia="Times New Roman" w:hAnsi="Arial" w:cs="Arial"/>
          <w:color w:val="000000"/>
          <w:sz w:val="21"/>
          <w:szCs w:val="21"/>
          <w:lang w:eastAsia="uk-UA"/>
        </w:rPr>
        <w:t>Форма заяви (додаток 1 до Порядку) передбачає можливість повідомлення наявності права на першочергове зарахування і у випадку наявності такого права – можливість зазначення назви і реквізитів документа, що підтверджує проживання на території обслуговування закладу освіти.</w:t>
      </w:r>
    </w:p>
    <w:p w:rsidR="005E0F35" w:rsidRPr="005E0F35" w:rsidRDefault="005E0F35" w:rsidP="005E0F35">
      <w:pPr>
        <w:shd w:val="clear" w:color="auto" w:fill="FFFFFF"/>
        <w:spacing w:after="210" w:line="240" w:lineRule="auto"/>
        <w:rPr>
          <w:rFonts w:ascii="Arial" w:eastAsia="Times New Roman" w:hAnsi="Arial" w:cs="Arial"/>
          <w:color w:val="000000"/>
          <w:sz w:val="21"/>
          <w:szCs w:val="21"/>
          <w:lang w:eastAsia="uk-UA"/>
        </w:rPr>
      </w:pPr>
      <w:r w:rsidRPr="005E0F35">
        <w:rPr>
          <w:rFonts w:ascii="Arial" w:eastAsia="Times New Roman" w:hAnsi="Arial" w:cs="Arial"/>
          <w:color w:val="000000"/>
          <w:sz w:val="21"/>
          <w:szCs w:val="21"/>
          <w:lang w:eastAsia="uk-UA"/>
        </w:rPr>
        <w:t>До заяви додаються копія свідоцтва про народження дитини (під час подання копії пред’являється оригінал) та оригінал або копія медичної довідки за формою первинної облікової документації № 086-1/о «Довідка учня загальноосвітнього навчального закладу про результати обов’язкового медичного профілактичного огляду», затвердженою наказом Міністерства охорони здоров’я України від 16 серпня 2010 року № 682, зареєстрованим в Міністерстві юстиції України 10 вересня 2010 року за № 794/18089.</w:t>
      </w:r>
    </w:p>
    <w:p w:rsidR="005E0F35" w:rsidRPr="005E0F35" w:rsidRDefault="005E0F35" w:rsidP="005E0F35">
      <w:pPr>
        <w:shd w:val="clear" w:color="auto" w:fill="FFFFFF"/>
        <w:spacing w:after="210" w:line="240" w:lineRule="auto"/>
        <w:rPr>
          <w:rFonts w:ascii="Arial" w:eastAsia="Times New Roman" w:hAnsi="Arial" w:cs="Arial"/>
          <w:color w:val="000000"/>
          <w:sz w:val="21"/>
          <w:szCs w:val="21"/>
          <w:lang w:eastAsia="uk-UA"/>
        </w:rPr>
      </w:pPr>
      <w:r w:rsidRPr="005E0F35">
        <w:rPr>
          <w:rFonts w:ascii="Arial" w:eastAsia="Times New Roman" w:hAnsi="Arial" w:cs="Arial"/>
          <w:color w:val="000000"/>
          <w:sz w:val="21"/>
          <w:szCs w:val="21"/>
          <w:lang w:eastAsia="uk-UA"/>
        </w:rPr>
        <w:t xml:space="preserve">У разі наявності та за бажанням одного з батьків дитини з особливими освітніми потребами до заяви можуть додаватися оригінал або копія висновку про комплексну (чи повторну) психолого-педагогічну оцінку розвитку дитини чи витягу з протоколу засідання </w:t>
      </w:r>
      <w:proofErr w:type="spellStart"/>
      <w:r w:rsidRPr="005E0F35">
        <w:rPr>
          <w:rFonts w:ascii="Arial" w:eastAsia="Times New Roman" w:hAnsi="Arial" w:cs="Arial"/>
          <w:color w:val="000000"/>
          <w:sz w:val="21"/>
          <w:szCs w:val="21"/>
          <w:lang w:eastAsia="uk-UA"/>
        </w:rPr>
        <w:t>психолого-медико-педагогічної</w:t>
      </w:r>
      <w:proofErr w:type="spellEnd"/>
      <w:r w:rsidRPr="005E0F35">
        <w:rPr>
          <w:rFonts w:ascii="Arial" w:eastAsia="Times New Roman" w:hAnsi="Arial" w:cs="Arial"/>
          <w:color w:val="000000"/>
          <w:sz w:val="21"/>
          <w:szCs w:val="21"/>
          <w:lang w:eastAsia="uk-UA"/>
        </w:rPr>
        <w:t xml:space="preserve"> консультації для зарахування дитини в інклюзивний чи спеціальний клас.</w:t>
      </w:r>
    </w:p>
    <w:p w:rsidR="005E0F35" w:rsidRPr="005E0F35" w:rsidRDefault="005E0F35" w:rsidP="005E0F35">
      <w:pPr>
        <w:shd w:val="clear" w:color="auto" w:fill="FFFFFF"/>
        <w:spacing w:after="0" w:line="240" w:lineRule="auto"/>
        <w:rPr>
          <w:rFonts w:ascii="Arial" w:eastAsia="Times New Roman" w:hAnsi="Arial" w:cs="Arial"/>
          <w:color w:val="000000"/>
          <w:sz w:val="21"/>
          <w:szCs w:val="21"/>
          <w:lang w:eastAsia="uk-UA"/>
        </w:rPr>
      </w:pPr>
      <w:r w:rsidRPr="005E0F35">
        <w:rPr>
          <w:rFonts w:ascii="Arial" w:eastAsia="Times New Roman" w:hAnsi="Arial" w:cs="Arial"/>
          <w:b/>
          <w:bCs/>
          <w:color w:val="000000"/>
          <w:sz w:val="21"/>
          <w:szCs w:val="21"/>
          <w:bdr w:val="none" w:sz="0" w:space="0" w:color="auto" w:frame="1"/>
          <w:lang w:eastAsia="uk-UA"/>
        </w:rPr>
        <w:t>Яким документом має бути підтверджене місце проживання дитини чи одного з її батьків?</w:t>
      </w:r>
    </w:p>
    <w:p w:rsidR="005E0F35" w:rsidRPr="005E0F35" w:rsidRDefault="005E0F35" w:rsidP="005E0F35">
      <w:pPr>
        <w:shd w:val="clear" w:color="auto" w:fill="FFFFFF"/>
        <w:spacing w:after="210" w:line="240" w:lineRule="auto"/>
        <w:rPr>
          <w:rFonts w:ascii="Arial" w:eastAsia="Times New Roman" w:hAnsi="Arial" w:cs="Arial"/>
          <w:color w:val="000000"/>
          <w:sz w:val="21"/>
          <w:szCs w:val="21"/>
          <w:lang w:eastAsia="uk-UA"/>
        </w:rPr>
      </w:pPr>
      <w:r w:rsidRPr="005E0F35">
        <w:rPr>
          <w:rFonts w:ascii="Arial" w:eastAsia="Times New Roman" w:hAnsi="Arial" w:cs="Arial"/>
          <w:color w:val="000000"/>
          <w:sz w:val="21"/>
          <w:szCs w:val="21"/>
          <w:lang w:eastAsia="uk-UA"/>
        </w:rPr>
        <w:t>Наразі Порядок не містить конкретного переліку документів, які підтверджують місце проживання дитини чи одного з її батьків.</w:t>
      </w:r>
    </w:p>
    <w:p w:rsidR="005E0F35" w:rsidRPr="005E0F35" w:rsidRDefault="005E0F35" w:rsidP="005E0F35">
      <w:pPr>
        <w:shd w:val="clear" w:color="auto" w:fill="FFFFFF"/>
        <w:spacing w:after="210" w:line="240" w:lineRule="auto"/>
        <w:rPr>
          <w:rFonts w:ascii="Arial" w:eastAsia="Times New Roman" w:hAnsi="Arial" w:cs="Arial"/>
          <w:color w:val="000000"/>
          <w:sz w:val="21"/>
          <w:szCs w:val="21"/>
          <w:lang w:eastAsia="uk-UA"/>
        </w:rPr>
      </w:pPr>
      <w:r w:rsidRPr="005E0F35">
        <w:rPr>
          <w:rFonts w:ascii="Arial" w:eastAsia="Times New Roman" w:hAnsi="Arial" w:cs="Arial"/>
          <w:color w:val="000000"/>
          <w:sz w:val="21"/>
          <w:szCs w:val="21"/>
          <w:lang w:eastAsia="uk-UA"/>
        </w:rPr>
        <w:t>Ми рекомендуємо батькам дітей і директорам шкіл орієнтуватися на наступний перелік документів, що можуть підтверджувати місце проживання дитини (одного з її батьків) та що можуть бути пред’явлені під час подання заяви про зарахування:</w:t>
      </w:r>
    </w:p>
    <w:p w:rsidR="005E0F35" w:rsidRPr="005E0F35" w:rsidRDefault="005E0F35" w:rsidP="005E0F35">
      <w:pPr>
        <w:shd w:val="clear" w:color="auto" w:fill="FFFFFF"/>
        <w:spacing w:after="0" w:line="240" w:lineRule="auto"/>
        <w:rPr>
          <w:rFonts w:ascii="Arial" w:eastAsia="Times New Roman" w:hAnsi="Arial" w:cs="Arial"/>
          <w:color w:val="000000"/>
          <w:sz w:val="21"/>
          <w:szCs w:val="21"/>
          <w:lang w:eastAsia="uk-UA"/>
        </w:rPr>
      </w:pPr>
      <w:r w:rsidRPr="005E0F35">
        <w:rPr>
          <w:rFonts w:ascii="Arial" w:eastAsia="Times New Roman" w:hAnsi="Arial" w:cs="Arial"/>
          <w:b/>
          <w:bCs/>
          <w:color w:val="000000"/>
          <w:sz w:val="21"/>
          <w:szCs w:val="21"/>
          <w:bdr w:val="none" w:sz="0" w:space="0" w:color="auto" w:frame="1"/>
          <w:lang w:eastAsia="uk-UA"/>
        </w:rPr>
        <w:t>1)</w:t>
      </w:r>
      <w:r w:rsidRPr="005E0F35">
        <w:rPr>
          <w:rFonts w:ascii="Arial" w:eastAsia="Times New Roman" w:hAnsi="Arial" w:cs="Arial"/>
          <w:color w:val="000000"/>
          <w:sz w:val="21"/>
          <w:szCs w:val="21"/>
          <w:lang w:eastAsia="uk-UA"/>
        </w:rPr>
        <w:t> паспорт громадянина України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 посвідчення особи, якій надано тимчасовий захист, довідка про звернення за захистом в Україні) одного з батьків дитини;</w:t>
      </w:r>
    </w:p>
    <w:p w:rsidR="005E0F35" w:rsidRPr="005E0F35" w:rsidRDefault="005E0F35" w:rsidP="005E0F35">
      <w:pPr>
        <w:shd w:val="clear" w:color="auto" w:fill="FFFFFF"/>
        <w:spacing w:after="0" w:line="240" w:lineRule="auto"/>
        <w:rPr>
          <w:rFonts w:ascii="Arial" w:eastAsia="Times New Roman" w:hAnsi="Arial" w:cs="Arial"/>
          <w:color w:val="000000"/>
          <w:sz w:val="21"/>
          <w:szCs w:val="21"/>
          <w:lang w:eastAsia="uk-UA"/>
        </w:rPr>
      </w:pPr>
      <w:r w:rsidRPr="005E0F35">
        <w:rPr>
          <w:rFonts w:ascii="Arial" w:eastAsia="Times New Roman" w:hAnsi="Arial" w:cs="Arial"/>
          <w:b/>
          <w:bCs/>
          <w:color w:val="000000"/>
          <w:sz w:val="21"/>
          <w:szCs w:val="21"/>
          <w:bdr w:val="none" w:sz="0" w:space="0" w:color="auto" w:frame="1"/>
          <w:lang w:eastAsia="uk-UA"/>
        </w:rPr>
        <w:t>2)</w:t>
      </w:r>
      <w:r w:rsidRPr="005E0F35">
        <w:rPr>
          <w:rFonts w:ascii="Arial" w:eastAsia="Times New Roman" w:hAnsi="Arial" w:cs="Arial"/>
          <w:color w:val="000000"/>
          <w:sz w:val="21"/>
          <w:szCs w:val="21"/>
          <w:lang w:eastAsia="uk-UA"/>
        </w:rPr>
        <w:t> довідка про реєстрацію місця проживання/перебування особи (дитини або одного з її батьків), що видається відповідно до Правил реєстрації місця проживання та Порядку передачі органами реєстрації інформації до Єдиного державного демографічного реєстру, затверджених постановою Кабінету Міністрів України від 02 березня 2016 року № 207;</w:t>
      </w:r>
    </w:p>
    <w:p w:rsidR="005E0F35" w:rsidRPr="005E0F35" w:rsidRDefault="005E0F35" w:rsidP="005E0F35">
      <w:pPr>
        <w:shd w:val="clear" w:color="auto" w:fill="FFFFFF"/>
        <w:spacing w:after="0" w:line="240" w:lineRule="auto"/>
        <w:rPr>
          <w:rFonts w:ascii="Arial" w:eastAsia="Times New Roman" w:hAnsi="Arial" w:cs="Arial"/>
          <w:color w:val="000000"/>
          <w:sz w:val="21"/>
          <w:szCs w:val="21"/>
          <w:lang w:eastAsia="uk-UA"/>
        </w:rPr>
      </w:pPr>
      <w:r w:rsidRPr="005E0F35">
        <w:rPr>
          <w:rFonts w:ascii="Arial" w:eastAsia="Times New Roman" w:hAnsi="Arial" w:cs="Arial"/>
          <w:b/>
          <w:bCs/>
          <w:color w:val="000000"/>
          <w:sz w:val="21"/>
          <w:szCs w:val="21"/>
          <w:bdr w:val="none" w:sz="0" w:space="0" w:color="auto" w:frame="1"/>
          <w:lang w:eastAsia="uk-UA"/>
        </w:rPr>
        <w:lastRenderedPageBreak/>
        <w:t>3)</w:t>
      </w:r>
      <w:r w:rsidRPr="005E0F35">
        <w:rPr>
          <w:rFonts w:ascii="Arial" w:eastAsia="Times New Roman" w:hAnsi="Arial" w:cs="Arial"/>
          <w:color w:val="000000"/>
          <w:sz w:val="21"/>
          <w:szCs w:val="21"/>
          <w:lang w:eastAsia="uk-UA"/>
        </w:rPr>
        <w:t> витяг з Єдиного державного демографічного реєстру щодо реєстрації місця проживання/перебування особи (дитини або одного з її батьків);</w:t>
      </w:r>
    </w:p>
    <w:p w:rsidR="005E0F35" w:rsidRPr="005E0F35" w:rsidRDefault="005E0F35" w:rsidP="005E0F35">
      <w:pPr>
        <w:shd w:val="clear" w:color="auto" w:fill="FFFFFF"/>
        <w:spacing w:after="0" w:line="240" w:lineRule="auto"/>
        <w:rPr>
          <w:rFonts w:ascii="Arial" w:eastAsia="Times New Roman" w:hAnsi="Arial" w:cs="Arial"/>
          <w:color w:val="000000"/>
          <w:sz w:val="21"/>
          <w:szCs w:val="21"/>
          <w:lang w:eastAsia="uk-UA"/>
        </w:rPr>
      </w:pPr>
      <w:r w:rsidRPr="005E0F35">
        <w:rPr>
          <w:rFonts w:ascii="Arial" w:eastAsia="Times New Roman" w:hAnsi="Arial" w:cs="Arial"/>
          <w:b/>
          <w:bCs/>
          <w:color w:val="000000"/>
          <w:sz w:val="21"/>
          <w:szCs w:val="21"/>
          <w:bdr w:val="none" w:sz="0" w:space="0" w:color="auto" w:frame="1"/>
          <w:lang w:eastAsia="uk-UA"/>
        </w:rPr>
        <w:t>4)</w:t>
      </w:r>
      <w:r w:rsidRPr="005E0F35">
        <w:rPr>
          <w:rFonts w:ascii="Arial" w:eastAsia="Times New Roman" w:hAnsi="Arial" w:cs="Arial"/>
          <w:color w:val="000000"/>
          <w:sz w:val="21"/>
          <w:szCs w:val="21"/>
          <w:lang w:eastAsia="uk-UA"/>
        </w:rPr>
        <w:t> довідка про взяття на облік внутрішньо переміщеної особи;</w:t>
      </w:r>
    </w:p>
    <w:p w:rsidR="005E0F35" w:rsidRPr="005E0F35" w:rsidRDefault="005E0F35" w:rsidP="005E0F35">
      <w:pPr>
        <w:shd w:val="clear" w:color="auto" w:fill="FFFFFF"/>
        <w:spacing w:after="0" w:line="240" w:lineRule="auto"/>
        <w:rPr>
          <w:rFonts w:ascii="Arial" w:eastAsia="Times New Roman" w:hAnsi="Arial" w:cs="Arial"/>
          <w:color w:val="000000"/>
          <w:sz w:val="21"/>
          <w:szCs w:val="21"/>
          <w:lang w:eastAsia="uk-UA"/>
        </w:rPr>
      </w:pPr>
      <w:r w:rsidRPr="005E0F35">
        <w:rPr>
          <w:rFonts w:ascii="Arial" w:eastAsia="Times New Roman" w:hAnsi="Arial" w:cs="Arial"/>
          <w:b/>
          <w:bCs/>
          <w:color w:val="000000"/>
          <w:sz w:val="21"/>
          <w:szCs w:val="21"/>
          <w:bdr w:val="none" w:sz="0" w:space="0" w:color="auto" w:frame="1"/>
          <w:lang w:eastAsia="uk-UA"/>
        </w:rPr>
        <w:t>5) </w:t>
      </w:r>
      <w:r w:rsidRPr="005E0F35">
        <w:rPr>
          <w:rFonts w:ascii="Arial" w:eastAsia="Times New Roman" w:hAnsi="Arial" w:cs="Arial"/>
          <w:color w:val="000000"/>
          <w:sz w:val="21"/>
          <w:szCs w:val="21"/>
          <w:lang w:eastAsia="uk-UA"/>
        </w:rPr>
        <w:t>документ, що засвідчує право власності на відповідне житло (свідоцтво про право власності, витяг з Державного реєстру речових прав на нерухоме майно, договір купівлі-продажу тощо);</w:t>
      </w:r>
    </w:p>
    <w:p w:rsidR="005E0F35" w:rsidRPr="005E0F35" w:rsidRDefault="005E0F35" w:rsidP="005E0F35">
      <w:pPr>
        <w:shd w:val="clear" w:color="auto" w:fill="FFFFFF"/>
        <w:spacing w:after="0" w:line="240" w:lineRule="auto"/>
        <w:rPr>
          <w:rFonts w:ascii="Arial" w:eastAsia="Times New Roman" w:hAnsi="Arial" w:cs="Arial"/>
          <w:color w:val="000000"/>
          <w:sz w:val="21"/>
          <w:szCs w:val="21"/>
          <w:lang w:eastAsia="uk-UA"/>
        </w:rPr>
      </w:pPr>
      <w:r w:rsidRPr="005E0F35">
        <w:rPr>
          <w:rFonts w:ascii="Arial" w:eastAsia="Times New Roman" w:hAnsi="Arial" w:cs="Arial"/>
          <w:b/>
          <w:bCs/>
          <w:color w:val="000000"/>
          <w:sz w:val="21"/>
          <w:szCs w:val="21"/>
          <w:bdr w:val="none" w:sz="0" w:space="0" w:color="auto" w:frame="1"/>
          <w:lang w:eastAsia="uk-UA"/>
        </w:rPr>
        <w:t>6)</w:t>
      </w:r>
      <w:r w:rsidRPr="005E0F35">
        <w:rPr>
          <w:rFonts w:ascii="Arial" w:eastAsia="Times New Roman" w:hAnsi="Arial" w:cs="Arial"/>
          <w:color w:val="000000"/>
          <w:sz w:val="21"/>
          <w:szCs w:val="21"/>
          <w:lang w:eastAsia="uk-UA"/>
        </w:rPr>
        <w:t> рішення суду, яке набрало законної сили, про надання особі права на вселення до житлового приміщення, визнання за особою права користування житловим приміщенням або права власності на нього, права на реєстрацію місця проживання;</w:t>
      </w:r>
    </w:p>
    <w:p w:rsidR="005E0F35" w:rsidRPr="005E0F35" w:rsidRDefault="005E0F35" w:rsidP="005E0F35">
      <w:pPr>
        <w:shd w:val="clear" w:color="auto" w:fill="FFFFFF"/>
        <w:spacing w:after="0" w:line="240" w:lineRule="auto"/>
        <w:rPr>
          <w:rFonts w:ascii="Arial" w:eastAsia="Times New Roman" w:hAnsi="Arial" w:cs="Arial"/>
          <w:color w:val="000000"/>
          <w:sz w:val="21"/>
          <w:szCs w:val="21"/>
          <w:lang w:eastAsia="uk-UA"/>
        </w:rPr>
      </w:pPr>
      <w:r w:rsidRPr="005E0F35">
        <w:rPr>
          <w:rFonts w:ascii="Arial" w:eastAsia="Times New Roman" w:hAnsi="Arial" w:cs="Arial"/>
          <w:b/>
          <w:bCs/>
          <w:color w:val="000000"/>
          <w:sz w:val="21"/>
          <w:szCs w:val="21"/>
          <w:bdr w:val="none" w:sz="0" w:space="0" w:color="auto" w:frame="1"/>
          <w:lang w:eastAsia="uk-UA"/>
        </w:rPr>
        <w:t>7)</w:t>
      </w:r>
      <w:r w:rsidRPr="005E0F35">
        <w:rPr>
          <w:rFonts w:ascii="Arial" w:eastAsia="Times New Roman" w:hAnsi="Arial" w:cs="Arial"/>
          <w:color w:val="000000"/>
          <w:sz w:val="21"/>
          <w:szCs w:val="21"/>
          <w:lang w:eastAsia="uk-UA"/>
        </w:rPr>
        <w:t> документ, що засвідчує право користування житлом (договір найму, піднайму, оренди тощо), укладений між фізичними особами за умови, що користування відповідним житлом є реальним і здійснюється за згодою та волевиявленням власника майна; засвідчення цих двох обставин може відбуватися в різний, але прийнятний спосіб чи укладений між юридичною і фізичною особами, зокрема щодо користування кімнатою в гуртожитку;</w:t>
      </w:r>
    </w:p>
    <w:p w:rsidR="005E0F35" w:rsidRPr="005E0F35" w:rsidRDefault="005E0F35" w:rsidP="005E0F35">
      <w:pPr>
        <w:shd w:val="clear" w:color="auto" w:fill="FFFFFF"/>
        <w:spacing w:after="0" w:line="240" w:lineRule="auto"/>
        <w:rPr>
          <w:rFonts w:ascii="Arial" w:eastAsia="Times New Roman" w:hAnsi="Arial" w:cs="Arial"/>
          <w:color w:val="000000"/>
          <w:sz w:val="21"/>
          <w:szCs w:val="21"/>
          <w:lang w:eastAsia="uk-UA"/>
        </w:rPr>
      </w:pPr>
      <w:r w:rsidRPr="005E0F35">
        <w:rPr>
          <w:rFonts w:ascii="Arial" w:eastAsia="Times New Roman" w:hAnsi="Arial" w:cs="Arial"/>
          <w:b/>
          <w:bCs/>
          <w:color w:val="000000"/>
          <w:sz w:val="21"/>
          <w:szCs w:val="21"/>
          <w:bdr w:val="none" w:sz="0" w:space="0" w:color="auto" w:frame="1"/>
          <w:lang w:eastAsia="uk-UA"/>
        </w:rPr>
        <w:t>8) </w:t>
      </w:r>
      <w:r w:rsidRPr="005E0F35">
        <w:rPr>
          <w:rFonts w:ascii="Arial" w:eastAsia="Times New Roman" w:hAnsi="Arial" w:cs="Arial"/>
          <w:color w:val="000000"/>
          <w:sz w:val="21"/>
          <w:szCs w:val="21"/>
          <w:lang w:eastAsia="uk-UA"/>
        </w:rPr>
        <w:t>довідка про проходження служби у військовій частині (додаток 10 Правил реєстрації місця проживання, затверджених постановою Кабінету Міністрів України від 02 березня 2016 року № 207);</w:t>
      </w:r>
    </w:p>
    <w:p w:rsidR="005E0F35" w:rsidRPr="005E0F35" w:rsidRDefault="005E0F35" w:rsidP="005E0F35">
      <w:pPr>
        <w:shd w:val="clear" w:color="auto" w:fill="FFFFFF"/>
        <w:spacing w:after="0" w:line="240" w:lineRule="auto"/>
        <w:rPr>
          <w:rFonts w:ascii="Arial" w:eastAsia="Times New Roman" w:hAnsi="Arial" w:cs="Arial"/>
          <w:color w:val="000000"/>
          <w:sz w:val="21"/>
          <w:szCs w:val="21"/>
          <w:lang w:eastAsia="uk-UA"/>
        </w:rPr>
      </w:pPr>
      <w:r w:rsidRPr="005E0F35">
        <w:rPr>
          <w:rFonts w:ascii="Arial" w:eastAsia="Times New Roman" w:hAnsi="Arial" w:cs="Arial"/>
          <w:b/>
          <w:bCs/>
          <w:color w:val="000000"/>
          <w:sz w:val="21"/>
          <w:szCs w:val="21"/>
          <w:bdr w:val="none" w:sz="0" w:space="0" w:color="auto" w:frame="1"/>
          <w:lang w:eastAsia="uk-UA"/>
        </w:rPr>
        <w:t>9)</w:t>
      </w:r>
      <w:r w:rsidRPr="005E0F35">
        <w:rPr>
          <w:rFonts w:ascii="Arial" w:eastAsia="Times New Roman" w:hAnsi="Arial" w:cs="Arial"/>
          <w:color w:val="000000"/>
          <w:sz w:val="21"/>
          <w:szCs w:val="21"/>
          <w:lang w:eastAsia="uk-UA"/>
        </w:rPr>
        <w:t> акт обстеження умов проживання (додаток 9 до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року № 866);</w:t>
      </w:r>
    </w:p>
    <w:p w:rsidR="005E0F35" w:rsidRPr="005E0F35" w:rsidRDefault="005E0F35" w:rsidP="005E0F35">
      <w:pPr>
        <w:shd w:val="clear" w:color="auto" w:fill="FFFFFF"/>
        <w:spacing w:after="0" w:line="240" w:lineRule="auto"/>
        <w:rPr>
          <w:rFonts w:ascii="Arial" w:eastAsia="Times New Roman" w:hAnsi="Arial" w:cs="Arial"/>
          <w:color w:val="000000"/>
          <w:sz w:val="21"/>
          <w:szCs w:val="21"/>
          <w:lang w:eastAsia="uk-UA"/>
        </w:rPr>
      </w:pPr>
      <w:r w:rsidRPr="005E0F35">
        <w:rPr>
          <w:rFonts w:ascii="Arial" w:eastAsia="Times New Roman" w:hAnsi="Arial" w:cs="Arial"/>
          <w:b/>
          <w:bCs/>
          <w:color w:val="000000"/>
          <w:sz w:val="21"/>
          <w:szCs w:val="21"/>
          <w:bdr w:val="none" w:sz="0" w:space="0" w:color="auto" w:frame="1"/>
          <w:lang w:eastAsia="uk-UA"/>
        </w:rPr>
        <w:t>10)</w:t>
      </w:r>
      <w:r w:rsidRPr="005E0F35">
        <w:rPr>
          <w:rFonts w:ascii="Arial" w:eastAsia="Times New Roman" w:hAnsi="Arial" w:cs="Arial"/>
          <w:color w:val="000000"/>
          <w:sz w:val="21"/>
          <w:szCs w:val="21"/>
          <w:lang w:eastAsia="uk-UA"/>
        </w:rPr>
        <w:t> акт обстеження матеріально-побутових умов (затверджений наказом Міністерства праці та соціальної політики України від 28 квітня 2004 року № 95, зареєстрованим в Міністерстві юстиції України 08 червня 2004 року за № 703/9302);</w:t>
      </w:r>
    </w:p>
    <w:p w:rsidR="005E0F35" w:rsidRPr="005E0F35" w:rsidRDefault="005E0F35" w:rsidP="005E0F35">
      <w:pPr>
        <w:shd w:val="clear" w:color="auto" w:fill="FFFFFF"/>
        <w:spacing w:after="0" w:line="240" w:lineRule="auto"/>
        <w:rPr>
          <w:rFonts w:ascii="Arial" w:eastAsia="Times New Roman" w:hAnsi="Arial" w:cs="Arial"/>
          <w:color w:val="000000"/>
          <w:sz w:val="21"/>
          <w:szCs w:val="21"/>
          <w:lang w:eastAsia="uk-UA"/>
        </w:rPr>
      </w:pPr>
      <w:r w:rsidRPr="005E0F35">
        <w:rPr>
          <w:rFonts w:ascii="Arial" w:eastAsia="Times New Roman" w:hAnsi="Arial" w:cs="Arial"/>
          <w:b/>
          <w:bCs/>
          <w:color w:val="000000"/>
          <w:sz w:val="21"/>
          <w:szCs w:val="21"/>
          <w:bdr w:val="none" w:sz="0" w:space="0" w:color="auto" w:frame="1"/>
          <w:lang w:eastAsia="uk-UA"/>
        </w:rPr>
        <w:t>11)</w:t>
      </w:r>
      <w:r w:rsidRPr="005E0F35">
        <w:rPr>
          <w:rFonts w:ascii="Arial" w:eastAsia="Times New Roman" w:hAnsi="Arial" w:cs="Arial"/>
          <w:color w:val="000000"/>
          <w:sz w:val="21"/>
          <w:szCs w:val="21"/>
          <w:lang w:eastAsia="uk-UA"/>
        </w:rPr>
        <w:t> будь-який інший документ, що підтверджує місце проживання дитини чи одного з її батьків.</w:t>
      </w:r>
    </w:p>
    <w:p w:rsidR="005E0F35" w:rsidRPr="005E0F35" w:rsidRDefault="005E0F35" w:rsidP="005E0F35">
      <w:pPr>
        <w:shd w:val="clear" w:color="auto" w:fill="FFFFFF"/>
        <w:spacing w:after="210" w:line="240" w:lineRule="auto"/>
        <w:rPr>
          <w:rFonts w:ascii="Arial" w:eastAsia="Times New Roman" w:hAnsi="Arial" w:cs="Arial"/>
          <w:color w:val="000000"/>
          <w:sz w:val="21"/>
          <w:szCs w:val="21"/>
          <w:lang w:eastAsia="uk-UA"/>
        </w:rPr>
      </w:pPr>
      <w:r w:rsidRPr="005E0F35">
        <w:rPr>
          <w:rFonts w:ascii="Arial" w:eastAsia="Times New Roman" w:hAnsi="Arial" w:cs="Arial"/>
          <w:color w:val="000000"/>
          <w:sz w:val="21"/>
          <w:szCs w:val="21"/>
          <w:lang w:eastAsia="uk-UA"/>
        </w:rPr>
        <w:t>Звертаємо увагу на те, що цей перелік не є вичерпним, міністерство продовжує вести консультації щодо цього питання і найближчим часом будуть надані додаткові роз’яснення.</w:t>
      </w:r>
    </w:p>
    <w:p w:rsidR="005E0F35" w:rsidRPr="005E0F35" w:rsidRDefault="005E0F35" w:rsidP="005E0F35">
      <w:pPr>
        <w:shd w:val="clear" w:color="auto" w:fill="FFFFFF"/>
        <w:spacing w:after="210" w:line="240" w:lineRule="auto"/>
        <w:rPr>
          <w:rFonts w:ascii="Arial" w:eastAsia="Times New Roman" w:hAnsi="Arial" w:cs="Arial"/>
          <w:color w:val="000000"/>
          <w:sz w:val="21"/>
          <w:szCs w:val="21"/>
          <w:lang w:eastAsia="uk-UA"/>
        </w:rPr>
      </w:pPr>
      <w:r w:rsidRPr="005E0F35">
        <w:rPr>
          <w:rFonts w:ascii="Arial" w:eastAsia="Times New Roman" w:hAnsi="Arial" w:cs="Arial"/>
          <w:color w:val="000000"/>
          <w:sz w:val="21"/>
          <w:szCs w:val="21"/>
          <w:lang w:eastAsia="uk-UA"/>
        </w:rPr>
        <w:t>Насамкінець варто наголосити на тому, що будь-який офіційний документ, в якому зазначене місце проживання дитини чи одного з її батьків, форма якого визначена законодавством і який виданий органом державної влади чи органом місцевого самоврядування в установленому законодавством порядку -  є достатнім для підтвердження місця проживання дитини і, відповідно, її права на першочергове зарахування до початкової школи.</w:t>
      </w:r>
    </w:p>
    <w:p w:rsidR="005E0F35" w:rsidRPr="005E0F35" w:rsidRDefault="005E0F35" w:rsidP="005E0F35">
      <w:pPr>
        <w:shd w:val="clear" w:color="auto" w:fill="FFFFFF"/>
        <w:spacing w:after="0" w:line="240" w:lineRule="auto"/>
        <w:rPr>
          <w:rFonts w:ascii="Arial" w:eastAsia="Times New Roman" w:hAnsi="Arial" w:cs="Arial"/>
          <w:color w:val="000000"/>
          <w:sz w:val="21"/>
          <w:szCs w:val="21"/>
          <w:lang w:eastAsia="uk-UA"/>
        </w:rPr>
      </w:pPr>
      <w:r w:rsidRPr="005E0F35">
        <w:rPr>
          <w:rFonts w:ascii="Arial" w:eastAsia="Times New Roman" w:hAnsi="Arial" w:cs="Arial"/>
          <w:b/>
          <w:bCs/>
          <w:color w:val="000000"/>
          <w:sz w:val="21"/>
          <w:szCs w:val="21"/>
          <w:bdr w:val="none" w:sz="0" w:space="0" w:color="auto" w:frame="1"/>
          <w:lang w:eastAsia="uk-UA"/>
        </w:rPr>
        <w:t>Хто має право на одночасне зарахування з дітьми, які проживають на закріпленій за закладом освіти території?</w:t>
      </w:r>
    </w:p>
    <w:p w:rsidR="005E0F35" w:rsidRPr="005E0F35" w:rsidRDefault="005E0F35" w:rsidP="005E0F35">
      <w:pPr>
        <w:shd w:val="clear" w:color="auto" w:fill="FFFFFF"/>
        <w:spacing w:after="0" w:line="240" w:lineRule="auto"/>
        <w:rPr>
          <w:rFonts w:ascii="Arial" w:eastAsia="Times New Roman" w:hAnsi="Arial" w:cs="Arial"/>
          <w:color w:val="000000"/>
          <w:sz w:val="21"/>
          <w:szCs w:val="21"/>
          <w:lang w:eastAsia="uk-UA"/>
        </w:rPr>
      </w:pPr>
      <w:r w:rsidRPr="005E0F35">
        <w:rPr>
          <w:rFonts w:ascii="Arial" w:eastAsia="Times New Roman" w:hAnsi="Arial" w:cs="Arial"/>
          <w:color w:val="000000"/>
          <w:sz w:val="21"/>
          <w:szCs w:val="21"/>
          <w:lang w:eastAsia="uk-UA"/>
        </w:rPr>
        <w:t xml:space="preserve">Згідно з підпунктом 1 пункту 3 глави 1 розділу </w:t>
      </w:r>
      <w:proofErr w:type="spellStart"/>
      <w:r w:rsidRPr="005E0F35">
        <w:rPr>
          <w:rFonts w:ascii="Arial" w:eastAsia="Times New Roman" w:hAnsi="Arial" w:cs="Arial"/>
          <w:color w:val="000000"/>
          <w:sz w:val="21"/>
          <w:szCs w:val="21"/>
          <w:lang w:eastAsia="uk-UA"/>
        </w:rPr>
        <w:t>ІІ </w:t>
      </w:r>
      <w:hyperlink r:id="rId11" w:history="1">
        <w:r w:rsidRPr="005E0F35">
          <w:rPr>
            <w:rFonts w:ascii="Arial" w:eastAsia="Times New Roman" w:hAnsi="Arial" w:cs="Arial"/>
            <w:color w:val="8C8282"/>
            <w:sz w:val="21"/>
            <w:szCs w:val="21"/>
            <w:bdr w:val="none" w:sz="0" w:space="0" w:color="auto" w:frame="1"/>
            <w:lang w:eastAsia="uk-UA"/>
          </w:rPr>
          <w:t>Порядку</w:t>
        </w:r>
        <w:proofErr w:type="spellEnd"/>
      </w:hyperlink>
      <w:r w:rsidRPr="005E0F35">
        <w:rPr>
          <w:rFonts w:ascii="Arial" w:eastAsia="Times New Roman" w:hAnsi="Arial" w:cs="Arial"/>
          <w:color w:val="000000"/>
          <w:sz w:val="21"/>
          <w:szCs w:val="21"/>
          <w:lang w:eastAsia="uk-UA"/>
        </w:rPr>
        <w:t> до 01 червня включно зараховуються усі діти, місце проживання яких на території обслуговування закладу освіти підтверджене, а також діти, які є рідними (усиновленими) братами та/або сестрами дітей, які здобувають освіту у цьому закладі, чи дітьми працівників цього закладу освіти, чи випускниками дошкільного підрозділу цього закладу освіти (у разі його наявності).</w:t>
      </w:r>
    </w:p>
    <w:p w:rsidR="005E0F35" w:rsidRPr="005E0F35" w:rsidRDefault="005E0F35" w:rsidP="005E0F35">
      <w:pPr>
        <w:shd w:val="clear" w:color="auto" w:fill="FFFFFF"/>
        <w:spacing w:after="210" w:line="240" w:lineRule="auto"/>
        <w:rPr>
          <w:rFonts w:ascii="Arial" w:eastAsia="Times New Roman" w:hAnsi="Arial" w:cs="Arial"/>
          <w:color w:val="000000"/>
          <w:sz w:val="21"/>
          <w:szCs w:val="21"/>
          <w:lang w:eastAsia="uk-UA"/>
        </w:rPr>
      </w:pPr>
      <w:r w:rsidRPr="005E0F35">
        <w:rPr>
          <w:rFonts w:ascii="Arial" w:eastAsia="Times New Roman" w:hAnsi="Arial" w:cs="Arial"/>
          <w:color w:val="000000"/>
          <w:sz w:val="21"/>
          <w:szCs w:val="21"/>
          <w:lang w:eastAsia="uk-UA"/>
        </w:rPr>
        <w:t>Порядок не визначає пріоритетність у зарахуванні дітей цих чотирьох категорій, але говорить, що мають бути зараховані усі такі діти.</w:t>
      </w:r>
    </w:p>
    <w:p w:rsidR="005E0F35" w:rsidRPr="005E0F35" w:rsidRDefault="005E0F35" w:rsidP="005E0F35">
      <w:pPr>
        <w:shd w:val="clear" w:color="auto" w:fill="FFFFFF"/>
        <w:spacing w:after="0" w:line="240" w:lineRule="auto"/>
        <w:rPr>
          <w:rFonts w:ascii="Arial" w:eastAsia="Times New Roman" w:hAnsi="Arial" w:cs="Arial"/>
          <w:color w:val="000000"/>
          <w:sz w:val="21"/>
          <w:szCs w:val="21"/>
          <w:lang w:eastAsia="uk-UA"/>
        </w:rPr>
      </w:pPr>
      <w:r w:rsidRPr="005E0F35">
        <w:rPr>
          <w:rFonts w:ascii="Arial" w:eastAsia="Times New Roman" w:hAnsi="Arial" w:cs="Arial"/>
          <w:b/>
          <w:bCs/>
          <w:color w:val="000000"/>
          <w:sz w:val="21"/>
          <w:szCs w:val="21"/>
          <w:bdr w:val="none" w:sz="0" w:space="0" w:color="auto" w:frame="1"/>
          <w:lang w:eastAsia="uk-UA"/>
        </w:rPr>
        <w:t>Хто визначає і закріплює за закладами освіти територію їх обслуговування?</w:t>
      </w:r>
    </w:p>
    <w:p w:rsidR="005E0F35" w:rsidRPr="005E0F35" w:rsidRDefault="005E0F35" w:rsidP="005E0F35">
      <w:pPr>
        <w:shd w:val="clear" w:color="auto" w:fill="FFFFFF"/>
        <w:spacing w:after="0" w:line="240" w:lineRule="auto"/>
        <w:rPr>
          <w:rFonts w:ascii="Arial" w:eastAsia="Times New Roman" w:hAnsi="Arial" w:cs="Arial"/>
          <w:color w:val="000000"/>
          <w:sz w:val="21"/>
          <w:szCs w:val="21"/>
          <w:lang w:eastAsia="uk-UA"/>
        </w:rPr>
      </w:pPr>
      <w:r w:rsidRPr="005E0F35">
        <w:rPr>
          <w:rFonts w:ascii="Arial" w:eastAsia="Times New Roman" w:hAnsi="Arial" w:cs="Arial"/>
          <w:color w:val="000000"/>
          <w:sz w:val="21"/>
          <w:szCs w:val="21"/>
          <w:lang w:eastAsia="uk-UA"/>
        </w:rPr>
        <w:t>Згідно з частиною 2 статті 66 </w:t>
      </w:r>
      <w:hyperlink r:id="rId12" w:history="1">
        <w:r w:rsidRPr="005E0F35">
          <w:rPr>
            <w:rFonts w:ascii="Arial" w:eastAsia="Times New Roman" w:hAnsi="Arial" w:cs="Arial"/>
            <w:color w:val="8C8282"/>
            <w:sz w:val="21"/>
            <w:szCs w:val="21"/>
            <w:bdr w:val="none" w:sz="0" w:space="0" w:color="auto" w:frame="1"/>
            <w:lang w:eastAsia="uk-UA"/>
          </w:rPr>
          <w:t>Закону України «Про освіту»</w:t>
        </w:r>
      </w:hyperlink>
      <w:r w:rsidRPr="005E0F35">
        <w:rPr>
          <w:rFonts w:ascii="Arial" w:eastAsia="Times New Roman" w:hAnsi="Arial" w:cs="Arial"/>
          <w:color w:val="000000"/>
          <w:sz w:val="21"/>
          <w:szCs w:val="21"/>
          <w:lang w:eastAsia="uk-UA"/>
        </w:rPr>
        <w:t> територію обслуговування за закладами початкової та базової середньої освіти закріплюють районні, міські ради та ради об’єднаних територіальних громад.</w:t>
      </w:r>
    </w:p>
    <w:p w:rsidR="005E0F35" w:rsidRPr="005E0F35" w:rsidRDefault="005E0F35" w:rsidP="005E0F35">
      <w:pPr>
        <w:shd w:val="clear" w:color="auto" w:fill="FFFFFF"/>
        <w:spacing w:after="0" w:line="240" w:lineRule="auto"/>
        <w:rPr>
          <w:rFonts w:ascii="Arial" w:eastAsia="Times New Roman" w:hAnsi="Arial" w:cs="Arial"/>
          <w:color w:val="000000"/>
          <w:sz w:val="21"/>
          <w:szCs w:val="21"/>
          <w:lang w:eastAsia="uk-UA"/>
        </w:rPr>
      </w:pPr>
      <w:r w:rsidRPr="005E0F35">
        <w:rPr>
          <w:rFonts w:ascii="Arial" w:eastAsia="Times New Roman" w:hAnsi="Arial" w:cs="Arial"/>
          <w:color w:val="000000"/>
          <w:sz w:val="21"/>
          <w:szCs w:val="21"/>
          <w:lang w:eastAsia="uk-UA"/>
        </w:rPr>
        <w:t>Відповідно до частини 1 статті 18 </w:t>
      </w:r>
      <w:hyperlink r:id="rId13" w:history="1">
        <w:r w:rsidRPr="005E0F35">
          <w:rPr>
            <w:rFonts w:ascii="Arial" w:eastAsia="Times New Roman" w:hAnsi="Arial" w:cs="Arial"/>
            <w:color w:val="8C8282"/>
            <w:sz w:val="21"/>
            <w:szCs w:val="21"/>
            <w:bdr w:val="none" w:sz="0" w:space="0" w:color="auto" w:frame="1"/>
            <w:lang w:eastAsia="uk-UA"/>
          </w:rPr>
          <w:t>Закону «Про загальну середню освіту»</w:t>
        </w:r>
      </w:hyperlink>
      <w:r w:rsidRPr="005E0F35">
        <w:rPr>
          <w:rFonts w:ascii="Arial" w:eastAsia="Times New Roman" w:hAnsi="Arial" w:cs="Arial"/>
          <w:color w:val="000000"/>
          <w:sz w:val="21"/>
          <w:szCs w:val="21"/>
          <w:lang w:eastAsia="uk-UA"/>
        </w:rPr>
        <w:t> місцеві органи виконавчої влади або органи місцевого самоврядування закріплюють за закладами загальної середньої освіти відповідні території обслуговування і до початку навчального року обліковують учнів, які мають їх відвідувати.</w:t>
      </w:r>
    </w:p>
    <w:p w:rsidR="005E0F35" w:rsidRPr="005E0F35" w:rsidRDefault="005E0F35" w:rsidP="005E0F35">
      <w:pPr>
        <w:shd w:val="clear" w:color="auto" w:fill="FFFFFF"/>
        <w:spacing w:after="0" w:line="240" w:lineRule="auto"/>
        <w:rPr>
          <w:rFonts w:ascii="Arial" w:eastAsia="Times New Roman" w:hAnsi="Arial" w:cs="Arial"/>
          <w:color w:val="000000"/>
          <w:sz w:val="21"/>
          <w:szCs w:val="21"/>
          <w:lang w:eastAsia="uk-UA"/>
        </w:rPr>
      </w:pPr>
      <w:r w:rsidRPr="005E0F35">
        <w:rPr>
          <w:rFonts w:ascii="Arial" w:eastAsia="Times New Roman" w:hAnsi="Arial" w:cs="Arial"/>
          <w:color w:val="000000"/>
          <w:sz w:val="21"/>
          <w:szCs w:val="21"/>
          <w:lang w:eastAsia="uk-UA"/>
        </w:rPr>
        <w:t xml:space="preserve">У пункті другому розділу </w:t>
      </w:r>
      <w:proofErr w:type="spellStart"/>
      <w:r w:rsidRPr="005E0F35">
        <w:rPr>
          <w:rFonts w:ascii="Arial" w:eastAsia="Times New Roman" w:hAnsi="Arial" w:cs="Arial"/>
          <w:color w:val="000000"/>
          <w:sz w:val="21"/>
          <w:szCs w:val="21"/>
          <w:lang w:eastAsia="uk-UA"/>
        </w:rPr>
        <w:t>І </w:t>
      </w:r>
      <w:hyperlink r:id="rId14" w:history="1">
        <w:r w:rsidRPr="005E0F35">
          <w:rPr>
            <w:rFonts w:ascii="Arial" w:eastAsia="Times New Roman" w:hAnsi="Arial" w:cs="Arial"/>
            <w:color w:val="8C8282"/>
            <w:sz w:val="21"/>
            <w:szCs w:val="21"/>
            <w:bdr w:val="none" w:sz="0" w:space="0" w:color="auto" w:frame="1"/>
            <w:lang w:eastAsia="uk-UA"/>
          </w:rPr>
          <w:t>Порядку</w:t>
        </w:r>
      </w:hyperlink>
      <w:r w:rsidRPr="005E0F35">
        <w:rPr>
          <w:rFonts w:ascii="Arial" w:eastAsia="Times New Roman" w:hAnsi="Arial" w:cs="Arial"/>
          <w:color w:val="000000"/>
          <w:sz w:val="21"/>
          <w:szCs w:val="21"/>
          <w:lang w:eastAsia="uk-UA"/>
        </w:rPr>
        <w:t> зазначе</w:t>
      </w:r>
      <w:proofErr w:type="spellEnd"/>
      <w:r w:rsidRPr="005E0F35">
        <w:rPr>
          <w:rFonts w:ascii="Arial" w:eastAsia="Times New Roman" w:hAnsi="Arial" w:cs="Arial"/>
          <w:color w:val="000000"/>
          <w:sz w:val="21"/>
          <w:szCs w:val="21"/>
          <w:lang w:eastAsia="uk-UA"/>
        </w:rPr>
        <w:t>но, що територією обслуговування є адміністративно-територіальна одиниця (або її частина чи окремі будинки), визначена і закріплена місцевим органом виконавчої влади або органом місцевого самоврядування за закладом освіти для забезпечення права кожної дитини, яка проживає на цій території, на здобуття початкової та/або базової середньої освіти у закладі освіти, що найбільш доступний та наближений до місця проживання дитини.</w:t>
      </w:r>
    </w:p>
    <w:p w:rsidR="005E0F35" w:rsidRPr="005E0F35" w:rsidRDefault="005E0F35" w:rsidP="005E0F35">
      <w:pPr>
        <w:shd w:val="clear" w:color="auto" w:fill="FFFFFF"/>
        <w:spacing w:after="210" w:line="240" w:lineRule="auto"/>
        <w:rPr>
          <w:rFonts w:ascii="Arial" w:eastAsia="Times New Roman" w:hAnsi="Arial" w:cs="Arial"/>
          <w:color w:val="000000"/>
          <w:sz w:val="21"/>
          <w:szCs w:val="21"/>
          <w:lang w:eastAsia="uk-UA"/>
        </w:rPr>
      </w:pPr>
      <w:r w:rsidRPr="005E0F35">
        <w:rPr>
          <w:rFonts w:ascii="Arial" w:eastAsia="Times New Roman" w:hAnsi="Arial" w:cs="Arial"/>
          <w:color w:val="000000"/>
          <w:sz w:val="21"/>
          <w:szCs w:val="21"/>
          <w:lang w:eastAsia="uk-UA"/>
        </w:rPr>
        <w:t>Отже, усі місцеві органи виконавчої влади або відповідні органи місцевого самоврядування, визначаючи і закріплюючи за кожним закладом початкової та/або базової середньої освіти території їхнього обслуговування, мають виходити з того, що кожен такий заклад має бути для кожної дитини, яка проживає на цій території, найбільш доступний та наближений до місця її проживання.</w:t>
      </w:r>
    </w:p>
    <w:p w:rsidR="005E0F35" w:rsidRPr="005E0F35" w:rsidRDefault="005E0F35" w:rsidP="005E0F35">
      <w:pPr>
        <w:shd w:val="clear" w:color="auto" w:fill="FFFFFF"/>
        <w:spacing w:after="0" w:line="240" w:lineRule="auto"/>
        <w:rPr>
          <w:rFonts w:ascii="Arial" w:eastAsia="Times New Roman" w:hAnsi="Arial" w:cs="Arial"/>
          <w:color w:val="000000"/>
          <w:sz w:val="21"/>
          <w:szCs w:val="21"/>
          <w:lang w:eastAsia="uk-UA"/>
        </w:rPr>
      </w:pPr>
      <w:r w:rsidRPr="005E0F35">
        <w:rPr>
          <w:rFonts w:ascii="Arial" w:eastAsia="Times New Roman" w:hAnsi="Arial" w:cs="Arial"/>
          <w:b/>
          <w:bCs/>
          <w:color w:val="000000"/>
          <w:sz w:val="21"/>
          <w:szCs w:val="21"/>
          <w:bdr w:val="none" w:sz="0" w:space="0" w:color="auto" w:frame="1"/>
          <w:lang w:eastAsia="uk-UA"/>
        </w:rPr>
        <w:t>Як дізнатися за якою школою закріплена територія, на якій проживає дитина?</w:t>
      </w:r>
    </w:p>
    <w:p w:rsidR="005E0F35" w:rsidRPr="005E0F35" w:rsidRDefault="005E0F35" w:rsidP="005E0F35">
      <w:pPr>
        <w:shd w:val="clear" w:color="auto" w:fill="FFFFFF"/>
        <w:spacing w:after="210" w:line="240" w:lineRule="auto"/>
        <w:rPr>
          <w:rFonts w:ascii="Arial" w:eastAsia="Times New Roman" w:hAnsi="Arial" w:cs="Arial"/>
          <w:color w:val="000000"/>
          <w:sz w:val="21"/>
          <w:szCs w:val="21"/>
          <w:lang w:eastAsia="uk-UA"/>
        </w:rPr>
      </w:pPr>
      <w:r w:rsidRPr="005E0F35">
        <w:rPr>
          <w:rFonts w:ascii="Arial" w:eastAsia="Times New Roman" w:hAnsi="Arial" w:cs="Arial"/>
          <w:color w:val="000000"/>
          <w:sz w:val="21"/>
          <w:szCs w:val="21"/>
          <w:lang w:eastAsia="uk-UA"/>
        </w:rPr>
        <w:t>На виконання зазначених вище положень Законів України за кожним закладом освіти, який забезпечує здобуття початкової та/або базової середньої освіти, уповноважені органи вже мали закріпити території їхнього обслуговування.</w:t>
      </w:r>
    </w:p>
    <w:p w:rsidR="005E0F35" w:rsidRPr="005E0F35" w:rsidRDefault="005E0F35" w:rsidP="005E0F35">
      <w:pPr>
        <w:shd w:val="clear" w:color="auto" w:fill="FFFFFF"/>
        <w:spacing w:after="0" w:line="240" w:lineRule="auto"/>
        <w:rPr>
          <w:rFonts w:ascii="Arial" w:eastAsia="Times New Roman" w:hAnsi="Arial" w:cs="Arial"/>
          <w:color w:val="000000"/>
          <w:sz w:val="21"/>
          <w:szCs w:val="21"/>
          <w:lang w:eastAsia="uk-UA"/>
        </w:rPr>
      </w:pPr>
      <w:r w:rsidRPr="005E0F35">
        <w:rPr>
          <w:rFonts w:ascii="Arial" w:eastAsia="Times New Roman" w:hAnsi="Arial" w:cs="Arial"/>
          <w:color w:val="000000"/>
          <w:sz w:val="21"/>
          <w:szCs w:val="21"/>
          <w:lang w:eastAsia="uk-UA"/>
        </w:rPr>
        <w:lastRenderedPageBreak/>
        <w:t>Відповідно до вимог частини 2 статті 30 </w:t>
      </w:r>
      <w:hyperlink r:id="rId15" w:history="1">
        <w:r w:rsidRPr="005E0F35">
          <w:rPr>
            <w:rFonts w:ascii="Arial" w:eastAsia="Times New Roman" w:hAnsi="Arial" w:cs="Arial"/>
            <w:color w:val="8C8282"/>
            <w:sz w:val="21"/>
            <w:szCs w:val="21"/>
            <w:bdr w:val="none" w:sz="0" w:space="0" w:color="auto" w:frame="1"/>
            <w:lang w:eastAsia="uk-UA"/>
          </w:rPr>
          <w:t>Закону «Про освіту»</w:t>
        </w:r>
      </w:hyperlink>
      <w:r w:rsidRPr="005E0F35">
        <w:rPr>
          <w:rFonts w:ascii="Arial" w:eastAsia="Times New Roman" w:hAnsi="Arial" w:cs="Arial"/>
          <w:color w:val="000000"/>
          <w:sz w:val="21"/>
          <w:szCs w:val="21"/>
          <w:lang w:eastAsia="uk-UA"/>
        </w:rPr>
        <w:t> заклади дошкільної та загальної середньої освіти зобов’язані забезпечувати на своїх веб-сайтах (у разі їх відсутності - на веб-сайтах своїх засновників) відкритий доступ до інформації та документів, зокрема і  про закріплену за ними їхнім засновником територію обслуговування.</w:t>
      </w:r>
    </w:p>
    <w:p w:rsidR="005E0F35" w:rsidRPr="005E0F35" w:rsidRDefault="005E0F35" w:rsidP="005E0F35">
      <w:pPr>
        <w:shd w:val="clear" w:color="auto" w:fill="FFFFFF"/>
        <w:spacing w:after="0" w:line="240" w:lineRule="auto"/>
        <w:rPr>
          <w:rFonts w:ascii="Arial" w:eastAsia="Times New Roman" w:hAnsi="Arial" w:cs="Arial"/>
          <w:color w:val="000000"/>
          <w:sz w:val="21"/>
          <w:szCs w:val="21"/>
          <w:lang w:eastAsia="uk-UA"/>
        </w:rPr>
      </w:pPr>
      <w:r w:rsidRPr="005E0F35">
        <w:rPr>
          <w:rFonts w:ascii="Arial" w:eastAsia="Times New Roman" w:hAnsi="Arial" w:cs="Arial"/>
          <w:color w:val="000000"/>
          <w:sz w:val="21"/>
          <w:szCs w:val="21"/>
          <w:lang w:eastAsia="uk-UA"/>
        </w:rPr>
        <w:t xml:space="preserve">Згідно з пунктом 9 розділу </w:t>
      </w:r>
      <w:proofErr w:type="spellStart"/>
      <w:r w:rsidRPr="005E0F35">
        <w:rPr>
          <w:rFonts w:ascii="Arial" w:eastAsia="Times New Roman" w:hAnsi="Arial" w:cs="Arial"/>
          <w:color w:val="000000"/>
          <w:sz w:val="21"/>
          <w:szCs w:val="21"/>
          <w:lang w:eastAsia="uk-UA"/>
        </w:rPr>
        <w:t>І </w:t>
      </w:r>
      <w:hyperlink r:id="rId16" w:history="1">
        <w:r w:rsidRPr="005E0F35">
          <w:rPr>
            <w:rFonts w:ascii="Arial" w:eastAsia="Times New Roman" w:hAnsi="Arial" w:cs="Arial"/>
            <w:color w:val="8C8282"/>
            <w:sz w:val="21"/>
            <w:szCs w:val="21"/>
            <w:bdr w:val="none" w:sz="0" w:space="0" w:color="auto" w:frame="1"/>
            <w:lang w:eastAsia="uk-UA"/>
          </w:rPr>
          <w:t>Порядку</w:t>
        </w:r>
      </w:hyperlink>
      <w:r w:rsidRPr="005E0F35">
        <w:rPr>
          <w:rFonts w:ascii="Arial" w:eastAsia="Times New Roman" w:hAnsi="Arial" w:cs="Arial"/>
          <w:color w:val="000000"/>
          <w:sz w:val="21"/>
          <w:szCs w:val="21"/>
          <w:lang w:eastAsia="uk-UA"/>
        </w:rPr>
        <w:t> «рішен</w:t>
      </w:r>
      <w:proofErr w:type="spellEnd"/>
      <w:r w:rsidRPr="005E0F35">
        <w:rPr>
          <w:rFonts w:ascii="Arial" w:eastAsia="Times New Roman" w:hAnsi="Arial" w:cs="Arial"/>
          <w:color w:val="000000"/>
          <w:sz w:val="21"/>
          <w:szCs w:val="21"/>
          <w:lang w:eastAsia="uk-UA"/>
        </w:rPr>
        <w:t>ня місцевого органу виконавчої влади або органу місцевого самоврядування про закріплення території обслуговування за закладом (закладами) освіти рекомендовано оприлюднювати на веб-сайті відповідного органу, як правило, не пізніше ніж за 6 місяців до початку приймання заяв про зарахування до закладів освіти». Також їм рекомендовано щорічно аналізувати результати розподілу і закріплення території обслуговування і враховувати під час розподілу і закріплення за закладами освіти території обслуговування на наступний рік.</w:t>
      </w:r>
    </w:p>
    <w:p w:rsidR="005E0F35" w:rsidRPr="005E0F35" w:rsidRDefault="005E0F35" w:rsidP="005E0F35">
      <w:pPr>
        <w:shd w:val="clear" w:color="auto" w:fill="FFFFFF"/>
        <w:spacing w:after="210" w:line="240" w:lineRule="auto"/>
        <w:rPr>
          <w:rFonts w:ascii="Arial" w:eastAsia="Times New Roman" w:hAnsi="Arial" w:cs="Arial"/>
          <w:color w:val="000000"/>
          <w:sz w:val="21"/>
          <w:szCs w:val="21"/>
          <w:lang w:eastAsia="uk-UA"/>
        </w:rPr>
      </w:pPr>
      <w:r w:rsidRPr="005E0F35">
        <w:rPr>
          <w:rFonts w:ascii="Arial" w:eastAsia="Times New Roman" w:hAnsi="Arial" w:cs="Arial"/>
          <w:color w:val="000000"/>
          <w:sz w:val="21"/>
          <w:szCs w:val="21"/>
          <w:lang w:eastAsia="uk-UA"/>
        </w:rPr>
        <w:t>У разі ж виникнення у батьків дітей та інших громадян запитань щодо коректності розподілу і закріплення території обслуговування, вони можуть звернутися до відповідного органу за отриманням обґрунтованих пояснень. У випадку обґрунтованості звернень (скарг, пропозицій) батьків відповідні органи мають вжити належних заходів реагування відповідно до законодавства.</w:t>
      </w:r>
    </w:p>
    <w:p w:rsidR="005E0F35" w:rsidRPr="005E0F35" w:rsidRDefault="005E0F35" w:rsidP="005E0F35">
      <w:pPr>
        <w:shd w:val="clear" w:color="auto" w:fill="FFFFFF"/>
        <w:spacing w:after="0" w:line="240" w:lineRule="auto"/>
        <w:rPr>
          <w:rFonts w:ascii="Arial" w:eastAsia="Times New Roman" w:hAnsi="Arial" w:cs="Arial"/>
          <w:color w:val="000000"/>
          <w:sz w:val="21"/>
          <w:szCs w:val="21"/>
          <w:lang w:eastAsia="uk-UA"/>
        </w:rPr>
      </w:pPr>
      <w:r w:rsidRPr="005E0F35">
        <w:rPr>
          <w:rFonts w:ascii="Arial" w:eastAsia="Times New Roman" w:hAnsi="Arial" w:cs="Arial"/>
          <w:b/>
          <w:bCs/>
          <w:color w:val="000000"/>
          <w:sz w:val="21"/>
          <w:szCs w:val="21"/>
          <w:bdr w:val="none" w:sz="0" w:space="0" w:color="auto" w:frame="1"/>
          <w:lang w:eastAsia="uk-UA"/>
        </w:rPr>
        <w:t>Чи можуть Вам відмовити у зарахуванні дитини до школи, на території обслуговування якої вона проживає?</w:t>
      </w:r>
    </w:p>
    <w:p w:rsidR="005E0F35" w:rsidRPr="005E0F35" w:rsidRDefault="005E0F35" w:rsidP="005E0F35">
      <w:pPr>
        <w:shd w:val="clear" w:color="auto" w:fill="FFFFFF"/>
        <w:spacing w:after="0" w:line="240" w:lineRule="auto"/>
        <w:rPr>
          <w:rFonts w:ascii="Arial" w:eastAsia="Times New Roman" w:hAnsi="Arial" w:cs="Arial"/>
          <w:color w:val="000000"/>
          <w:sz w:val="21"/>
          <w:szCs w:val="21"/>
          <w:lang w:eastAsia="uk-UA"/>
        </w:rPr>
      </w:pPr>
      <w:r w:rsidRPr="005E0F35">
        <w:rPr>
          <w:rFonts w:ascii="Arial" w:eastAsia="Times New Roman" w:hAnsi="Arial" w:cs="Arial"/>
          <w:color w:val="000000"/>
          <w:sz w:val="21"/>
          <w:szCs w:val="21"/>
          <w:lang w:eastAsia="uk-UA"/>
        </w:rPr>
        <w:t xml:space="preserve">Ні. «Відмовити» не мають права, адже дитина проживає на території обслуговування закладу освіти. Разом з тим, можуть бути виключні випадки, коли після проведення усіх </w:t>
      </w:r>
      <w:proofErr w:type="spellStart"/>
      <w:r w:rsidRPr="005E0F35">
        <w:rPr>
          <w:rFonts w:ascii="Arial" w:eastAsia="Times New Roman" w:hAnsi="Arial" w:cs="Arial"/>
          <w:color w:val="000000"/>
          <w:sz w:val="21"/>
          <w:szCs w:val="21"/>
          <w:lang w:eastAsia="uk-UA"/>
        </w:rPr>
        <w:t>передбачених </w:t>
      </w:r>
      <w:hyperlink r:id="rId17" w:history="1">
        <w:r w:rsidRPr="005E0F35">
          <w:rPr>
            <w:rFonts w:ascii="Arial" w:eastAsia="Times New Roman" w:hAnsi="Arial" w:cs="Arial"/>
            <w:color w:val="8C8282"/>
            <w:sz w:val="21"/>
            <w:szCs w:val="21"/>
            <w:bdr w:val="none" w:sz="0" w:space="0" w:color="auto" w:frame="1"/>
            <w:lang w:eastAsia="uk-UA"/>
          </w:rPr>
          <w:t>Пор</w:t>
        </w:r>
        <w:proofErr w:type="spellEnd"/>
        <w:r w:rsidRPr="005E0F35">
          <w:rPr>
            <w:rFonts w:ascii="Arial" w:eastAsia="Times New Roman" w:hAnsi="Arial" w:cs="Arial"/>
            <w:color w:val="8C8282"/>
            <w:sz w:val="21"/>
            <w:szCs w:val="21"/>
            <w:bdr w:val="none" w:sz="0" w:space="0" w:color="auto" w:frame="1"/>
            <w:lang w:eastAsia="uk-UA"/>
          </w:rPr>
          <w:t>ядком</w:t>
        </w:r>
      </w:hyperlink>
      <w:r w:rsidRPr="005E0F35">
        <w:rPr>
          <w:rFonts w:ascii="Arial" w:eastAsia="Times New Roman" w:hAnsi="Arial" w:cs="Arial"/>
          <w:color w:val="000000"/>
          <w:sz w:val="21"/>
          <w:szCs w:val="21"/>
          <w:lang w:eastAsia="uk-UA"/>
        </w:rPr>
        <w:t> заходів з метою зарахування усіх дітей, потужність закладу не дозволяє зарахувати всіх.</w:t>
      </w:r>
    </w:p>
    <w:p w:rsidR="005E0F35" w:rsidRPr="005E0F35" w:rsidRDefault="005E0F35" w:rsidP="005E0F35">
      <w:pPr>
        <w:shd w:val="clear" w:color="auto" w:fill="FFFFFF"/>
        <w:spacing w:after="210" w:line="240" w:lineRule="auto"/>
        <w:rPr>
          <w:rFonts w:ascii="Arial" w:eastAsia="Times New Roman" w:hAnsi="Arial" w:cs="Arial"/>
          <w:color w:val="000000"/>
          <w:sz w:val="21"/>
          <w:szCs w:val="21"/>
          <w:lang w:eastAsia="uk-UA"/>
        </w:rPr>
      </w:pPr>
      <w:r w:rsidRPr="005E0F35">
        <w:rPr>
          <w:rFonts w:ascii="Arial" w:eastAsia="Times New Roman" w:hAnsi="Arial" w:cs="Arial"/>
          <w:color w:val="000000"/>
          <w:sz w:val="21"/>
          <w:szCs w:val="21"/>
          <w:lang w:eastAsia="uk-UA"/>
        </w:rPr>
        <w:t>У такому випадку відповідний орган управління освітою «невідкладно має запропонувати на вибір батьків таких дітей перелік закладів освіти, максимально доступних і наближених до місця їх проживання, а також сприяти зарахуванню дітей до обраних їхніми батьками закладів освіти».</w:t>
      </w:r>
    </w:p>
    <w:p w:rsidR="005E0F35" w:rsidRPr="005E0F35" w:rsidRDefault="005E0F35" w:rsidP="005E0F35">
      <w:pPr>
        <w:shd w:val="clear" w:color="auto" w:fill="FFFFFF"/>
        <w:spacing w:after="210" w:line="240" w:lineRule="auto"/>
        <w:rPr>
          <w:rFonts w:ascii="Arial" w:eastAsia="Times New Roman" w:hAnsi="Arial" w:cs="Arial"/>
          <w:color w:val="000000"/>
          <w:sz w:val="21"/>
          <w:szCs w:val="21"/>
          <w:lang w:eastAsia="uk-UA"/>
        </w:rPr>
      </w:pPr>
      <w:r w:rsidRPr="005E0F35">
        <w:rPr>
          <w:rFonts w:ascii="Arial" w:eastAsia="Times New Roman" w:hAnsi="Arial" w:cs="Arial"/>
          <w:color w:val="000000"/>
          <w:sz w:val="21"/>
          <w:szCs w:val="21"/>
          <w:lang w:eastAsia="uk-UA"/>
        </w:rPr>
        <w:t>Якщо батькам неправомірно відмовили в зарахуванні дитини, вони мають впродовж двох днів письмово оскаржити рішення школи в районному управлінні освіти.</w:t>
      </w:r>
    </w:p>
    <w:p w:rsidR="005E0F35" w:rsidRPr="005E0F35" w:rsidRDefault="005E0F35" w:rsidP="005E0F35">
      <w:pPr>
        <w:shd w:val="clear" w:color="auto" w:fill="FFFFFF"/>
        <w:spacing w:after="0" w:line="240" w:lineRule="auto"/>
        <w:rPr>
          <w:rFonts w:ascii="Arial" w:eastAsia="Times New Roman" w:hAnsi="Arial" w:cs="Arial"/>
          <w:color w:val="000000"/>
          <w:sz w:val="21"/>
          <w:szCs w:val="21"/>
          <w:lang w:eastAsia="uk-UA"/>
        </w:rPr>
      </w:pPr>
      <w:r w:rsidRPr="005E0F35">
        <w:rPr>
          <w:rFonts w:ascii="Arial" w:eastAsia="Times New Roman" w:hAnsi="Arial" w:cs="Arial"/>
          <w:b/>
          <w:bCs/>
          <w:color w:val="000000"/>
          <w:sz w:val="21"/>
          <w:szCs w:val="21"/>
          <w:bdr w:val="none" w:sz="0" w:space="0" w:color="auto" w:frame="1"/>
          <w:lang w:eastAsia="uk-UA"/>
        </w:rPr>
        <w:t>Якщо територію, на якій проживає Ваша дитина, закріпили за школою з російською мовою навчання, але Ви хочете щоб вона навчалася державною мовою?</w:t>
      </w:r>
    </w:p>
    <w:p w:rsidR="005E0F35" w:rsidRPr="005E0F35" w:rsidRDefault="005E0F35" w:rsidP="005E0F35">
      <w:pPr>
        <w:shd w:val="clear" w:color="auto" w:fill="FFFFFF"/>
        <w:spacing w:after="0" w:line="240" w:lineRule="auto"/>
        <w:rPr>
          <w:rFonts w:ascii="Arial" w:eastAsia="Times New Roman" w:hAnsi="Arial" w:cs="Arial"/>
          <w:color w:val="000000"/>
          <w:sz w:val="21"/>
          <w:szCs w:val="21"/>
          <w:lang w:eastAsia="uk-UA"/>
        </w:rPr>
      </w:pPr>
      <w:r w:rsidRPr="005E0F35">
        <w:rPr>
          <w:rFonts w:ascii="Arial" w:eastAsia="Times New Roman" w:hAnsi="Arial" w:cs="Arial"/>
          <w:color w:val="000000"/>
          <w:sz w:val="21"/>
          <w:szCs w:val="21"/>
          <w:lang w:eastAsia="uk-UA"/>
        </w:rPr>
        <w:t>Якщо орган, який закріпив територію обслуговування, не врахував цю обставину, то дітям, які проживають на території обслуговування цього закладу освіти, і бажають здобувати освіту державною мовою, заклад освіти зобов’язаний забезпечити навчання державною мовою відповідно до вимог статті 7 </w:t>
      </w:r>
      <w:hyperlink r:id="rId18" w:history="1">
        <w:r w:rsidRPr="005E0F35">
          <w:rPr>
            <w:rFonts w:ascii="Arial" w:eastAsia="Times New Roman" w:hAnsi="Arial" w:cs="Arial"/>
            <w:color w:val="8C8282"/>
            <w:sz w:val="21"/>
            <w:szCs w:val="21"/>
            <w:bdr w:val="none" w:sz="0" w:space="0" w:color="auto" w:frame="1"/>
            <w:lang w:eastAsia="uk-UA"/>
          </w:rPr>
          <w:t>Закону України «Про освіту»</w:t>
        </w:r>
      </w:hyperlink>
      <w:r w:rsidRPr="005E0F35">
        <w:rPr>
          <w:rFonts w:ascii="Arial" w:eastAsia="Times New Roman" w:hAnsi="Arial" w:cs="Arial"/>
          <w:color w:val="000000"/>
          <w:sz w:val="21"/>
          <w:szCs w:val="21"/>
          <w:lang w:eastAsia="uk-UA"/>
        </w:rPr>
        <w:t>.</w:t>
      </w:r>
    </w:p>
    <w:p w:rsidR="005E0F35" w:rsidRPr="005E0F35" w:rsidRDefault="005E0F35" w:rsidP="005E0F35">
      <w:pPr>
        <w:shd w:val="clear" w:color="auto" w:fill="FFFFFF"/>
        <w:spacing w:after="210" w:line="240" w:lineRule="auto"/>
        <w:rPr>
          <w:rFonts w:ascii="Arial" w:eastAsia="Times New Roman" w:hAnsi="Arial" w:cs="Arial"/>
          <w:color w:val="000000"/>
          <w:sz w:val="21"/>
          <w:szCs w:val="21"/>
          <w:lang w:eastAsia="uk-UA"/>
        </w:rPr>
      </w:pPr>
      <w:r w:rsidRPr="005E0F35">
        <w:rPr>
          <w:rFonts w:ascii="Arial" w:eastAsia="Times New Roman" w:hAnsi="Arial" w:cs="Arial"/>
          <w:color w:val="000000"/>
          <w:sz w:val="21"/>
          <w:szCs w:val="21"/>
          <w:lang w:eastAsia="uk-UA"/>
        </w:rPr>
        <w:t>Тож батьки можуть звернутися з відповідною заявою до адміністрації школи, і для їх дітей будуть створені відповідні належні умови.</w:t>
      </w:r>
    </w:p>
    <w:p w:rsidR="005E0F35" w:rsidRPr="005E0F35" w:rsidRDefault="005E0F35" w:rsidP="005E0F35">
      <w:pPr>
        <w:shd w:val="clear" w:color="auto" w:fill="FFFFFF"/>
        <w:spacing w:after="210" w:line="240" w:lineRule="auto"/>
        <w:rPr>
          <w:rFonts w:ascii="Arial" w:eastAsia="Times New Roman" w:hAnsi="Arial" w:cs="Arial"/>
          <w:color w:val="000000"/>
          <w:sz w:val="21"/>
          <w:szCs w:val="21"/>
          <w:lang w:eastAsia="uk-UA"/>
        </w:rPr>
      </w:pPr>
      <w:r w:rsidRPr="005E0F35">
        <w:rPr>
          <w:rFonts w:ascii="Arial" w:eastAsia="Times New Roman" w:hAnsi="Arial" w:cs="Arial"/>
          <w:color w:val="000000"/>
          <w:sz w:val="21"/>
          <w:szCs w:val="21"/>
          <w:lang w:eastAsia="uk-UA"/>
        </w:rPr>
        <w:t>Зарахування дітей до класів, в яких навчання здійснюється державною мовою, має відбуватися на загальних засадах (право на першочергове зарахування мають діти, які проживають на території обслуговування цього закладу).</w:t>
      </w:r>
    </w:p>
    <w:p w:rsidR="005E0F35" w:rsidRPr="005E0F35" w:rsidRDefault="005E0F35" w:rsidP="005E0F35">
      <w:pPr>
        <w:shd w:val="clear" w:color="auto" w:fill="FFFFFF"/>
        <w:spacing w:after="0" w:line="240" w:lineRule="auto"/>
        <w:rPr>
          <w:rFonts w:ascii="Arial" w:eastAsia="Times New Roman" w:hAnsi="Arial" w:cs="Arial"/>
          <w:color w:val="000000"/>
          <w:sz w:val="21"/>
          <w:szCs w:val="21"/>
          <w:lang w:eastAsia="uk-UA"/>
        </w:rPr>
      </w:pPr>
      <w:r w:rsidRPr="005E0F35">
        <w:rPr>
          <w:rFonts w:ascii="Arial" w:eastAsia="Times New Roman" w:hAnsi="Arial" w:cs="Arial"/>
          <w:b/>
          <w:bCs/>
          <w:color w:val="000000"/>
          <w:sz w:val="21"/>
          <w:szCs w:val="21"/>
          <w:bdr w:val="none" w:sz="0" w:space="0" w:color="auto" w:frame="1"/>
          <w:lang w:eastAsia="uk-UA"/>
        </w:rPr>
        <w:t>Яким чином зараховуються діти з різних національних громад?</w:t>
      </w:r>
    </w:p>
    <w:p w:rsidR="005E0F35" w:rsidRPr="005E0F35" w:rsidRDefault="005E0F35" w:rsidP="005E0F35">
      <w:pPr>
        <w:shd w:val="clear" w:color="auto" w:fill="FFFFFF"/>
        <w:spacing w:after="0" w:line="240" w:lineRule="auto"/>
        <w:rPr>
          <w:rFonts w:ascii="Arial" w:eastAsia="Times New Roman" w:hAnsi="Arial" w:cs="Arial"/>
          <w:color w:val="000000"/>
          <w:sz w:val="21"/>
          <w:szCs w:val="21"/>
          <w:lang w:eastAsia="uk-UA"/>
        </w:rPr>
      </w:pPr>
      <w:r w:rsidRPr="005E0F35">
        <w:rPr>
          <w:rFonts w:ascii="Arial" w:eastAsia="Times New Roman" w:hAnsi="Arial" w:cs="Arial"/>
          <w:color w:val="000000"/>
          <w:sz w:val="21"/>
          <w:szCs w:val="21"/>
          <w:lang w:eastAsia="uk-UA"/>
        </w:rPr>
        <w:t xml:space="preserve">Згідно з пунктом 7 глави 1 розділу </w:t>
      </w:r>
      <w:proofErr w:type="spellStart"/>
      <w:r w:rsidRPr="005E0F35">
        <w:rPr>
          <w:rFonts w:ascii="Arial" w:eastAsia="Times New Roman" w:hAnsi="Arial" w:cs="Arial"/>
          <w:color w:val="000000"/>
          <w:sz w:val="21"/>
          <w:szCs w:val="21"/>
          <w:lang w:eastAsia="uk-UA"/>
        </w:rPr>
        <w:t>ІІ </w:t>
      </w:r>
      <w:hyperlink r:id="rId19" w:history="1">
        <w:r w:rsidRPr="005E0F35">
          <w:rPr>
            <w:rFonts w:ascii="Arial" w:eastAsia="Times New Roman" w:hAnsi="Arial" w:cs="Arial"/>
            <w:color w:val="8C8282"/>
            <w:sz w:val="21"/>
            <w:szCs w:val="21"/>
            <w:bdr w:val="none" w:sz="0" w:space="0" w:color="auto" w:frame="1"/>
            <w:lang w:eastAsia="uk-UA"/>
          </w:rPr>
          <w:t>Порядку</w:t>
        </w:r>
        <w:proofErr w:type="spellEnd"/>
      </w:hyperlink>
      <w:r w:rsidRPr="005E0F35">
        <w:rPr>
          <w:rFonts w:ascii="Arial" w:eastAsia="Times New Roman" w:hAnsi="Arial" w:cs="Arial"/>
          <w:color w:val="000000"/>
          <w:sz w:val="21"/>
          <w:szCs w:val="21"/>
          <w:lang w:eastAsia="uk-UA"/>
        </w:rPr>
        <w:t> до класів, у яких навчання здійснюється мовою корінного народу чи національної громади, поряд з державною мовою першочергово зараховуються діти, які належать до цих корінних народів чи національних громад.</w:t>
      </w:r>
    </w:p>
    <w:p w:rsidR="005E0F35" w:rsidRPr="005E0F35" w:rsidRDefault="005E0F35" w:rsidP="005E0F35">
      <w:pPr>
        <w:shd w:val="clear" w:color="auto" w:fill="FFFFFF"/>
        <w:spacing w:after="0" w:line="240" w:lineRule="auto"/>
        <w:rPr>
          <w:rFonts w:ascii="Arial" w:eastAsia="Times New Roman" w:hAnsi="Arial" w:cs="Arial"/>
          <w:color w:val="000000"/>
          <w:sz w:val="21"/>
          <w:szCs w:val="21"/>
          <w:lang w:eastAsia="uk-UA"/>
        </w:rPr>
      </w:pPr>
      <w:r w:rsidRPr="005E0F35">
        <w:rPr>
          <w:rFonts w:ascii="Arial" w:eastAsia="Times New Roman" w:hAnsi="Arial" w:cs="Arial"/>
          <w:b/>
          <w:bCs/>
          <w:color w:val="000000"/>
          <w:sz w:val="21"/>
          <w:szCs w:val="21"/>
          <w:bdr w:val="none" w:sz="0" w:space="0" w:color="auto" w:frame="1"/>
          <w:lang w:eastAsia="uk-UA"/>
        </w:rPr>
        <w:t>Якщо Ви хочете віддати дитину в іншу (не закріплену за територією проживання) школу?</w:t>
      </w:r>
    </w:p>
    <w:p w:rsidR="005E0F35" w:rsidRPr="005E0F35" w:rsidRDefault="005E0F35" w:rsidP="005E0F35">
      <w:pPr>
        <w:shd w:val="clear" w:color="auto" w:fill="FFFFFF"/>
        <w:spacing w:after="210" w:line="240" w:lineRule="auto"/>
        <w:rPr>
          <w:rFonts w:ascii="Arial" w:eastAsia="Times New Roman" w:hAnsi="Arial" w:cs="Arial"/>
          <w:color w:val="000000"/>
          <w:sz w:val="21"/>
          <w:szCs w:val="21"/>
          <w:lang w:eastAsia="uk-UA"/>
        </w:rPr>
      </w:pPr>
      <w:r w:rsidRPr="005E0F35">
        <w:rPr>
          <w:rFonts w:ascii="Arial" w:eastAsia="Times New Roman" w:hAnsi="Arial" w:cs="Arial"/>
          <w:color w:val="000000"/>
          <w:sz w:val="21"/>
          <w:szCs w:val="21"/>
          <w:lang w:eastAsia="uk-UA"/>
        </w:rPr>
        <w:t>Ще раз акцентуємо увагу на тому, що батьки мають право вільного вибору закладу освіти.</w:t>
      </w:r>
    </w:p>
    <w:p w:rsidR="005E0F35" w:rsidRPr="005E0F35" w:rsidRDefault="005E0F35" w:rsidP="005E0F35">
      <w:pPr>
        <w:shd w:val="clear" w:color="auto" w:fill="FFFFFF"/>
        <w:spacing w:after="210" w:line="240" w:lineRule="auto"/>
        <w:rPr>
          <w:rFonts w:ascii="Arial" w:eastAsia="Times New Roman" w:hAnsi="Arial" w:cs="Arial"/>
          <w:color w:val="000000"/>
          <w:sz w:val="21"/>
          <w:szCs w:val="21"/>
          <w:lang w:eastAsia="uk-UA"/>
        </w:rPr>
      </w:pPr>
      <w:r w:rsidRPr="005E0F35">
        <w:rPr>
          <w:rFonts w:ascii="Arial" w:eastAsia="Times New Roman" w:hAnsi="Arial" w:cs="Arial"/>
          <w:color w:val="000000"/>
          <w:sz w:val="21"/>
          <w:szCs w:val="21"/>
          <w:lang w:eastAsia="uk-UA"/>
        </w:rPr>
        <w:t>Батьки (один із батьків) мають право подати (але обов’язково до 31 травня) необхідні документи (їх копії) до будь-якого закладу освіти для зарахування на вільні місця. Кількість шкіл, в які можна подати документи, необмежена.</w:t>
      </w:r>
    </w:p>
    <w:p w:rsidR="005E0F35" w:rsidRPr="005E0F35" w:rsidRDefault="005E0F35" w:rsidP="005E0F35">
      <w:pPr>
        <w:shd w:val="clear" w:color="auto" w:fill="FFFFFF"/>
        <w:spacing w:after="0" w:line="240" w:lineRule="auto"/>
        <w:rPr>
          <w:rFonts w:ascii="Arial" w:eastAsia="Times New Roman" w:hAnsi="Arial" w:cs="Arial"/>
          <w:color w:val="000000"/>
          <w:sz w:val="21"/>
          <w:szCs w:val="21"/>
          <w:lang w:eastAsia="uk-UA"/>
        </w:rPr>
      </w:pPr>
      <w:r w:rsidRPr="005E0F35">
        <w:rPr>
          <w:rFonts w:ascii="Arial" w:eastAsia="Times New Roman" w:hAnsi="Arial" w:cs="Arial"/>
          <w:color w:val="000000"/>
          <w:sz w:val="21"/>
          <w:szCs w:val="21"/>
          <w:lang w:eastAsia="uk-UA"/>
        </w:rPr>
        <w:t xml:space="preserve">Такі вільні місця можуть з’явитися в закладі освіти після 01 червня, коли будуть зараховані діти, місце проживання яких було підтверджене відповідним документом. Згідно </w:t>
      </w:r>
      <w:proofErr w:type="spellStart"/>
      <w:r w:rsidRPr="005E0F35">
        <w:rPr>
          <w:rFonts w:ascii="Arial" w:eastAsia="Times New Roman" w:hAnsi="Arial" w:cs="Arial"/>
          <w:color w:val="000000"/>
          <w:sz w:val="21"/>
          <w:szCs w:val="21"/>
          <w:lang w:eastAsia="uk-UA"/>
        </w:rPr>
        <w:t>з </w:t>
      </w:r>
      <w:hyperlink r:id="rId20" w:history="1">
        <w:r w:rsidRPr="005E0F35">
          <w:rPr>
            <w:rFonts w:ascii="Arial" w:eastAsia="Times New Roman" w:hAnsi="Arial" w:cs="Arial"/>
            <w:color w:val="8C8282"/>
            <w:sz w:val="21"/>
            <w:szCs w:val="21"/>
            <w:bdr w:val="none" w:sz="0" w:space="0" w:color="auto" w:frame="1"/>
            <w:lang w:eastAsia="uk-UA"/>
          </w:rPr>
          <w:t>Порядком</w:t>
        </w:r>
      </w:hyperlink>
      <w:r w:rsidRPr="005E0F35">
        <w:rPr>
          <w:rFonts w:ascii="Arial" w:eastAsia="Times New Roman" w:hAnsi="Arial" w:cs="Arial"/>
          <w:color w:val="000000"/>
          <w:sz w:val="21"/>
          <w:szCs w:val="21"/>
          <w:lang w:eastAsia="uk-UA"/>
        </w:rPr>
        <w:t> кож</w:t>
      </w:r>
      <w:proofErr w:type="spellEnd"/>
      <w:r w:rsidRPr="005E0F35">
        <w:rPr>
          <w:rFonts w:ascii="Arial" w:eastAsia="Times New Roman" w:hAnsi="Arial" w:cs="Arial"/>
          <w:color w:val="000000"/>
          <w:sz w:val="21"/>
          <w:szCs w:val="21"/>
          <w:lang w:eastAsia="uk-UA"/>
        </w:rPr>
        <w:t>ен заклад освіти зобов’язаний оприлюднити кількість таких вільних місця впродовж двох робочих днів з моменту їх з’явлення.</w:t>
      </w:r>
    </w:p>
    <w:p w:rsidR="005E0F35" w:rsidRPr="005E0F35" w:rsidRDefault="005E0F35" w:rsidP="005E0F35">
      <w:pPr>
        <w:shd w:val="clear" w:color="auto" w:fill="FFFFFF"/>
        <w:spacing w:after="0" w:line="240" w:lineRule="auto"/>
        <w:rPr>
          <w:rFonts w:ascii="Arial" w:eastAsia="Times New Roman" w:hAnsi="Arial" w:cs="Arial"/>
          <w:color w:val="000000"/>
          <w:sz w:val="21"/>
          <w:szCs w:val="21"/>
          <w:lang w:eastAsia="uk-UA"/>
        </w:rPr>
      </w:pPr>
      <w:r w:rsidRPr="005E0F35">
        <w:rPr>
          <w:rFonts w:ascii="Arial" w:eastAsia="Times New Roman" w:hAnsi="Arial" w:cs="Arial"/>
          <w:color w:val="000000"/>
          <w:sz w:val="21"/>
          <w:szCs w:val="21"/>
          <w:lang w:eastAsia="uk-UA"/>
        </w:rPr>
        <w:t>На вільні місця діти зараховуються за результатами жеребкування, основні положення якого передбачені главою 2 розділу ІІ </w:t>
      </w:r>
      <w:hyperlink r:id="rId21" w:history="1">
        <w:r w:rsidRPr="005E0F35">
          <w:rPr>
            <w:rFonts w:ascii="Arial" w:eastAsia="Times New Roman" w:hAnsi="Arial" w:cs="Arial"/>
            <w:color w:val="8C8282"/>
            <w:sz w:val="21"/>
            <w:szCs w:val="21"/>
            <w:bdr w:val="none" w:sz="0" w:space="0" w:color="auto" w:frame="1"/>
            <w:lang w:eastAsia="uk-UA"/>
          </w:rPr>
          <w:t>Порядку</w:t>
        </w:r>
      </w:hyperlink>
      <w:r w:rsidRPr="005E0F35">
        <w:rPr>
          <w:rFonts w:ascii="Arial" w:eastAsia="Times New Roman" w:hAnsi="Arial" w:cs="Arial"/>
          <w:color w:val="000000"/>
          <w:sz w:val="21"/>
          <w:szCs w:val="21"/>
          <w:lang w:eastAsia="uk-UA"/>
        </w:rPr>
        <w:t>.</w:t>
      </w:r>
    </w:p>
    <w:p w:rsidR="005E0F35" w:rsidRPr="005E0F35" w:rsidRDefault="005E0F35" w:rsidP="005E0F35">
      <w:pPr>
        <w:shd w:val="clear" w:color="auto" w:fill="FFFFFF"/>
        <w:spacing w:after="0" w:line="240" w:lineRule="auto"/>
        <w:rPr>
          <w:rFonts w:ascii="Arial" w:eastAsia="Times New Roman" w:hAnsi="Arial" w:cs="Arial"/>
          <w:color w:val="000000"/>
          <w:sz w:val="21"/>
          <w:szCs w:val="21"/>
          <w:lang w:eastAsia="uk-UA"/>
        </w:rPr>
      </w:pPr>
      <w:r w:rsidRPr="005E0F35">
        <w:rPr>
          <w:rFonts w:ascii="Arial" w:eastAsia="Times New Roman" w:hAnsi="Arial" w:cs="Arial"/>
          <w:b/>
          <w:bCs/>
          <w:color w:val="000000"/>
          <w:sz w:val="21"/>
          <w:szCs w:val="21"/>
          <w:bdr w:val="none" w:sz="0" w:space="0" w:color="auto" w:frame="1"/>
          <w:lang w:eastAsia="uk-UA"/>
        </w:rPr>
        <w:t>Жеребкування? Як воно відбуватиметься?</w:t>
      </w:r>
    </w:p>
    <w:p w:rsidR="005E0F35" w:rsidRPr="005E0F35" w:rsidRDefault="005E0F35" w:rsidP="005E0F35">
      <w:pPr>
        <w:shd w:val="clear" w:color="auto" w:fill="FFFFFF"/>
        <w:spacing w:after="210" w:line="240" w:lineRule="auto"/>
        <w:rPr>
          <w:rFonts w:ascii="Arial" w:eastAsia="Times New Roman" w:hAnsi="Arial" w:cs="Arial"/>
          <w:color w:val="000000"/>
          <w:sz w:val="21"/>
          <w:szCs w:val="21"/>
          <w:lang w:eastAsia="uk-UA"/>
        </w:rPr>
      </w:pPr>
      <w:r w:rsidRPr="005E0F35">
        <w:rPr>
          <w:rFonts w:ascii="Arial" w:eastAsia="Times New Roman" w:hAnsi="Arial" w:cs="Arial"/>
          <w:color w:val="000000"/>
          <w:sz w:val="21"/>
          <w:szCs w:val="21"/>
          <w:lang w:eastAsia="uk-UA"/>
        </w:rPr>
        <w:t>Його мають провести в один із днів (за вибором закладу) в період з 5 до 10 червня. Воно має бути обов’язково прозорим та публічним. Сам процес відбору – випадковий.</w:t>
      </w:r>
    </w:p>
    <w:p w:rsidR="005E0F35" w:rsidRPr="005E0F35" w:rsidRDefault="005E0F35" w:rsidP="005E0F35">
      <w:pPr>
        <w:shd w:val="clear" w:color="auto" w:fill="FFFFFF"/>
        <w:spacing w:after="0" w:line="240" w:lineRule="auto"/>
        <w:rPr>
          <w:rFonts w:ascii="Arial" w:eastAsia="Times New Roman" w:hAnsi="Arial" w:cs="Arial"/>
          <w:color w:val="000000"/>
          <w:sz w:val="21"/>
          <w:szCs w:val="21"/>
          <w:lang w:eastAsia="uk-UA"/>
        </w:rPr>
      </w:pPr>
      <w:r w:rsidRPr="005E0F35">
        <w:rPr>
          <w:rFonts w:ascii="Arial" w:eastAsia="Times New Roman" w:hAnsi="Arial" w:cs="Arial"/>
          <w:b/>
          <w:bCs/>
          <w:color w:val="000000"/>
          <w:sz w:val="21"/>
          <w:szCs w:val="21"/>
          <w:bdr w:val="none" w:sz="0" w:space="0" w:color="auto" w:frame="1"/>
          <w:lang w:eastAsia="uk-UA"/>
        </w:rPr>
        <w:t>Чому батькам не варто боятися віддавати дитину в початкову школу за місцем проживання, навіть якщо вона не вважається «елітною»?</w:t>
      </w:r>
    </w:p>
    <w:p w:rsidR="005E0F35" w:rsidRPr="005E0F35" w:rsidRDefault="005E0F35" w:rsidP="005E0F35">
      <w:pPr>
        <w:shd w:val="clear" w:color="auto" w:fill="FFFFFF"/>
        <w:spacing w:after="210" w:line="240" w:lineRule="auto"/>
        <w:rPr>
          <w:rFonts w:ascii="Arial" w:eastAsia="Times New Roman" w:hAnsi="Arial" w:cs="Arial"/>
          <w:color w:val="000000"/>
          <w:sz w:val="21"/>
          <w:szCs w:val="21"/>
          <w:lang w:eastAsia="uk-UA"/>
        </w:rPr>
      </w:pPr>
      <w:r w:rsidRPr="005E0F35">
        <w:rPr>
          <w:rFonts w:ascii="Arial" w:eastAsia="Times New Roman" w:hAnsi="Arial" w:cs="Arial"/>
          <w:color w:val="000000"/>
          <w:sz w:val="21"/>
          <w:szCs w:val="21"/>
          <w:lang w:eastAsia="uk-UA"/>
        </w:rPr>
        <w:lastRenderedPageBreak/>
        <w:t>Поняття «гарна» чи «погана» школа є дуже відносними.</w:t>
      </w:r>
    </w:p>
    <w:p w:rsidR="005E0F35" w:rsidRPr="005E0F35" w:rsidRDefault="005E0F35" w:rsidP="005E0F35">
      <w:pPr>
        <w:shd w:val="clear" w:color="auto" w:fill="FFFFFF"/>
        <w:spacing w:after="210" w:line="240" w:lineRule="auto"/>
        <w:rPr>
          <w:rFonts w:ascii="Arial" w:eastAsia="Times New Roman" w:hAnsi="Arial" w:cs="Arial"/>
          <w:color w:val="000000"/>
          <w:sz w:val="21"/>
          <w:szCs w:val="21"/>
          <w:lang w:eastAsia="uk-UA"/>
        </w:rPr>
      </w:pPr>
      <w:r w:rsidRPr="005E0F35">
        <w:rPr>
          <w:rFonts w:ascii="Arial" w:eastAsia="Times New Roman" w:hAnsi="Arial" w:cs="Arial"/>
          <w:color w:val="000000"/>
          <w:sz w:val="21"/>
          <w:szCs w:val="21"/>
          <w:lang w:eastAsia="uk-UA"/>
        </w:rPr>
        <w:t>Всі першокласники в 2018 році будуть навчатися за новим Державним стандартом початкової освіти. Він вже майже пройшов апробацію в 100 пілотних школах по всій Україні, і має позитивні відгуки як від батьків, так і від викладачів та адміністрацій цих шкіл.</w:t>
      </w:r>
    </w:p>
    <w:p w:rsidR="005E0F35" w:rsidRPr="005E0F35" w:rsidRDefault="005E0F35" w:rsidP="005E0F35">
      <w:pPr>
        <w:shd w:val="clear" w:color="auto" w:fill="FFFFFF"/>
        <w:spacing w:after="210" w:line="240" w:lineRule="auto"/>
        <w:rPr>
          <w:rFonts w:ascii="Arial" w:eastAsia="Times New Roman" w:hAnsi="Arial" w:cs="Arial"/>
          <w:color w:val="000000"/>
          <w:sz w:val="21"/>
          <w:szCs w:val="21"/>
          <w:lang w:eastAsia="uk-UA"/>
        </w:rPr>
      </w:pPr>
      <w:r w:rsidRPr="005E0F35">
        <w:rPr>
          <w:rFonts w:ascii="Arial" w:eastAsia="Times New Roman" w:hAnsi="Arial" w:cs="Arial"/>
          <w:color w:val="000000"/>
          <w:sz w:val="21"/>
          <w:szCs w:val="21"/>
          <w:lang w:eastAsia="uk-UA"/>
        </w:rPr>
        <w:t xml:space="preserve">У 2018 році до 1 вересня будуть надруковані за державні кошти нові підручники для </w:t>
      </w:r>
      <w:proofErr w:type="spellStart"/>
      <w:r w:rsidRPr="005E0F35">
        <w:rPr>
          <w:rFonts w:ascii="Arial" w:eastAsia="Times New Roman" w:hAnsi="Arial" w:cs="Arial"/>
          <w:color w:val="000000"/>
          <w:sz w:val="21"/>
          <w:szCs w:val="21"/>
          <w:lang w:eastAsia="uk-UA"/>
        </w:rPr>
        <w:t>першачків</w:t>
      </w:r>
      <w:proofErr w:type="spellEnd"/>
      <w:r w:rsidRPr="005E0F35">
        <w:rPr>
          <w:rFonts w:ascii="Arial" w:eastAsia="Times New Roman" w:hAnsi="Arial" w:cs="Arial"/>
          <w:color w:val="000000"/>
          <w:sz w:val="21"/>
          <w:szCs w:val="21"/>
          <w:lang w:eastAsia="uk-UA"/>
        </w:rPr>
        <w:t xml:space="preserve"> загальним накладом 5, 1 </w:t>
      </w:r>
      <w:proofErr w:type="spellStart"/>
      <w:r w:rsidRPr="005E0F35">
        <w:rPr>
          <w:rFonts w:ascii="Arial" w:eastAsia="Times New Roman" w:hAnsi="Arial" w:cs="Arial"/>
          <w:color w:val="000000"/>
          <w:sz w:val="21"/>
          <w:szCs w:val="21"/>
          <w:lang w:eastAsia="uk-UA"/>
        </w:rPr>
        <w:t>млн</w:t>
      </w:r>
      <w:proofErr w:type="spellEnd"/>
      <w:r w:rsidRPr="005E0F35">
        <w:rPr>
          <w:rFonts w:ascii="Arial" w:eastAsia="Times New Roman" w:hAnsi="Arial" w:cs="Arial"/>
          <w:color w:val="000000"/>
          <w:sz w:val="21"/>
          <w:szCs w:val="21"/>
          <w:lang w:eastAsia="uk-UA"/>
        </w:rPr>
        <w:t xml:space="preserve"> примірників.</w:t>
      </w:r>
    </w:p>
    <w:p w:rsidR="005E0F35" w:rsidRPr="005E0F35" w:rsidRDefault="005E0F35" w:rsidP="005E0F35">
      <w:pPr>
        <w:shd w:val="clear" w:color="auto" w:fill="FFFFFF"/>
        <w:spacing w:after="210" w:line="240" w:lineRule="auto"/>
        <w:rPr>
          <w:rFonts w:ascii="Arial" w:eastAsia="Times New Roman" w:hAnsi="Arial" w:cs="Arial"/>
          <w:color w:val="000000"/>
          <w:sz w:val="21"/>
          <w:szCs w:val="21"/>
          <w:lang w:eastAsia="uk-UA"/>
        </w:rPr>
      </w:pPr>
      <w:r w:rsidRPr="005E0F35">
        <w:rPr>
          <w:rFonts w:ascii="Arial" w:eastAsia="Times New Roman" w:hAnsi="Arial" w:cs="Arial"/>
          <w:color w:val="000000"/>
          <w:sz w:val="21"/>
          <w:szCs w:val="21"/>
          <w:lang w:eastAsia="uk-UA"/>
        </w:rPr>
        <w:t>Цього року уряд виділив майже мільярд гривень на створення нового освітнього середовища – закупівлю нових меблів, обладнання, методичних матеріалів.</w:t>
      </w:r>
    </w:p>
    <w:p w:rsidR="005E0F35" w:rsidRPr="005E0F35" w:rsidRDefault="005E0F35" w:rsidP="005E0F35">
      <w:pPr>
        <w:shd w:val="clear" w:color="auto" w:fill="FFFFFF"/>
        <w:spacing w:after="210" w:line="240" w:lineRule="auto"/>
        <w:rPr>
          <w:rFonts w:ascii="Arial" w:eastAsia="Times New Roman" w:hAnsi="Arial" w:cs="Arial"/>
          <w:color w:val="000000"/>
          <w:sz w:val="21"/>
          <w:szCs w:val="21"/>
          <w:lang w:eastAsia="uk-UA"/>
        </w:rPr>
      </w:pPr>
      <w:r w:rsidRPr="005E0F35">
        <w:rPr>
          <w:rFonts w:ascii="Arial" w:eastAsia="Times New Roman" w:hAnsi="Arial" w:cs="Arial"/>
          <w:color w:val="000000"/>
          <w:sz w:val="21"/>
          <w:szCs w:val="21"/>
          <w:lang w:eastAsia="uk-UA"/>
        </w:rPr>
        <w:t>22 тисячі вчителів початкової школи, які навчатимуть першокласників, проходять зараз перенавчання.</w:t>
      </w:r>
    </w:p>
    <w:p w:rsidR="005E0F35" w:rsidRPr="005E0F35" w:rsidRDefault="005E0F35" w:rsidP="005E0F35">
      <w:pPr>
        <w:shd w:val="clear" w:color="auto" w:fill="FFFFFF"/>
        <w:spacing w:after="0" w:line="240" w:lineRule="auto"/>
        <w:rPr>
          <w:rFonts w:ascii="Arial" w:eastAsia="Times New Roman" w:hAnsi="Arial" w:cs="Arial"/>
          <w:color w:val="000000"/>
          <w:sz w:val="21"/>
          <w:szCs w:val="21"/>
          <w:lang w:eastAsia="uk-UA"/>
        </w:rPr>
      </w:pPr>
      <w:r w:rsidRPr="005E0F35">
        <w:rPr>
          <w:rFonts w:ascii="Arial" w:eastAsia="Times New Roman" w:hAnsi="Arial" w:cs="Arial"/>
          <w:b/>
          <w:bCs/>
          <w:color w:val="000000"/>
          <w:sz w:val="21"/>
          <w:szCs w:val="21"/>
          <w:bdr w:val="none" w:sz="0" w:space="0" w:color="auto" w:frame="1"/>
          <w:lang w:eastAsia="uk-UA"/>
        </w:rPr>
        <w:t>Чи зможуть обдаровані діти після закінчення початкової школи за місцем проживання продовжити навчання у школах з поглибленим вивченням окремих предметів та профільним навчанням на інших територіях?</w:t>
      </w:r>
    </w:p>
    <w:p w:rsidR="005E0F35" w:rsidRPr="005E0F35" w:rsidRDefault="005E0F35" w:rsidP="005E0F35">
      <w:pPr>
        <w:shd w:val="clear" w:color="auto" w:fill="FFFFFF"/>
        <w:spacing w:after="0" w:line="240" w:lineRule="auto"/>
        <w:rPr>
          <w:rFonts w:ascii="Arial" w:eastAsia="Times New Roman" w:hAnsi="Arial" w:cs="Arial"/>
          <w:color w:val="000000"/>
          <w:sz w:val="21"/>
          <w:szCs w:val="21"/>
          <w:lang w:eastAsia="uk-UA"/>
        </w:rPr>
      </w:pPr>
      <w:r w:rsidRPr="005E0F35">
        <w:rPr>
          <w:rFonts w:ascii="Arial" w:eastAsia="Times New Roman" w:hAnsi="Arial" w:cs="Arial"/>
          <w:color w:val="000000"/>
          <w:sz w:val="21"/>
          <w:szCs w:val="21"/>
          <w:lang w:eastAsia="uk-UA"/>
        </w:rPr>
        <w:t xml:space="preserve">Відповідно до пункту 3 глави 3 розділу </w:t>
      </w:r>
      <w:proofErr w:type="spellStart"/>
      <w:r w:rsidRPr="005E0F35">
        <w:rPr>
          <w:rFonts w:ascii="Arial" w:eastAsia="Times New Roman" w:hAnsi="Arial" w:cs="Arial"/>
          <w:color w:val="000000"/>
          <w:sz w:val="21"/>
          <w:szCs w:val="21"/>
          <w:lang w:eastAsia="uk-UA"/>
        </w:rPr>
        <w:t>ІІ </w:t>
      </w:r>
      <w:hyperlink r:id="rId22" w:history="1">
        <w:r w:rsidRPr="005E0F35">
          <w:rPr>
            <w:rFonts w:ascii="Arial" w:eastAsia="Times New Roman" w:hAnsi="Arial" w:cs="Arial"/>
            <w:color w:val="8C8282"/>
            <w:sz w:val="21"/>
            <w:szCs w:val="21"/>
            <w:bdr w:val="none" w:sz="0" w:space="0" w:color="auto" w:frame="1"/>
            <w:lang w:eastAsia="uk-UA"/>
          </w:rPr>
          <w:t>Порядку</w:t>
        </w:r>
      </w:hyperlink>
      <w:r w:rsidRPr="005E0F35">
        <w:rPr>
          <w:rFonts w:ascii="Arial" w:eastAsia="Times New Roman" w:hAnsi="Arial" w:cs="Arial"/>
          <w:color w:val="000000"/>
          <w:sz w:val="21"/>
          <w:szCs w:val="21"/>
          <w:lang w:eastAsia="uk-UA"/>
        </w:rPr>
        <w:t> зарахува</w:t>
      </w:r>
      <w:proofErr w:type="spellEnd"/>
      <w:r w:rsidRPr="005E0F35">
        <w:rPr>
          <w:rFonts w:ascii="Arial" w:eastAsia="Times New Roman" w:hAnsi="Arial" w:cs="Arial"/>
          <w:color w:val="000000"/>
          <w:sz w:val="21"/>
          <w:szCs w:val="21"/>
          <w:lang w:eastAsia="uk-UA"/>
        </w:rPr>
        <w:t>ння до 5 класу дітей, які у 2018 і наступних роках були зараховані до 1 класу закладів освіти з поглибленим вивченням окремих предметів та профільним навчанням, відбувається за результатами конкурсного відбору, що проводиться відповідно до пунктів 2-16 глави 4 цього розділу.</w:t>
      </w:r>
    </w:p>
    <w:p w:rsidR="005E0F35" w:rsidRPr="005E0F35" w:rsidRDefault="005E0F35" w:rsidP="005E0F35">
      <w:pPr>
        <w:shd w:val="clear" w:color="auto" w:fill="FFFFFF"/>
        <w:spacing w:after="210" w:line="240" w:lineRule="auto"/>
        <w:rPr>
          <w:rFonts w:ascii="Arial" w:eastAsia="Times New Roman" w:hAnsi="Arial" w:cs="Arial"/>
          <w:color w:val="000000"/>
          <w:sz w:val="21"/>
          <w:szCs w:val="21"/>
          <w:lang w:eastAsia="uk-UA"/>
        </w:rPr>
      </w:pPr>
      <w:r w:rsidRPr="005E0F35">
        <w:rPr>
          <w:rFonts w:ascii="Arial" w:eastAsia="Times New Roman" w:hAnsi="Arial" w:cs="Arial"/>
          <w:color w:val="000000"/>
          <w:sz w:val="21"/>
          <w:szCs w:val="21"/>
          <w:lang w:eastAsia="uk-UA"/>
        </w:rPr>
        <w:t>З 2022 року до 5 класу до закладів освіти, які забезпечують поглиблене вивчення окремих предметів та профільне навчання, усі діти будуть зараховуватися на конкурсних засадах.</w:t>
      </w:r>
    </w:p>
    <w:p w:rsidR="0025465E" w:rsidRDefault="0025465E">
      <w:bookmarkStart w:id="0" w:name="_GoBack"/>
      <w:bookmarkEnd w:id="0"/>
    </w:p>
    <w:sectPr w:rsidR="0025465E" w:rsidSect="00EB08E4">
      <w:pgSz w:w="11906" w:h="16838"/>
      <w:pgMar w:top="850" w:right="850" w:bottom="85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8E4"/>
    <w:rsid w:val="0025465E"/>
    <w:rsid w:val="005E0F35"/>
    <w:rsid w:val="00EB08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E0F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0F35"/>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5E0F3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5E0F35"/>
    <w:rPr>
      <w:color w:val="0000FF"/>
      <w:u w:val="single"/>
    </w:rPr>
  </w:style>
  <w:style w:type="character" w:styleId="a5">
    <w:name w:val="Emphasis"/>
    <w:basedOn w:val="a0"/>
    <w:uiPriority w:val="20"/>
    <w:qFormat/>
    <w:rsid w:val="005E0F35"/>
    <w:rPr>
      <w:i/>
      <w:iCs/>
    </w:rPr>
  </w:style>
  <w:style w:type="character" w:styleId="a6">
    <w:name w:val="Strong"/>
    <w:basedOn w:val="a0"/>
    <w:uiPriority w:val="22"/>
    <w:qFormat/>
    <w:rsid w:val="005E0F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E0F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0F35"/>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5E0F3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5E0F35"/>
    <w:rPr>
      <w:color w:val="0000FF"/>
      <w:u w:val="single"/>
    </w:rPr>
  </w:style>
  <w:style w:type="character" w:styleId="a5">
    <w:name w:val="Emphasis"/>
    <w:basedOn w:val="a0"/>
    <w:uiPriority w:val="20"/>
    <w:qFormat/>
    <w:rsid w:val="005E0F35"/>
    <w:rPr>
      <w:i/>
      <w:iCs/>
    </w:rPr>
  </w:style>
  <w:style w:type="character" w:styleId="a6">
    <w:name w:val="Strong"/>
    <w:basedOn w:val="a0"/>
    <w:uiPriority w:val="22"/>
    <w:qFormat/>
    <w:rsid w:val="005E0F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84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vita.ua/legislation/law/2231/" TargetMode="External"/><Relationship Id="rId13" Type="http://schemas.openxmlformats.org/officeDocument/2006/relationships/hyperlink" Target="https://osvita.ua/legislation/law/2232/" TargetMode="External"/><Relationship Id="rId18" Type="http://schemas.openxmlformats.org/officeDocument/2006/relationships/hyperlink" Target="https://osvita.ua/legislation/law/2231/" TargetMode="External"/><Relationship Id="rId3" Type="http://schemas.openxmlformats.org/officeDocument/2006/relationships/settings" Target="settings.xml"/><Relationship Id="rId21" Type="http://schemas.openxmlformats.org/officeDocument/2006/relationships/hyperlink" Target="https://osvita.ua/legislation/Ser_osv/60708/" TargetMode="External"/><Relationship Id="rId7" Type="http://schemas.openxmlformats.org/officeDocument/2006/relationships/hyperlink" Target="https://osvita.ua/legislation/law/2231/" TargetMode="External"/><Relationship Id="rId12" Type="http://schemas.openxmlformats.org/officeDocument/2006/relationships/hyperlink" Target="https://osvita.ua/legislation/law/2231/" TargetMode="External"/><Relationship Id="rId17" Type="http://schemas.openxmlformats.org/officeDocument/2006/relationships/hyperlink" Target="https://osvita.ua/legislation/Ser_osv/60708/" TargetMode="External"/><Relationship Id="rId2" Type="http://schemas.microsoft.com/office/2007/relationships/stylesWithEffects" Target="stylesWithEffects.xml"/><Relationship Id="rId16" Type="http://schemas.openxmlformats.org/officeDocument/2006/relationships/hyperlink" Target="https://osvita.ua/legislation/Ser_osv/60708/" TargetMode="External"/><Relationship Id="rId20" Type="http://schemas.openxmlformats.org/officeDocument/2006/relationships/hyperlink" Target="https://osvita.ua/legislation/Ser_osv/60708/" TargetMode="External"/><Relationship Id="rId1" Type="http://schemas.openxmlformats.org/officeDocument/2006/relationships/styles" Target="styles.xml"/><Relationship Id="rId6" Type="http://schemas.openxmlformats.org/officeDocument/2006/relationships/hyperlink" Target="https://mon.gov.ua/ua/news/poryadok-zarahuvannya-u-1-j-klas-u-2018-roci-vidpovidi-na-najposhirenishi-zapitannya" TargetMode="External"/><Relationship Id="rId11" Type="http://schemas.openxmlformats.org/officeDocument/2006/relationships/hyperlink" Target="https://osvita.ua/legislation/Ser_osv/60708/" TargetMode="External"/><Relationship Id="rId24" Type="http://schemas.openxmlformats.org/officeDocument/2006/relationships/theme" Target="theme/theme1.xml"/><Relationship Id="rId5" Type="http://schemas.openxmlformats.org/officeDocument/2006/relationships/hyperlink" Target="https://mon.gov.ua/ua/news/poryadok-zarahuvannya-u-1-j-klas-u-2018-roci-vidpovidi-na-najposhirenishi-zapitannya" TargetMode="External"/><Relationship Id="rId15" Type="http://schemas.openxmlformats.org/officeDocument/2006/relationships/hyperlink" Target="https://osvita.ua/legislation/law/2231/" TargetMode="External"/><Relationship Id="rId23" Type="http://schemas.openxmlformats.org/officeDocument/2006/relationships/fontTable" Target="fontTable.xml"/><Relationship Id="rId10" Type="http://schemas.openxmlformats.org/officeDocument/2006/relationships/hyperlink" Target="https://osvita.ua/legislation/Ser_osv/60708/" TargetMode="External"/><Relationship Id="rId19" Type="http://schemas.openxmlformats.org/officeDocument/2006/relationships/hyperlink" Target="https://osvita.ua/legislation/Ser_osv/60708/" TargetMode="External"/><Relationship Id="rId4" Type="http://schemas.openxmlformats.org/officeDocument/2006/relationships/webSettings" Target="webSettings.xml"/><Relationship Id="rId9" Type="http://schemas.openxmlformats.org/officeDocument/2006/relationships/hyperlink" Target="https://osvita.ua/legislation/law/2232/" TargetMode="External"/><Relationship Id="rId14" Type="http://schemas.openxmlformats.org/officeDocument/2006/relationships/hyperlink" Target="https://osvita.ua/legislation/Ser_osv/60708/" TargetMode="External"/><Relationship Id="rId22" Type="http://schemas.openxmlformats.org/officeDocument/2006/relationships/hyperlink" Target="https://osvita.ua/legislation/Ser_osv/607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10214</Words>
  <Characters>5823</Characters>
  <Application>Microsoft Office Word</Application>
  <DocSecurity>0</DocSecurity>
  <Lines>48</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коля</dc:creator>
  <cp:lastModifiedBy>коля</cp:lastModifiedBy>
  <cp:revision>1</cp:revision>
  <dcterms:created xsi:type="dcterms:W3CDTF">2018-09-14T09:40:00Z</dcterms:created>
  <dcterms:modified xsi:type="dcterms:W3CDTF">2018-09-14T09:44:00Z</dcterms:modified>
</cp:coreProperties>
</file>