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4EB" w:rsidRPr="00490D33" w:rsidRDefault="007274EB" w:rsidP="007274EB">
      <w:pPr>
        <w:keepNext/>
        <w:keepLines/>
        <w:spacing w:before="200" w:line="276" w:lineRule="auto"/>
        <w:jc w:val="center"/>
        <w:outlineLvl w:val="2"/>
        <w:rPr>
          <w:b/>
          <w:bCs/>
          <w:color w:val="000000"/>
          <w:sz w:val="28"/>
          <w:szCs w:val="28"/>
          <w:lang w:val="uk-UA" w:eastAsia="en-US"/>
        </w:rPr>
      </w:pPr>
      <w:r w:rsidRPr="00490D33">
        <w:rPr>
          <w:b/>
          <w:bCs/>
          <w:color w:val="000000"/>
          <w:sz w:val="28"/>
          <w:szCs w:val="28"/>
          <w:lang w:val="uk-UA" w:eastAsia="en-US"/>
        </w:rPr>
        <w:t xml:space="preserve">ПРОТОКОЛ </w:t>
      </w:r>
      <w:r w:rsidR="007B64F0">
        <w:rPr>
          <w:b/>
          <w:bCs/>
          <w:color w:val="000000"/>
          <w:sz w:val="28"/>
          <w:szCs w:val="28"/>
          <w:lang w:val="uk-UA" w:eastAsia="en-US"/>
        </w:rPr>
        <w:t>№ 3</w:t>
      </w:r>
      <w:r w:rsidRPr="00490D33">
        <w:rPr>
          <w:b/>
          <w:bCs/>
          <w:color w:val="000000"/>
          <w:sz w:val="28"/>
          <w:szCs w:val="28"/>
          <w:lang w:val="uk-UA" w:eastAsia="en-US"/>
        </w:rPr>
        <w:br/>
        <w:t>засідання атестаційної комісії</w:t>
      </w:r>
    </w:p>
    <w:p w:rsidR="007274EB" w:rsidRPr="00490D33" w:rsidRDefault="007274EB" w:rsidP="007274EB">
      <w:pPr>
        <w:shd w:val="clear" w:color="auto" w:fill="FFFFFF"/>
        <w:spacing w:line="193" w:lineRule="atLeast"/>
        <w:rPr>
          <w:color w:val="000000"/>
          <w:sz w:val="28"/>
          <w:szCs w:val="28"/>
          <w:lang w:val="uk-UA" w:eastAsia="uk-UA"/>
        </w:rPr>
      </w:pP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sidRPr="00490D33">
        <w:rPr>
          <w:color w:val="000000"/>
          <w:sz w:val="28"/>
          <w:szCs w:val="28"/>
          <w:lang w:val="uk-UA" w:eastAsia="uk-UA"/>
        </w:rPr>
        <w:tab/>
      </w:r>
      <w:r w:rsidRPr="00490D33">
        <w:rPr>
          <w:color w:val="000000"/>
          <w:sz w:val="28"/>
          <w:szCs w:val="28"/>
          <w:lang w:val="uk-UA" w:eastAsia="uk-UA"/>
        </w:rPr>
        <w:tab/>
        <w:t xml:space="preserve">        </w:t>
      </w:r>
      <w:r>
        <w:rPr>
          <w:color w:val="000000"/>
          <w:sz w:val="28"/>
          <w:szCs w:val="28"/>
          <w:lang w:val="uk-UA" w:eastAsia="uk-UA"/>
        </w:rPr>
        <w:t xml:space="preserve">                  </w:t>
      </w:r>
      <w:r w:rsidR="00CA5E80">
        <w:rPr>
          <w:color w:val="000000"/>
          <w:sz w:val="28"/>
          <w:szCs w:val="28"/>
          <w:lang w:val="uk-UA" w:eastAsia="uk-UA"/>
        </w:rPr>
        <w:t xml:space="preserve">      </w:t>
      </w:r>
      <w:r w:rsidR="007B64F0">
        <w:rPr>
          <w:color w:val="000000"/>
          <w:sz w:val="28"/>
          <w:szCs w:val="28"/>
          <w:lang w:val="uk-UA" w:eastAsia="uk-UA"/>
        </w:rPr>
        <w:t xml:space="preserve">  </w:t>
      </w:r>
    </w:p>
    <w:p w:rsidR="007B64F0" w:rsidRDefault="007274EB" w:rsidP="007274EB">
      <w:pPr>
        <w:shd w:val="clear" w:color="auto" w:fill="FFFFFF"/>
        <w:spacing w:line="193" w:lineRule="atLeast"/>
        <w:jc w:val="center"/>
        <w:rPr>
          <w:color w:val="000000"/>
          <w:sz w:val="28"/>
          <w:szCs w:val="28"/>
          <w:u w:val="single"/>
          <w:lang w:val="uk-UA" w:eastAsia="uk-UA"/>
        </w:rPr>
      </w:pPr>
      <w:r w:rsidRPr="00490D33">
        <w:rPr>
          <w:color w:val="000000"/>
          <w:sz w:val="28"/>
          <w:szCs w:val="28"/>
          <w:u w:val="single"/>
          <w:lang w:val="uk-UA" w:eastAsia="uk-UA"/>
        </w:rPr>
        <w:t>Гутянськ</w:t>
      </w:r>
      <w:r w:rsidR="007B64F0">
        <w:rPr>
          <w:color w:val="000000"/>
          <w:sz w:val="28"/>
          <w:szCs w:val="28"/>
          <w:u w:val="single"/>
          <w:lang w:val="uk-UA" w:eastAsia="uk-UA"/>
        </w:rPr>
        <w:t>ого</w:t>
      </w:r>
      <w:r w:rsidRPr="00490D33">
        <w:rPr>
          <w:color w:val="000000"/>
          <w:sz w:val="28"/>
          <w:szCs w:val="28"/>
          <w:u w:val="single"/>
          <w:lang w:val="uk-UA" w:eastAsia="uk-UA"/>
        </w:rPr>
        <w:t xml:space="preserve"> ліце</w:t>
      </w:r>
      <w:r w:rsidR="007B64F0">
        <w:rPr>
          <w:color w:val="000000"/>
          <w:sz w:val="28"/>
          <w:szCs w:val="28"/>
          <w:u w:val="single"/>
          <w:lang w:val="uk-UA" w:eastAsia="uk-UA"/>
        </w:rPr>
        <w:t>ю</w:t>
      </w:r>
      <w:r>
        <w:rPr>
          <w:color w:val="000000"/>
          <w:sz w:val="28"/>
          <w:szCs w:val="28"/>
          <w:u w:val="single"/>
          <w:lang w:val="uk-UA" w:eastAsia="uk-UA"/>
        </w:rPr>
        <w:t xml:space="preserve"> </w:t>
      </w:r>
      <w:r w:rsidRPr="00490D33">
        <w:rPr>
          <w:color w:val="000000"/>
          <w:sz w:val="28"/>
          <w:szCs w:val="28"/>
          <w:u w:val="single"/>
          <w:lang w:val="uk-UA" w:eastAsia="uk-UA"/>
        </w:rPr>
        <w:t>Костопільської міської ради</w:t>
      </w:r>
    </w:p>
    <w:p w:rsidR="007B64F0" w:rsidRDefault="007B64F0" w:rsidP="007274EB">
      <w:pPr>
        <w:shd w:val="clear" w:color="auto" w:fill="FFFFFF"/>
        <w:spacing w:line="193" w:lineRule="atLeast"/>
        <w:jc w:val="center"/>
        <w:rPr>
          <w:color w:val="000000"/>
          <w:sz w:val="28"/>
          <w:szCs w:val="28"/>
          <w:lang w:val="uk-UA" w:eastAsia="uk-UA"/>
        </w:rPr>
      </w:pPr>
    </w:p>
    <w:p w:rsidR="007274EB" w:rsidRPr="00490D33" w:rsidRDefault="007B64F0" w:rsidP="007274EB">
      <w:pPr>
        <w:shd w:val="clear" w:color="auto" w:fill="FFFFFF"/>
        <w:spacing w:line="193" w:lineRule="atLeast"/>
        <w:jc w:val="center"/>
        <w:rPr>
          <w:color w:val="000000"/>
          <w:sz w:val="28"/>
          <w:szCs w:val="28"/>
          <w:u w:val="single"/>
          <w:lang w:val="uk-UA" w:eastAsia="uk-UA"/>
        </w:rPr>
      </w:pPr>
      <w:r>
        <w:rPr>
          <w:color w:val="000000"/>
          <w:sz w:val="28"/>
          <w:szCs w:val="28"/>
          <w:lang w:val="uk-UA" w:eastAsia="uk-UA"/>
        </w:rPr>
        <w:t xml:space="preserve">                                                                                           </w:t>
      </w:r>
      <w:r w:rsidRPr="00490D33">
        <w:rPr>
          <w:color w:val="000000"/>
          <w:sz w:val="28"/>
          <w:szCs w:val="28"/>
          <w:lang w:val="uk-UA" w:eastAsia="uk-UA"/>
        </w:rPr>
        <w:t>«</w:t>
      </w:r>
      <w:r>
        <w:rPr>
          <w:color w:val="000000"/>
          <w:sz w:val="28"/>
          <w:szCs w:val="28"/>
          <w:u w:val="single"/>
          <w:lang w:val="uk-UA" w:eastAsia="uk-UA"/>
        </w:rPr>
        <w:t>20</w:t>
      </w:r>
      <w:r w:rsidRPr="00490D33">
        <w:rPr>
          <w:color w:val="000000"/>
          <w:sz w:val="28"/>
          <w:szCs w:val="28"/>
          <w:lang w:val="uk-UA" w:eastAsia="uk-UA"/>
        </w:rPr>
        <w:t xml:space="preserve">» </w:t>
      </w:r>
      <w:r>
        <w:rPr>
          <w:color w:val="000000"/>
          <w:sz w:val="28"/>
          <w:szCs w:val="28"/>
          <w:u w:val="single"/>
          <w:lang w:val="uk-UA" w:eastAsia="uk-UA"/>
        </w:rPr>
        <w:t>лютого</w:t>
      </w:r>
      <w:r w:rsidRPr="00490D33">
        <w:rPr>
          <w:color w:val="000000"/>
          <w:sz w:val="28"/>
          <w:szCs w:val="28"/>
          <w:lang w:val="uk-UA" w:eastAsia="uk-UA"/>
        </w:rPr>
        <w:t xml:space="preserve"> 20</w:t>
      </w:r>
      <w:r w:rsidRPr="00490D33">
        <w:rPr>
          <w:color w:val="000000"/>
          <w:sz w:val="28"/>
          <w:szCs w:val="28"/>
          <w:u w:val="single"/>
          <w:lang w:val="uk-UA" w:eastAsia="uk-UA"/>
        </w:rPr>
        <w:t>2</w:t>
      </w:r>
      <w:r>
        <w:rPr>
          <w:color w:val="000000"/>
          <w:sz w:val="28"/>
          <w:szCs w:val="28"/>
          <w:u w:val="single"/>
          <w:lang w:val="uk-UA" w:eastAsia="uk-UA"/>
        </w:rPr>
        <w:t>5</w:t>
      </w:r>
      <w:r>
        <w:rPr>
          <w:color w:val="000000"/>
          <w:sz w:val="28"/>
          <w:szCs w:val="28"/>
          <w:lang w:val="uk-UA" w:eastAsia="uk-UA"/>
        </w:rPr>
        <w:t xml:space="preserve"> року</w:t>
      </w:r>
      <w:r>
        <w:rPr>
          <w:color w:val="000000"/>
          <w:sz w:val="28"/>
          <w:szCs w:val="28"/>
          <w:lang w:val="uk-UA" w:eastAsia="uk-UA"/>
        </w:rPr>
        <w:tab/>
      </w:r>
      <w:bookmarkStart w:id="0" w:name="_GoBack"/>
      <w:bookmarkEnd w:id="0"/>
    </w:p>
    <w:p w:rsidR="007274EB" w:rsidRPr="00490D33" w:rsidRDefault="007274EB" w:rsidP="007274EB">
      <w:pPr>
        <w:shd w:val="clear" w:color="auto" w:fill="FFFFFF"/>
        <w:spacing w:line="193" w:lineRule="atLeast"/>
        <w:rPr>
          <w:color w:val="000000"/>
          <w:sz w:val="28"/>
          <w:szCs w:val="28"/>
          <w:lang w:val="uk-UA" w:eastAsia="uk-UA"/>
        </w:rPr>
      </w:pPr>
    </w:p>
    <w:p w:rsidR="006728F0" w:rsidRPr="006728F0" w:rsidRDefault="006728F0" w:rsidP="006728F0">
      <w:pPr>
        <w:jc w:val="both"/>
        <w:rPr>
          <w:sz w:val="28"/>
          <w:szCs w:val="28"/>
          <w:lang w:val="uk-UA"/>
        </w:rPr>
      </w:pPr>
      <w:r w:rsidRPr="006728F0">
        <w:rPr>
          <w:sz w:val="28"/>
          <w:szCs w:val="28"/>
          <w:lang w:val="uk-UA" w:eastAsia="uk-UA"/>
        </w:rPr>
        <w:t xml:space="preserve">Присутні: </w:t>
      </w:r>
      <w:r w:rsidRPr="006728F0">
        <w:rPr>
          <w:sz w:val="28"/>
          <w:szCs w:val="28"/>
          <w:lang w:val="uk-UA"/>
        </w:rPr>
        <w:t xml:space="preserve">Марчук  Валентина Володимирівна, </w:t>
      </w:r>
      <w:proofErr w:type="spellStart"/>
      <w:r w:rsidRPr="006728F0">
        <w:rPr>
          <w:sz w:val="28"/>
          <w:szCs w:val="28"/>
          <w:lang w:val="uk-UA"/>
        </w:rPr>
        <w:t>Генова</w:t>
      </w:r>
      <w:proofErr w:type="spellEnd"/>
      <w:r w:rsidRPr="006728F0">
        <w:rPr>
          <w:sz w:val="28"/>
          <w:szCs w:val="28"/>
          <w:lang w:val="uk-UA"/>
        </w:rPr>
        <w:t xml:space="preserve"> Лілія Михайлівна, Бородавка Наталія Василівна,  </w:t>
      </w:r>
      <w:proofErr w:type="spellStart"/>
      <w:r w:rsidRPr="006728F0">
        <w:rPr>
          <w:sz w:val="28"/>
          <w:szCs w:val="28"/>
          <w:lang w:val="uk-UA"/>
        </w:rPr>
        <w:t>Велесик</w:t>
      </w:r>
      <w:proofErr w:type="spellEnd"/>
      <w:r w:rsidRPr="006728F0">
        <w:rPr>
          <w:sz w:val="28"/>
          <w:szCs w:val="28"/>
          <w:lang w:val="uk-UA"/>
        </w:rPr>
        <w:t xml:space="preserve"> Людмила Миколаївна, Козакова Людмила Миколаївна, Корева Ярослав </w:t>
      </w:r>
      <w:proofErr w:type="spellStart"/>
      <w:r w:rsidRPr="006728F0">
        <w:rPr>
          <w:sz w:val="28"/>
          <w:szCs w:val="28"/>
          <w:lang w:val="uk-UA"/>
        </w:rPr>
        <w:t>Андронійович</w:t>
      </w:r>
      <w:proofErr w:type="spellEnd"/>
      <w:r w:rsidRPr="006728F0">
        <w:rPr>
          <w:sz w:val="28"/>
          <w:szCs w:val="28"/>
          <w:lang w:val="uk-UA"/>
        </w:rPr>
        <w:t>, Тарковська Тетяна Миколаївна.</w:t>
      </w:r>
    </w:p>
    <w:p w:rsidR="007274EB" w:rsidRPr="00490D33" w:rsidRDefault="007274EB" w:rsidP="007274EB">
      <w:pPr>
        <w:shd w:val="clear" w:color="auto" w:fill="FFFFFF"/>
        <w:spacing w:line="193" w:lineRule="atLeast"/>
        <w:rPr>
          <w:color w:val="000000"/>
          <w:sz w:val="28"/>
          <w:szCs w:val="28"/>
          <w:lang w:val="uk-UA" w:eastAsia="uk-UA"/>
        </w:rPr>
      </w:pPr>
    </w:p>
    <w:p w:rsidR="007274EB" w:rsidRPr="00490D33" w:rsidRDefault="007274EB" w:rsidP="007274EB">
      <w:pPr>
        <w:shd w:val="clear" w:color="auto" w:fill="FFFFFF"/>
        <w:spacing w:line="193" w:lineRule="atLeast"/>
        <w:rPr>
          <w:color w:val="000000"/>
          <w:sz w:val="28"/>
          <w:szCs w:val="28"/>
          <w:u w:val="single"/>
          <w:lang w:val="uk-UA" w:eastAsia="uk-UA"/>
        </w:rPr>
      </w:pPr>
      <w:r w:rsidRPr="00490D33">
        <w:rPr>
          <w:color w:val="000000"/>
          <w:sz w:val="28"/>
          <w:szCs w:val="28"/>
          <w:lang w:val="uk-UA" w:eastAsia="uk-UA"/>
        </w:rPr>
        <w:t xml:space="preserve">Відсутні: </w:t>
      </w:r>
      <w:r w:rsidRPr="00490D33">
        <w:rPr>
          <w:color w:val="000000"/>
          <w:sz w:val="28"/>
          <w:szCs w:val="28"/>
          <w:u w:val="single"/>
          <w:lang w:val="uk-UA" w:eastAsia="uk-UA"/>
        </w:rPr>
        <w:t>немає.</w:t>
      </w:r>
    </w:p>
    <w:p w:rsidR="007274EB" w:rsidRPr="00490D33" w:rsidRDefault="007274EB" w:rsidP="007274EB">
      <w:pPr>
        <w:shd w:val="clear" w:color="auto" w:fill="FFFFFF"/>
        <w:spacing w:line="193" w:lineRule="atLeast"/>
        <w:rPr>
          <w:color w:val="000000"/>
          <w:sz w:val="28"/>
          <w:szCs w:val="28"/>
          <w:lang w:val="uk-UA" w:eastAsia="uk-UA"/>
        </w:rPr>
      </w:pPr>
    </w:p>
    <w:p w:rsidR="007274EB" w:rsidRPr="00490D33" w:rsidRDefault="007274EB" w:rsidP="007274EB">
      <w:pPr>
        <w:shd w:val="clear" w:color="auto" w:fill="FFFFFF"/>
        <w:spacing w:line="193" w:lineRule="atLeast"/>
        <w:rPr>
          <w:color w:val="000000"/>
          <w:sz w:val="28"/>
          <w:szCs w:val="28"/>
          <w:lang w:val="uk-UA" w:eastAsia="uk-UA"/>
        </w:rPr>
      </w:pPr>
      <w:r w:rsidRPr="00490D33">
        <w:rPr>
          <w:color w:val="000000"/>
          <w:sz w:val="28"/>
          <w:szCs w:val="28"/>
          <w:lang w:val="uk-UA" w:eastAsia="uk-UA"/>
        </w:rPr>
        <w:t xml:space="preserve">Запрошені: </w:t>
      </w:r>
      <w:r w:rsidRPr="00490D33">
        <w:rPr>
          <w:color w:val="000000"/>
          <w:sz w:val="28"/>
          <w:szCs w:val="28"/>
          <w:u w:val="single"/>
          <w:lang w:val="uk-UA" w:eastAsia="uk-UA"/>
        </w:rPr>
        <w:t>немає.</w:t>
      </w:r>
    </w:p>
    <w:p w:rsidR="007274EB" w:rsidRPr="00490D33" w:rsidRDefault="007274EB" w:rsidP="007274EB">
      <w:pPr>
        <w:shd w:val="clear" w:color="auto" w:fill="FFFFFF"/>
        <w:spacing w:line="193" w:lineRule="atLeast"/>
        <w:rPr>
          <w:color w:val="000000"/>
          <w:sz w:val="28"/>
          <w:szCs w:val="28"/>
          <w:lang w:val="uk-UA" w:eastAsia="uk-UA"/>
        </w:rPr>
      </w:pPr>
    </w:p>
    <w:p w:rsidR="007274EB" w:rsidRPr="00490D33" w:rsidRDefault="007274EB" w:rsidP="007274EB">
      <w:pPr>
        <w:shd w:val="clear" w:color="auto" w:fill="FFFFFF"/>
        <w:spacing w:line="193" w:lineRule="atLeast"/>
        <w:rPr>
          <w:color w:val="000000"/>
          <w:sz w:val="28"/>
          <w:szCs w:val="28"/>
          <w:lang w:val="uk-UA" w:eastAsia="uk-UA"/>
        </w:rPr>
      </w:pPr>
      <w:r w:rsidRPr="00490D33">
        <w:rPr>
          <w:color w:val="000000"/>
          <w:sz w:val="28"/>
          <w:szCs w:val="28"/>
          <w:lang w:val="uk-UA" w:eastAsia="uk-UA"/>
        </w:rPr>
        <w:t>ПОРЯДОК ДЕННИЙ</w:t>
      </w:r>
    </w:p>
    <w:p w:rsidR="007274EB" w:rsidRPr="00441A5F" w:rsidRDefault="007274EB" w:rsidP="00441A5F">
      <w:pPr>
        <w:pStyle w:val="a4"/>
        <w:numPr>
          <w:ilvl w:val="0"/>
          <w:numId w:val="1"/>
        </w:numPr>
        <w:shd w:val="clear" w:color="auto" w:fill="FFFFFF"/>
        <w:spacing w:after="160" w:line="193" w:lineRule="atLeast"/>
        <w:rPr>
          <w:color w:val="000000"/>
          <w:sz w:val="28"/>
          <w:szCs w:val="28"/>
          <w:lang w:val="uk-UA" w:eastAsia="uk-UA"/>
        </w:rPr>
      </w:pPr>
      <w:r w:rsidRPr="00441A5F">
        <w:rPr>
          <w:color w:val="000000"/>
          <w:sz w:val="28"/>
          <w:szCs w:val="28"/>
          <w:lang w:val="uk-UA" w:eastAsia="uk-UA"/>
        </w:rPr>
        <w:t xml:space="preserve">Про розгляд документів педагогічних працівників, які атестуються </w:t>
      </w:r>
      <w:r w:rsidRPr="00441A5F">
        <w:rPr>
          <w:i/>
          <w:color w:val="000000"/>
          <w:sz w:val="28"/>
          <w:szCs w:val="28"/>
          <w:lang w:val="uk-UA" w:eastAsia="uk-UA"/>
        </w:rPr>
        <w:t xml:space="preserve">(інформація секретаря атестаційної комісії </w:t>
      </w:r>
      <w:proofErr w:type="spellStart"/>
      <w:r w:rsidR="00CA5E80">
        <w:rPr>
          <w:i/>
          <w:color w:val="000000"/>
          <w:sz w:val="28"/>
          <w:szCs w:val="28"/>
          <w:lang w:val="uk-UA" w:eastAsia="uk-UA"/>
        </w:rPr>
        <w:t>Генової</w:t>
      </w:r>
      <w:proofErr w:type="spellEnd"/>
      <w:r w:rsidR="00CA5E80">
        <w:rPr>
          <w:i/>
          <w:color w:val="000000"/>
          <w:sz w:val="28"/>
          <w:szCs w:val="28"/>
          <w:lang w:val="uk-UA" w:eastAsia="uk-UA"/>
        </w:rPr>
        <w:t xml:space="preserve"> Л</w:t>
      </w:r>
      <w:r w:rsidRPr="00441A5F">
        <w:rPr>
          <w:i/>
          <w:color w:val="000000"/>
          <w:sz w:val="28"/>
          <w:szCs w:val="28"/>
          <w:lang w:val="uk-UA" w:eastAsia="uk-UA"/>
        </w:rPr>
        <w:t>.М.).</w:t>
      </w:r>
    </w:p>
    <w:p w:rsidR="007274EB" w:rsidRDefault="007274EB" w:rsidP="007274EB">
      <w:pPr>
        <w:numPr>
          <w:ilvl w:val="0"/>
          <w:numId w:val="1"/>
        </w:numPr>
        <w:shd w:val="clear" w:color="auto" w:fill="FFFFFF"/>
        <w:spacing w:line="193" w:lineRule="atLeast"/>
        <w:rPr>
          <w:color w:val="000000"/>
          <w:sz w:val="28"/>
          <w:szCs w:val="28"/>
          <w:lang w:val="uk-UA" w:eastAsia="uk-UA"/>
        </w:rPr>
      </w:pPr>
      <w:r w:rsidRPr="003159C0">
        <w:rPr>
          <w:color w:val="000000"/>
          <w:sz w:val="28"/>
          <w:szCs w:val="28"/>
          <w:lang w:val="uk-UA" w:eastAsia="uk-UA"/>
        </w:rPr>
        <w:t>Про оцінювання професійних компетентностей педагогічн</w:t>
      </w:r>
      <w:r>
        <w:rPr>
          <w:color w:val="000000"/>
          <w:sz w:val="28"/>
          <w:szCs w:val="28"/>
          <w:lang w:val="uk-UA" w:eastAsia="uk-UA"/>
        </w:rPr>
        <w:t xml:space="preserve">их працівників, які атестуються </w:t>
      </w:r>
      <w:r w:rsidRPr="003159C0">
        <w:rPr>
          <w:i/>
          <w:color w:val="000000"/>
          <w:sz w:val="28"/>
          <w:szCs w:val="28"/>
          <w:lang w:val="uk-UA" w:eastAsia="uk-UA"/>
        </w:rPr>
        <w:t xml:space="preserve">(інформація голови комісії </w:t>
      </w:r>
    </w:p>
    <w:p w:rsidR="007274EB" w:rsidRDefault="007274EB" w:rsidP="007274EB">
      <w:pPr>
        <w:shd w:val="clear" w:color="auto" w:fill="FFFFFF"/>
        <w:spacing w:line="193" w:lineRule="atLeast"/>
        <w:ind w:left="1004"/>
        <w:rPr>
          <w:i/>
          <w:color w:val="000000"/>
          <w:sz w:val="28"/>
          <w:szCs w:val="28"/>
          <w:lang w:val="uk-UA" w:eastAsia="uk-UA"/>
        </w:rPr>
      </w:pPr>
      <w:r w:rsidRPr="007274EB">
        <w:rPr>
          <w:i/>
          <w:color w:val="000000"/>
          <w:sz w:val="28"/>
          <w:szCs w:val="28"/>
          <w:lang w:val="uk-UA" w:eastAsia="uk-UA"/>
        </w:rPr>
        <w:t>Марчук В.В.).</w:t>
      </w:r>
    </w:p>
    <w:p w:rsidR="007274EB" w:rsidRPr="007274EB" w:rsidRDefault="007274EB" w:rsidP="007274EB">
      <w:pPr>
        <w:shd w:val="clear" w:color="auto" w:fill="FFFFFF"/>
        <w:spacing w:line="193" w:lineRule="atLeast"/>
        <w:ind w:left="1004"/>
        <w:rPr>
          <w:color w:val="000000"/>
          <w:sz w:val="28"/>
          <w:szCs w:val="28"/>
          <w:lang w:val="uk-UA" w:eastAsia="uk-UA"/>
        </w:rPr>
      </w:pPr>
    </w:p>
    <w:p w:rsidR="007274EB" w:rsidRPr="009A4389" w:rsidRDefault="007274EB" w:rsidP="003776D4">
      <w:pPr>
        <w:shd w:val="clear" w:color="auto" w:fill="FFFFFF"/>
        <w:jc w:val="both"/>
        <w:rPr>
          <w:color w:val="000000"/>
          <w:sz w:val="28"/>
          <w:szCs w:val="28"/>
          <w:lang w:val="uk-UA" w:eastAsia="uk-UA"/>
        </w:rPr>
      </w:pPr>
      <w:r>
        <w:rPr>
          <w:color w:val="000000"/>
          <w:sz w:val="28"/>
          <w:szCs w:val="28"/>
          <w:lang w:val="uk-UA" w:eastAsia="uk-UA"/>
        </w:rPr>
        <w:t>1.</w:t>
      </w:r>
      <w:r w:rsidRPr="009A4389">
        <w:rPr>
          <w:color w:val="000000"/>
          <w:sz w:val="28"/>
          <w:szCs w:val="28"/>
          <w:lang w:val="uk-UA" w:eastAsia="uk-UA"/>
        </w:rPr>
        <w:t>СЛУХАЛИ:</w:t>
      </w:r>
    </w:p>
    <w:p w:rsidR="007274EB" w:rsidRPr="00CC72E7" w:rsidRDefault="00CA5E80" w:rsidP="003776D4">
      <w:pPr>
        <w:shd w:val="clear" w:color="auto" w:fill="FFFFFF"/>
        <w:jc w:val="both"/>
        <w:rPr>
          <w:color w:val="000000"/>
          <w:sz w:val="28"/>
          <w:szCs w:val="28"/>
          <w:lang w:val="uk-UA" w:eastAsia="uk-UA"/>
        </w:rPr>
      </w:pPr>
      <w:proofErr w:type="spellStart"/>
      <w:r>
        <w:rPr>
          <w:color w:val="000000"/>
          <w:sz w:val="28"/>
          <w:szCs w:val="28"/>
          <w:lang w:val="uk-UA" w:eastAsia="uk-UA"/>
        </w:rPr>
        <w:t>Генова</w:t>
      </w:r>
      <w:proofErr w:type="spellEnd"/>
      <w:r>
        <w:rPr>
          <w:color w:val="000000"/>
          <w:sz w:val="28"/>
          <w:szCs w:val="28"/>
          <w:lang w:val="uk-UA" w:eastAsia="uk-UA"/>
        </w:rPr>
        <w:t xml:space="preserve"> Л</w:t>
      </w:r>
      <w:r w:rsidR="007274EB">
        <w:rPr>
          <w:color w:val="000000"/>
          <w:sz w:val="28"/>
          <w:szCs w:val="28"/>
          <w:lang w:val="uk-UA" w:eastAsia="uk-UA"/>
        </w:rPr>
        <w:t>.М.</w:t>
      </w:r>
      <w:r w:rsidR="007274EB" w:rsidRPr="009A4389">
        <w:rPr>
          <w:color w:val="000000"/>
          <w:sz w:val="28"/>
          <w:szCs w:val="28"/>
          <w:lang w:val="uk-UA" w:eastAsia="uk-UA"/>
        </w:rPr>
        <w:t xml:space="preserve"> </w:t>
      </w:r>
      <w:r w:rsidR="007274EB">
        <w:rPr>
          <w:color w:val="000000"/>
          <w:sz w:val="28"/>
          <w:szCs w:val="28"/>
          <w:lang w:val="uk-UA" w:eastAsia="uk-UA"/>
        </w:rPr>
        <w:t xml:space="preserve">поінформувала членів атестаційної комісії про </w:t>
      </w:r>
      <w:r w:rsidR="007274EB" w:rsidRPr="00153A25">
        <w:rPr>
          <w:color w:val="000000"/>
          <w:sz w:val="28"/>
          <w:szCs w:val="28"/>
          <w:lang w:val="uk-UA" w:eastAsia="uk-UA"/>
        </w:rPr>
        <w:t>розгляд документів педагогічн</w:t>
      </w:r>
      <w:r w:rsidR="007274EB">
        <w:rPr>
          <w:color w:val="000000"/>
          <w:sz w:val="28"/>
          <w:szCs w:val="28"/>
          <w:lang w:val="uk-UA" w:eastAsia="uk-UA"/>
        </w:rPr>
        <w:t xml:space="preserve">их працівників, які атестуються. Повідомила, що підвищення кваліфікації, відповідно до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року № 800, наявність педагогічного стажу, відповідно до пунктів 8, 9 </w:t>
      </w:r>
      <w:r w:rsidR="007274EB" w:rsidRPr="00AB6208">
        <w:rPr>
          <w:color w:val="000000"/>
          <w:sz w:val="28"/>
          <w:szCs w:val="28"/>
          <w:lang w:val="uk-UA" w:eastAsia="uk-UA"/>
        </w:rPr>
        <w:t xml:space="preserve">розділу </w:t>
      </w:r>
      <w:r w:rsidR="007274EB" w:rsidRPr="00AB6208">
        <w:rPr>
          <w:color w:val="000000"/>
          <w:sz w:val="28"/>
          <w:szCs w:val="28"/>
          <w:lang w:eastAsia="uk-UA"/>
        </w:rPr>
        <w:t>I</w:t>
      </w:r>
      <w:r w:rsidR="007274EB" w:rsidRPr="00AB6208">
        <w:rPr>
          <w:color w:val="000000"/>
          <w:sz w:val="28"/>
          <w:szCs w:val="28"/>
          <w:lang w:val="uk-UA" w:eastAsia="uk-UA"/>
        </w:rPr>
        <w:t xml:space="preserve"> </w:t>
      </w:r>
      <w:r w:rsidR="007274EB">
        <w:rPr>
          <w:color w:val="000000"/>
          <w:sz w:val="28"/>
          <w:szCs w:val="28"/>
          <w:lang w:val="uk-UA" w:eastAsia="uk-UA"/>
        </w:rPr>
        <w:t xml:space="preserve">Положення про атестацію, є необхідною умовою атестації.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w:t>
      </w:r>
      <w:r w:rsidR="007274EB" w:rsidRPr="00CC72E7">
        <w:rPr>
          <w:color w:val="000000"/>
          <w:sz w:val="28"/>
          <w:szCs w:val="28"/>
          <w:lang w:val="uk-UA" w:eastAsia="uk-UA"/>
        </w:rPr>
        <w:t xml:space="preserve">Необхідною умовою при цьому є підвищення кваліфікації з </w:t>
      </w:r>
      <w:r w:rsidR="007274EB">
        <w:rPr>
          <w:color w:val="000000"/>
          <w:sz w:val="28"/>
          <w:szCs w:val="28"/>
          <w:lang w:val="uk-UA" w:eastAsia="uk-UA"/>
        </w:rPr>
        <w:t xml:space="preserve">усіх </w:t>
      </w:r>
      <w:r w:rsidR="007274EB" w:rsidRPr="00CC72E7">
        <w:rPr>
          <w:color w:val="000000"/>
          <w:sz w:val="28"/>
          <w:szCs w:val="28"/>
          <w:lang w:val="uk-UA" w:eastAsia="uk-UA"/>
        </w:rPr>
        <w:t xml:space="preserve">навчальних предметів (інтегрованих курсів), що </w:t>
      </w:r>
      <w:r w:rsidR="007274EB">
        <w:rPr>
          <w:color w:val="000000"/>
          <w:sz w:val="28"/>
          <w:szCs w:val="28"/>
          <w:lang w:val="uk-UA" w:eastAsia="uk-UA"/>
        </w:rPr>
        <w:t>викладає педагог</w:t>
      </w:r>
      <w:r w:rsidR="007274EB" w:rsidRPr="00CC72E7">
        <w:rPr>
          <w:color w:val="000000"/>
          <w:sz w:val="28"/>
          <w:szCs w:val="28"/>
          <w:lang w:val="uk-UA" w:eastAsia="uk-UA"/>
        </w:rPr>
        <w:t>.</w:t>
      </w:r>
    </w:p>
    <w:p w:rsidR="007274EB" w:rsidRDefault="007274EB" w:rsidP="003776D4">
      <w:pPr>
        <w:shd w:val="clear" w:color="auto" w:fill="FFFFFF"/>
        <w:jc w:val="both"/>
        <w:rPr>
          <w:color w:val="000000"/>
          <w:sz w:val="28"/>
          <w:szCs w:val="28"/>
          <w:lang w:val="uk-UA" w:eastAsia="uk-UA"/>
        </w:rPr>
      </w:pPr>
      <w:r>
        <w:rPr>
          <w:color w:val="000000"/>
          <w:sz w:val="28"/>
          <w:szCs w:val="28"/>
          <w:lang w:val="uk-UA" w:eastAsia="uk-UA"/>
        </w:rPr>
        <w:t xml:space="preserve">     </w:t>
      </w:r>
      <w:r w:rsidR="00BB3B06">
        <w:rPr>
          <w:color w:val="000000"/>
          <w:sz w:val="28"/>
          <w:szCs w:val="28"/>
          <w:lang w:val="uk-UA" w:eastAsia="uk-UA"/>
        </w:rPr>
        <w:t>Лілія Михайлівна</w:t>
      </w:r>
      <w:r>
        <w:rPr>
          <w:color w:val="000000"/>
          <w:sz w:val="28"/>
          <w:szCs w:val="28"/>
          <w:lang w:val="uk-UA" w:eastAsia="uk-UA"/>
        </w:rPr>
        <w:t xml:space="preserve"> зазначила, що були розглянуті д</w:t>
      </w:r>
      <w:r w:rsidRPr="00AB65A0">
        <w:rPr>
          <w:color w:val="000000"/>
          <w:sz w:val="28"/>
          <w:szCs w:val="28"/>
          <w:lang w:val="uk-UA" w:eastAsia="uk-UA"/>
        </w:rPr>
        <w:t>окументи, які зберігаються в особовій справі педагогічн</w:t>
      </w:r>
      <w:r>
        <w:rPr>
          <w:color w:val="000000"/>
          <w:sz w:val="28"/>
          <w:szCs w:val="28"/>
          <w:lang w:val="uk-UA" w:eastAsia="uk-UA"/>
        </w:rPr>
        <w:t>их</w:t>
      </w:r>
      <w:r w:rsidRPr="00AB65A0">
        <w:rPr>
          <w:color w:val="000000"/>
          <w:sz w:val="28"/>
          <w:szCs w:val="28"/>
          <w:lang w:val="uk-UA" w:eastAsia="uk-UA"/>
        </w:rPr>
        <w:t xml:space="preserve"> працівник</w:t>
      </w:r>
      <w:r>
        <w:rPr>
          <w:color w:val="000000"/>
          <w:sz w:val="28"/>
          <w:szCs w:val="28"/>
          <w:lang w:val="uk-UA" w:eastAsia="uk-UA"/>
        </w:rPr>
        <w:t>ів</w:t>
      </w:r>
      <w:r w:rsidRPr="00AB65A0">
        <w:rPr>
          <w:color w:val="000000"/>
          <w:sz w:val="28"/>
          <w:szCs w:val="28"/>
          <w:lang w:val="uk-UA" w:eastAsia="uk-UA"/>
        </w:rPr>
        <w:t>,</w:t>
      </w:r>
      <w:r>
        <w:rPr>
          <w:color w:val="000000"/>
          <w:sz w:val="28"/>
          <w:szCs w:val="28"/>
          <w:lang w:val="uk-UA" w:eastAsia="uk-UA"/>
        </w:rPr>
        <w:t xml:space="preserve"> які атестуються. Встановлено, що </w:t>
      </w:r>
      <w:r w:rsidRPr="00AB65A0">
        <w:rPr>
          <w:color w:val="000000"/>
          <w:sz w:val="28"/>
          <w:szCs w:val="28"/>
          <w:lang w:val="uk-UA" w:eastAsia="uk-UA"/>
        </w:rPr>
        <w:t xml:space="preserve">в </w:t>
      </w:r>
      <w:proofErr w:type="spellStart"/>
      <w:r w:rsidRPr="00AB65A0">
        <w:rPr>
          <w:color w:val="000000"/>
          <w:sz w:val="28"/>
          <w:szCs w:val="28"/>
          <w:lang w:val="uk-UA" w:eastAsia="uk-UA"/>
        </w:rPr>
        <w:t>міжатестаційний</w:t>
      </w:r>
      <w:proofErr w:type="spellEnd"/>
      <w:r w:rsidRPr="00AB65A0">
        <w:rPr>
          <w:color w:val="000000"/>
          <w:sz w:val="28"/>
          <w:szCs w:val="28"/>
          <w:lang w:val="uk-UA" w:eastAsia="uk-UA"/>
        </w:rPr>
        <w:t xml:space="preserve"> період </w:t>
      </w:r>
      <w:r>
        <w:rPr>
          <w:color w:val="000000"/>
          <w:sz w:val="28"/>
          <w:szCs w:val="28"/>
          <w:lang w:val="uk-UA" w:eastAsia="uk-UA"/>
        </w:rPr>
        <w:t>п</w:t>
      </w:r>
      <w:r w:rsidRPr="00AB65A0">
        <w:rPr>
          <w:color w:val="000000"/>
          <w:sz w:val="28"/>
          <w:szCs w:val="28"/>
          <w:lang w:val="uk-UA" w:eastAsia="uk-UA"/>
        </w:rPr>
        <w:t>ідвищення кваліфікації педагогічних працівників проводи</w:t>
      </w:r>
      <w:r>
        <w:rPr>
          <w:color w:val="000000"/>
          <w:sz w:val="28"/>
          <w:szCs w:val="28"/>
          <w:lang w:val="uk-UA" w:eastAsia="uk-UA"/>
        </w:rPr>
        <w:t>ло</w:t>
      </w:r>
      <w:r w:rsidRPr="00AB65A0">
        <w:rPr>
          <w:color w:val="000000"/>
          <w:sz w:val="28"/>
          <w:szCs w:val="28"/>
          <w:lang w:val="uk-UA" w:eastAsia="uk-UA"/>
        </w:rPr>
        <w:t>с</w:t>
      </w:r>
      <w:r>
        <w:rPr>
          <w:color w:val="000000"/>
          <w:sz w:val="28"/>
          <w:szCs w:val="28"/>
          <w:lang w:val="uk-UA" w:eastAsia="uk-UA"/>
        </w:rPr>
        <w:t>ь</w:t>
      </w:r>
      <w:r w:rsidRPr="00AB65A0">
        <w:rPr>
          <w:color w:val="000000"/>
          <w:sz w:val="28"/>
          <w:szCs w:val="28"/>
          <w:lang w:val="uk-UA" w:eastAsia="uk-UA"/>
        </w:rPr>
        <w:t xml:space="preserve"> відповідно до законодавства</w:t>
      </w:r>
      <w:r>
        <w:rPr>
          <w:color w:val="000000"/>
          <w:sz w:val="28"/>
          <w:szCs w:val="28"/>
          <w:lang w:val="uk-UA" w:eastAsia="uk-UA"/>
        </w:rPr>
        <w:t>, з</w:t>
      </w:r>
      <w:r w:rsidRPr="00C9675D">
        <w:rPr>
          <w:color w:val="000000"/>
          <w:sz w:val="28"/>
          <w:szCs w:val="28"/>
          <w:lang w:val="uk-UA" w:eastAsia="uk-UA"/>
        </w:rPr>
        <w:t>агальний обсяг (загальна тривалість) підвищення кваліфікації сумарно за останні 5 років перед атестацією та незалежно від суб’єкта підвищення кваліфікації, виду, форми чи напряму, за якими педагогічн</w:t>
      </w:r>
      <w:r>
        <w:rPr>
          <w:color w:val="000000"/>
          <w:sz w:val="28"/>
          <w:szCs w:val="28"/>
          <w:lang w:val="uk-UA" w:eastAsia="uk-UA"/>
        </w:rPr>
        <w:t xml:space="preserve">і </w:t>
      </w:r>
      <w:r w:rsidRPr="00C9675D">
        <w:rPr>
          <w:color w:val="000000"/>
          <w:sz w:val="28"/>
          <w:szCs w:val="28"/>
          <w:lang w:val="uk-UA" w:eastAsia="uk-UA"/>
        </w:rPr>
        <w:t>працівник</w:t>
      </w:r>
      <w:r>
        <w:rPr>
          <w:color w:val="000000"/>
          <w:sz w:val="28"/>
          <w:szCs w:val="28"/>
          <w:lang w:val="uk-UA" w:eastAsia="uk-UA"/>
        </w:rPr>
        <w:t>и</w:t>
      </w:r>
      <w:r w:rsidRPr="00C9675D">
        <w:rPr>
          <w:color w:val="000000"/>
          <w:sz w:val="28"/>
          <w:szCs w:val="28"/>
          <w:lang w:val="uk-UA" w:eastAsia="uk-UA"/>
        </w:rPr>
        <w:t xml:space="preserve"> </w:t>
      </w:r>
      <w:r>
        <w:rPr>
          <w:color w:val="000000"/>
          <w:sz w:val="28"/>
          <w:szCs w:val="28"/>
          <w:lang w:val="uk-UA" w:eastAsia="uk-UA"/>
        </w:rPr>
        <w:lastRenderedPageBreak/>
        <w:t>пройшли підвищення кваліфікації, відповідає вимогам,</w:t>
      </w:r>
      <w:r w:rsidRPr="00CC5888">
        <w:rPr>
          <w:color w:val="000000"/>
          <w:sz w:val="28"/>
          <w:szCs w:val="28"/>
          <w:lang w:val="uk-UA" w:eastAsia="uk-UA"/>
        </w:rPr>
        <w:t xml:space="preserve"> про що свідчать </w:t>
      </w:r>
      <w:r>
        <w:rPr>
          <w:color w:val="000000"/>
          <w:sz w:val="28"/>
          <w:szCs w:val="28"/>
          <w:lang w:val="uk-UA" w:eastAsia="uk-UA"/>
        </w:rPr>
        <w:t xml:space="preserve">отримані </w:t>
      </w:r>
      <w:r w:rsidRPr="00CC5888">
        <w:rPr>
          <w:color w:val="000000"/>
          <w:sz w:val="28"/>
          <w:szCs w:val="28"/>
          <w:lang w:val="uk-UA" w:eastAsia="uk-UA"/>
        </w:rPr>
        <w:t>свідоцтва і сертифікати.</w:t>
      </w:r>
      <w:r>
        <w:rPr>
          <w:color w:val="000000"/>
          <w:sz w:val="28"/>
          <w:szCs w:val="28"/>
          <w:lang w:val="uk-UA" w:eastAsia="uk-UA"/>
        </w:rPr>
        <w:t xml:space="preserve"> </w:t>
      </w:r>
    </w:p>
    <w:p w:rsidR="007274EB" w:rsidRDefault="007274EB" w:rsidP="003776D4">
      <w:pPr>
        <w:shd w:val="clear" w:color="auto" w:fill="FFFFFF"/>
        <w:jc w:val="both"/>
        <w:rPr>
          <w:color w:val="000000"/>
          <w:sz w:val="28"/>
          <w:szCs w:val="28"/>
          <w:lang w:val="uk-UA" w:eastAsia="uk-UA"/>
        </w:rPr>
      </w:pPr>
      <w:r>
        <w:rPr>
          <w:color w:val="000000"/>
          <w:sz w:val="28"/>
          <w:szCs w:val="28"/>
          <w:lang w:val="uk-UA" w:eastAsia="uk-UA"/>
        </w:rPr>
        <w:t>Секретар атестаційної комісії поінформувала присутніх, що всі документи про підвищення кваліфікації наявні в особових справах педагогічних працівників.</w:t>
      </w:r>
    </w:p>
    <w:p w:rsidR="007274EB" w:rsidRDefault="007274EB" w:rsidP="003776D4">
      <w:pPr>
        <w:shd w:val="clear" w:color="auto" w:fill="FFFFFF"/>
        <w:jc w:val="both"/>
        <w:rPr>
          <w:color w:val="000000"/>
          <w:sz w:val="28"/>
          <w:szCs w:val="28"/>
          <w:lang w:val="uk-UA" w:eastAsia="uk-UA"/>
        </w:rPr>
      </w:pPr>
      <w:r>
        <w:rPr>
          <w:color w:val="000000"/>
          <w:sz w:val="28"/>
          <w:szCs w:val="28"/>
          <w:lang w:val="uk-UA" w:eastAsia="uk-UA"/>
        </w:rPr>
        <w:t>ВИРІШИЛИ:</w:t>
      </w:r>
    </w:p>
    <w:p w:rsidR="007274EB" w:rsidRPr="00417B38" w:rsidRDefault="007274EB" w:rsidP="003776D4">
      <w:pPr>
        <w:shd w:val="clear" w:color="auto" w:fill="FFFFFF"/>
        <w:jc w:val="both"/>
        <w:rPr>
          <w:color w:val="000000"/>
          <w:sz w:val="28"/>
          <w:szCs w:val="28"/>
          <w:lang w:val="uk-UA" w:eastAsia="uk-UA"/>
        </w:rPr>
      </w:pPr>
      <w:r>
        <w:rPr>
          <w:color w:val="000000"/>
          <w:sz w:val="28"/>
          <w:szCs w:val="28"/>
          <w:lang w:val="uk-UA" w:eastAsia="uk-UA"/>
        </w:rPr>
        <w:t>1.1.</w:t>
      </w:r>
      <w:r w:rsidR="003776D4">
        <w:rPr>
          <w:color w:val="000000"/>
          <w:sz w:val="28"/>
          <w:szCs w:val="28"/>
          <w:lang w:val="uk-UA" w:eastAsia="uk-UA"/>
        </w:rPr>
        <w:t>В</w:t>
      </w:r>
      <w:r w:rsidRPr="00417B38">
        <w:rPr>
          <w:color w:val="000000"/>
          <w:sz w:val="28"/>
          <w:szCs w:val="28"/>
          <w:lang w:val="uk-UA" w:eastAsia="uk-UA"/>
        </w:rPr>
        <w:t>имог</w:t>
      </w:r>
      <w:r w:rsidR="003776D4">
        <w:rPr>
          <w:color w:val="000000"/>
          <w:sz w:val="28"/>
          <w:szCs w:val="28"/>
          <w:lang w:val="uk-UA" w:eastAsia="uk-UA"/>
        </w:rPr>
        <w:t>и</w:t>
      </w:r>
      <w:r w:rsidRPr="009609F0">
        <w:rPr>
          <w:color w:val="000000"/>
          <w:sz w:val="28"/>
          <w:szCs w:val="28"/>
          <w:lang w:eastAsia="uk-UA"/>
        </w:rPr>
        <w:t> </w:t>
      </w:r>
      <w:hyperlink r:id="rId6" w:anchor="n48" w:history="1">
        <w:r w:rsidRPr="00417B38">
          <w:rPr>
            <w:rStyle w:val="a3"/>
            <w:color w:val="auto"/>
            <w:sz w:val="28"/>
            <w:szCs w:val="28"/>
            <w:u w:val="none"/>
            <w:lang w:val="uk-UA" w:eastAsia="uk-UA"/>
          </w:rPr>
          <w:t>пунктів 8</w:t>
        </w:r>
      </w:hyperlink>
      <w:r w:rsidRPr="00417B38">
        <w:rPr>
          <w:sz w:val="28"/>
          <w:szCs w:val="28"/>
          <w:lang w:val="uk-UA" w:eastAsia="uk-UA"/>
        </w:rPr>
        <w:t>,</w:t>
      </w:r>
      <w:r w:rsidRPr="00417B38">
        <w:rPr>
          <w:sz w:val="28"/>
          <w:szCs w:val="28"/>
          <w:lang w:eastAsia="uk-UA"/>
        </w:rPr>
        <w:t> </w:t>
      </w:r>
      <w:hyperlink r:id="rId7" w:anchor="n50" w:history="1">
        <w:r w:rsidRPr="00417B38">
          <w:rPr>
            <w:rStyle w:val="a3"/>
            <w:color w:val="auto"/>
            <w:sz w:val="28"/>
            <w:szCs w:val="28"/>
            <w:u w:val="none"/>
            <w:lang w:val="uk-UA" w:eastAsia="uk-UA"/>
          </w:rPr>
          <w:t>9</w:t>
        </w:r>
      </w:hyperlink>
      <w:r w:rsidRPr="009609F0">
        <w:rPr>
          <w:color w:val="000000"/>
          <w:sz w:val="28"/>
          <w:szCs w:val="28"/>
          <w:lang w:eastAsia="uk-UA"/>
        </w:rPr>
        <w:t> </w:t>
      </w:r>
      <w:r w:rsidRPr="00417B38">
        <w:rPr>
          <w:color w:val="000000"/>
          <w:sz w:val="28"/>
          <w:szCs w:val="28"/>
          <w:lang w:val="uk-UA" w:eastAsia="uk-UA"/>
        </w:rPr>
        <w:t xml:space="preserve">розділу </w:t>
      </w:r>
      <w:r w:rsidRPr="009609F0">
        <w:rPr>
          <w:color w:val="000000"/>
          <w:sz w:val="28"/>
          <w:szCs w:val="28"/>
          <w:lang w:eastAsia="uk-UA"/>
        </w:rPr>
        <w:t>I</w:t>
      </w:r>
      <w:r w:rsidRPr="00417B38">
        <w:rPr>
          <w:color w:val="000000"/>
          <w:sz w:val="28"/>
          <w:szCs w:val="28"/>
          <w:lang w:val="uk-UA" w:eastAsia="uk-UA"/>
        </w:rPr>
        <w:t xml:space="preserve"> Положення</w:t>
      </w:r>
      <w:r>
        <w:rPr>
          <w:color w:val="000000"/>
          <w:sz w:val="28"/>
          <w:szCs w:val="28"/>
          <w:lang w:val="uk-UA" w:eastAsia="uk-UA"/>
        </w:rPr>
        <w:t xml:space="preserve"> про атестацію щодо розглянутих документів </w:t>
      </w:r>
      <w:r w:rsidRPr="00417B38">
        <w:rPr>
          <w:color w:val="000000"/>
          <w:sz w:val="28"/>
          <w:szCs w:val="28"/>
          <w:lang w:val="uk-UA" w:eastAsia="uk-UA"/>
        </w:rPr>
        <w:t>педагогічних працівників, які атестуються</w:t>
      </w:r>
      <w:r w:rsidR="003776D4">
        <w:rPr>
          <w:color w:val="000000"/>
          <w:sz w:val="28"/>
          <w:szCs w:val="28"/>
          <w:lang w:val="uk-UA" w:eastAsia="uk-UA"/>
        </w:rPr>
        <w:t>, дотримано</w:t>
      </w:r>
      <w:r>
        <w:rPr>
          <w:color w:val="000000"/>
          <w:sz w:val="28"/>
          <w:szCs w:val="28"/>
          <w:lang w:val="uk-UA" w:eastAsia="uk-UA"/>
        </w:rPr>
        <w:t>.</w:t>
      </w:r>
    </w:p>
    <w:p w:rsidR="007274EB" w:rsidRDefault="007274EB" w:rsidP="003776D4">
      <w:pPr>
        <w:shd w:val="clear" w:color="auto" w:fill="FFFFFF"/>
        <w:jc w:val="both"/>
        <w:rPr>
          <w:color w:val="000000"/>
          <w:sz w:val="28"/>
          <w:szCs w:val="28"/>
          <w:lang w:val="uk-UA" w:eastAsia="uk-UA"/>
        </w:rPr>
      </w:pPr>
      <w:r>
        <w:rPr>
          <w:color w:val="000000"/>
          <w:sz w:val="28"/>
          <w:szCs w:val="28"/>
          <w:lang w:val="uk-UA" w:eastAsia="uk-UA"/>
        </w:rPr>
        <w:t>1.2.Р</w:t>
      </w:r>
      <w:r w:rsidRPr="00AA3D07">
        <w:rPr>
          <w:color w:val="000000"/>
          <w:sz w:val="28"/>
          <w:szCs w:val="28"/>
          <w:lang w:val="uk-UA" w:eastAsia="uk-UA"/>
        </w:rPr>
        <w:t>озгляд документів педагогічних працівників, які атестуються</w:t>
      </w:r>
      <w:r>
        <w:rPr>
          <w:color w:val="000000"/>
          <w:sz w:val="28"/>
          <w:szCs w:val="28"/>
          <w:lang w:val="uk-UA" w:eastAsia="uk-UA"/>
        </w:rPr>
        <w:t>, вважати завершеним.</w:t>
      </w:r>
    </w:p>
    <w:p w:rsidR="007274EB" w:rsidRDefault="007274EB" w:rsidP="003776D4">
      <w:pPr>
        <w:shd w:val="clear" w:color="auto" w:fill="FFFFFF"/>
        <w:jc w:val="both"/>
        <w:rPr>
          <w:color w:val="000000"/>
          <w:sz w:val="28"/>
          <w:szCs w:val="28"/>
          <w:lang w:val="uk-UA" w:eastAsia="uk-UA"/>
        </w:rPr>
      </w:pPr>
      <w:r>
        <w:rPr>
          <w:color w:val="000000"/>
          <w:sz w:val="28"/>
          <w:szCs w:val="28"/>
          <w:lang w:val="uk-UA" w:eastAsia="uk-UA"/>
        </w:rPr>
        <w:t>1.3.Приступити до оформлення атестаційних листів:</w:t>
      </w:r>
    </w:p>
    <w:p w:rsidR="007274EB" w:rsidRDefault="00BB3B06" w:rsidP="003776D4">
      <w:pPr>
        <w:shd w:val="clear" w:color="auto" w:fill="FFFFFF"/>
        <w:jc w:val="both"/>
        <w:rPr>
          <w:color w:val="000000"/>
          <w:sz w:val="28"/>
          <w:szCs w:val="28"/>
          <w:lang w:val="uk-UA" w:eastAsia="uk-UA"/>
        </w:rPr>
      </w:pPr>
      <w:proofErr w:type="spellStart"/>
      <w:r>
        <w:rPr>
          <w:color w:val="000000"/>
          <w:sz w:val="28"/>
          <w:szCs w:val="28"/>
          <w:lang w:val="uk-UA" w:eastAsia="uk-UA"/>
        </w:rPr>
        <w:t>Климець</w:t>
      </w:r>
      <w:proofErr w:type="spellEnd"/>
      <w:r>
        <w:rPr>
          <w:color w:val="000000"/>
          <w:sz w:val="28"/>
          <w:szCs w:val="28"/>
          <w:lang w:val="uk-UA" w:eastAsia="uk-UA"/>
        </w:rPr>
        <w:t xml:space="preserve"> Н</w:t>
      </w:r>
      <w:r w:rsidR="007274EB">
        <w:rPr>
          <w:color w:val="000000"/>
          <w:sz w:val="28"/>
          <w:szCs w:val="28"/>
          <w:lang w:val="uk-UA" w:eastAsia="uk-UA"/>
        </w:rPr>
        <w:t xml:space="preserve">.М., вчителя </w:t>
      </w:r>
      <w:r>
        <w:rPr>
          <w:color w:val="000000"/>
          <w:sz w:val="28"/>
          <w:szCs w:val="28"/>
          <w:lang w:val="uk-UA" w:eastAsia="uk-UA"/>
        </w:rPr>
        <w:t>початкових класів</w:t>
      </w:r>
      <w:r w:rsidR="007274EB">
        <w:rPr>
          <w:color w:val="000000"/>
          <w:sz w:val="28"/>
          <w:szCs w:val="28"/>
          <w:lang w:val="uk-UA" w:eastAsia="uk-UA"/>
        </w:rPr>
        <w:t>;</w:t>
      </w:r>
    </w:p>
    <w:p w:rsidR="007274EB" w:rsidRDefault="00BB3B06" w:rsidP="003776D4">
      <w:pPr>
        <w:shd w:val="clear" w:color="auto" w:fill="FFFFFF"/>
        <w:jc w:val="both"/>
        <w:rPr>
          <w:color w:val="000000"/>
          <w:sz w:val="28"/>
          <w:szCs w:val="28"/>
          <w:lang w:val="uk-UA" w:eastAsia="uk-UA"/>
        </w:rPr>
      </w:pPr>
      <w:proofErr w:type="spellStart"/>
      <w:r>
        <w:rPr>
          <w:color w:val="000000"/>
          <w:sz w:val="28"/>
          <w:szCs w:val="28"/>
          <w:lang w:val="uk-UA" w:eastAsia="uk-UA"/>
        </w:rPr>
        <w:t>Кореви</w:t>
      </w:r>
      <w:proofErr w:type="spellEnd"/>
      <w:r>
        <w:rPr>
          <w:color w:val="000000"/>
          <w:sz w:val="28"/>
          <w:szCs w:val="28"/>
          <w:lang w:val="uk-UA" w:eastAsia="uk-UA"/>
        </w:rPr>
        <w:t xml:space="preserve"> Я.А</w:t>
      </w:r>
      <w:r w:rsidR="007274EB">
        <w:rPr>
          <w:color w:val="000000"/>
          <w:sz w:val="28"/>
          <w:szCs w:val="28"/>
          <w:lang w:val="uk-UA" w:eastAsia="uk-UA"/>
        </w:rPr>
        <w:t xml:space="preserve">., вчителя </w:t>
      </w:r>
      <w:r>
        <w:rPr>
          <w:color w:val="000000"/>
          <w:sz w:val="28"/>
          <w:szCs w:val="28"/>
          <w:lang w:val="uk-UA" w:eastAsia="uk-UA"/>
        </w:rPr>
        <w:t>фізичної культури</w:t>
      </w:r>
      <w:r w:rsidR="007274EB">
        <w:rPr>
          <w:color w:val="000000"/>
          <w:sz w:val="28"/>
          <w:szCs w:val="28"/>
          <w:lang w:val="uk-UA" w:eastAsia="uk-UA"/>
        </w:rPr>
        <w:t>;</w:t>
      </w:r>
    </w:p>
    <w:p w:rsidR="007274EB" w:rsidRDefault="00BB3B06" w:rsidP="003776D4">
      <w:pPr>
        <w:shd w:val="clear" w:color="auto" w:fill="FFFFFF"/>
        <w:jc w:val="both"/>
        <w:rPr>
          <w:color w:val="000000"/>
          <w:sz w:val="28"/>
          <w:szCs w:val="28"/>
          <w:lang w:val="uk-UA" w:eastAsia="uk-UA"/>
        </w:rPr>
      </w:pPr>
      <w:r>
        <w:rPr>
          <w:color w:val="000000"/>
          <w:sz w:val="28"/>
          <w:szCs w:val="28"/>
          <w:lang w:val="uk-UA" w:eastAsia="uk-UA"/>
        </w:rPr>
        <w:t xml:space="preserve">Шершун </w:t>
      </w:r>
      <w:proofErr w:type="spellStart"/>
      <w:r>
        <w:rPr>
          <w:color w:val="000000"/>
          <w:sz w:val="28"/>
          <w:szCs w:val="28"/>
          <w:lang w:val="uk-UA" w:eastAsia="uk-UA"/>
        </w:rPr>
        <w:t>о.Ф</w:t>
      </w:r>
      <w:proofErr w:type="spellEnd"/>
      <w:r w:rsidR="007274EB">
        <w:rPr>
          <w:color w:val="000000"/>
          <w:sz w:val="28"/>
          <w:szCs w:val="28"/>
          <w:lang w:val="uk-UA" w:eastAsia="uk-UA"/>
        </w:rPr>
        <w:t xml:space="preserve">., вчителя </w:t>
      </w:r>
      <w:r>
        <w:rPr>
          <w:color w:val="000000"/>
          <w:sz w:val="28"/>
          <w:szCs w:val="28"/>
          <w:lang w:val="uk-UA" w:eastAsia="uk-UA"/>
        </w:rPr>
        <w:t>англійської мови</w:t>
      </w:r>
      <w:r w:rsidR="007274EB">
        <w:rPr>
          <w:color w:val="000000"/>
          <w:sz w:val="28"/>
          <w:szCs w:val="28"/>
          <w:lang w:val="uk-UA" w:eastAsia="uk-UA"/>
        </w:rPr>
        <w:t>.</w:t>
      </w:r>
    </w:p>
    <w:p w:rsidR="007274EB" w:rsidRDefault="007274EB" w:rsidP="003776D4">
      <w:pPr>
        <w:shd w:val="clear" w:color="auto" w:fill="FFFFFF"/>
        <w:jc w:val="both"/>
        <w:rPr>
          <w:color w:val="000000"/>
          <w:sz w:val="28"/>
          <w:szCs w:val="28"/>
          <w:lang w:val="uk-UA" w:eastAsia="uk-UA"/>
        </w:rPr>
      </w:pPr>
      <w:r>
        <w:rPr>
          <w:color w:val="000000"/>
          <w:sz w:val="28"/>
          <w:szCs w:val="28"/>
          <w:lang w:val="uk-UA" w:eastAsia="uk-UA"/>
        </w:rPr>
        <w:t>2.СЛУХАЛИ:</w:t>
      </w:r>
    </w:p>
    <w:p w:rsidR="007274EB" w:rsidRDefault="007274EB" w:rsidP="003776D4">
      <w:pPr>
        <w:shd w:val="clear" w:color="auto" w:fill="FFFFFF"/>
        <w:jc w:val="both"/>
        <w:rPr>
          <w:color w:val="000000"/>
          <w:sz w:val="28"/>
          <w:szCs w:val="28"/>
          <w:lang w:val="uk-UA" w:eastAsia="uk-UA"/>
        </w:rPr>
      </w:pPr>
      <w:r>
        <w:rPr>
          <w:color w:val="000000"/>
          <w:sz w:val="28"/>
          <w:szCs w:val="28"/>
          <w:lang w:val="uk-UA" w:eastAsia="uk-UA"/>
        </w:rPr>
        <w:t xml:space="preserve">Марчук В.В. поінформувала про </w:t>
      </w:r>
      <w:r w:rsidRPr="004A2643">
        <w:rPr>
          <w:color w:val="000000"/>
          <w:sz w:val="28"/>
          <w:szCs w:val="28"/>
          <w:lang w:val="uk-UA" w:eastAsia="uk-UA"/>
        </w:rPr>
        <w:t>оцінювання професійних компетентностей педагогічних працівників, які атестуються</w:t>
      </w:r>
      <w:r>
        <w:rPr>
          <w:color w:val="000000"/>
          <w:sz w:val="28"/>
          <w:szCs w:val="28"/>
          <w:lang w:val="uk-UA" w:eastAsia="uk-UA"/>
        </w:rPr>
        <w:t>, з урахуванням їх посадових обов’язків і вимог професійного стандарту. Педагогічними працівниками оформлені електронні портфоліо та папки з описом роботи (у паперовому вигляді), що демонструють педагогічну майстерність та професійні досягнення впродовж останніх п’яти років, із дотриманням принципів академічної доброчесності.</w:t>
      </w:r>
    </w:p>
    <w:p w:rsidR="007274EB" w:rsidRDefault="007274EB" w:rsidP="003776D4">
      <w:pPr>
        <w:shd w:val="clear" w:color="auto" w:fill="FFFFFF"/>
        <w:jc w:val="both"/>
        <w:rPr>
          <w:color w:val="000000"/>
          <w:sz w:val="28"/>
          <w:szCs w:val="28"/>
          <w:lang w:val="uk-UA" w:eastAsia="uk-UA"/>
        </w:rPr>
      </w:pPr>
      <w:r>
        <w:rPr>
          <w:color w:val="000000"/>
          <w:sz w:val="28"/>
          <w:szCs w:val="28"/>
          <w:lang w:val="uk-UA" w:eastAsia="uk-UA"/>
        </w:rPr>
        <w:t>Голова атестаційної комісії зазначила, що педагоги знають законодавчі вимоги щодо змісту повної загальної середньої освіти відповідного рівня та форм організації освітнього процесу (державні стандарти, типові освітні програми, модельні навчальні програми). На достатньому рівні володіють цифровим навичками, здійснюють психологічну підтримку усіх учасників освітнього процесу.</w:t>
      </w:r>
    </w:p>
    <w:p w:rsidR="007274EB" w:rsidRDefault="007274EB" w:rsidP="003776D4">
      <w:pPr>
        <w:shd w:val="clear" w:color="auto" w:fill="FFFFFF"/>
        <w:jc w:val="both"/>
        <w:rPr>
          <w:color w:val="000000"/>
          <w:sz w:val="28"/>
          <w:szCs w:val="28"/>
          <w:lang w:val="uk-UA" w:eastAsia="uk-UA"/>
        </w:rPr>
      </w:pPr>
      <w:r>
        <w:rPr>
          <w:color w:val="000000"/>
          <w:sz w:val="28"/>
          <w:szCs w:val="28"/>
          <w:lang w:val="uk-UA" w:eastAsia="uk-UA"/>
        </w:rPr>
        <w:t>ВИРІШИЛИ:</w:t>
      </w:r>
    </w:p>
    <w:p w:rsidR="007274EB" w:rsidRDefault="007274EB" w:rsidP="003776D4">
      <w:pPr>
        <w:shd w:val="clear" w:color="auto" w:fill="FFFFFF"/>
        <w:jc w:val="both"/>
        <w:rPr>
          <w:color w:val="000000"/>
          <w:sz w:val="28"/>
          <w:szCs w:val="28"/>
          <w:lang w:val="uk-UA" w:eastAsia="uk-UA"/>
        </w:rPr>
      </w:pPr>
      <w:r>
        <w:rPr>
          <w:color w:val="000000"/>
          <w:sz w:val="28"/>
          <w:szCs w:val="28"/>
          <w:lang w:val="uk-UA" w:eastAsia="uk-UA"/>
        </w:rPr>
        <w:t xml:space="preserve">2.1.Оцінити </w:t>
      </w:r>
      <w:r w:rsidRPr="00B1331A">
        <w:rPr>
          <w:color w:val="000000"/>
          <w:sz w:val="28"/>
          <w:szCs w:val="28"/>
          <w:lang w:val="uk-UA" w:eastAsia="uk-UA"/>
        </w:rPr>
        <w:t>професійн</w:t>
      </w:r>
      <w:r>
        <w:rPr>
          <w:color w:val="000000"/>
          <w:sz w:val="28"/>
          <w:szCs w:val="28"/>
          <w:lang w:val="uk-UA" w:eastAsia="uk-UA"/>
        </w:rPr>
        <w:t>і</w:t>
      </w:r>
      <w:r w:rsidRPr="00B1331A">
        <w:rPr>
          <w:color w:val="000000"/>
          <w:sz w:val="28"/>
          <w:szCs w:val="28"/>
          <w:lang w:val="uk-UA" w:eastAsia="uk-UA"/>
        </w:rPr>
        <w:t xml:space="preserve"> компетентност</w:t>
      </w:r>
      <w:r>
        <w:rPr>
          <w:color w:val="000000"/>
          <w:sz w:val="28"/>
          <w:szCs w:val="28"/>
          <w:lang w:val="uk-UA" w:eastAsia="uk-UA"/>
        </w:rPr>
        <w:t>і</w:t>
      </w:r>
      <w:r w:rsidRPr="00B1331A">
        <w:rPr>
          <w:color w:val="000000"/>
          <w:sz w:val="28"/>
          <w:szCs w:val="28"/>
          <w:lang w:val="uk-UA" w:eastAsia="uk-UA"/>
        </w:rPr>
        <w:t xml:space="preserve"> педагогічних працівників, які атестуються, з урахуванням їх посадових обов’язків і вимог професійного стандарту</w:t>
      </w:r>
      <w:r>
        <w:rPr>
          <w:color w:val="000000"/>
          <w:sz w:val="28"/>
          <w:szCs w:val="28"/>
          <w:lang w:val="uk-UA" w:eastAsia="uk-UA"/>
        </w:rPr>
        <w:t>, як такі, що відповідають кваліфікаційним категоріям, на присвоєння (підтвердження) яких претендують в ході атестації вчителі.</w:t>
      </w:r>
    </w:p>
    <w:p w:rsidR="007274EB" w:rsidRDefault="007274EB" w:rsidP="007274EB">
      <w:pPr>
        <w:shd w:val="clear" w:color="auto" w:fill="FFFFFF"/>
        <w:rPr>
          <w:color w:val="000000"/>
          <w:sz w:val="28"/>
          <w:szCs w:val="28"/>
          <w:lang w:val="uk-UA" w:eastAsia="uk-UA"/>
        </w:rPr>
      </w:pPr>
    </w:p>
    <w:tbl>
      <w:tblPr>
        <w:tblW w:w="5257" w:type="pct"/>
        <w:tblCellMar>
          <w:left w:w="0" w:type="dxa"/>
          <w:right w:w="0" w:type="dxa"/>
        </w:tblCellMar>
        <w:tblLook w:val="0000" w:firstRow="0" w:lastRow="0" w:firstColumn="0" w:lastColumn="0" w:noHBand="0" w:noVBand="0"/>
      </w:tblPr>
      <w:tblGrid>
        <w:gridCol w:w="3338"/>
        <w:gridCol w:w="2764"/>
        <w:gridCol w:w="3734"/>
      </w:tblGrid>
      <w:tr w:rsidR="007274EB" w:rsidRPr="00490D33" w:rsidTr="003D10CE">
        <w:trPr>
          <w:trHeight w:val="60"/>
        </w:trPr>
        <w:tc>
          <w:tcPr>
            <w:tcW w:w="1697" w:type="pct"/>
            <w:tcMar>
              <w:right w:w="57" w:type="dxa"/>
            </w:tcMar>
          </w:tcPr>
          <w:p w:rsidR="007274EB" w:rsidRPr="00490D33" w:rsidRDefault="007274EB" w:rsidP="008A3A1D">
            <w:pPr>
              <w:shd w:val="clear" w:color="auto" w:fill="FFFFFF"/>
              <w:spacing w:line="193" w:lineRule="atLeast"/>
              <w:rPr>
                <w:color w:val="000000"/>
                <w:sz w:val="28"/>
                <w:szCs w:val="28"/>
                <w:lang w:val="uk-UA" w:eastAsia="uk-UA"/>
              </w:rPr>
            </w:pPr>
            <w:r w:rsidRPr="00490D33">
              <w:rPr>
                <w:color w:val="000000"/>
                <w:sz w:val="28"/>
                <w:szCs w:val="28"/>
                <w:lang w:val="uk-UA" w:eastAsia="uk-UA"/>
              </w:rPr>
              <w:t>Голова атестаційної комісії</w:t>
            </w:r>
          </w:p>
        </w:tc>
        <w:tc>
          <w:tcPr>
            <w:tcW w:w="1405" w:type="pct"/>
            <w:tcMar>
              <w:top w:w="397" w:type="dxa"/>
              <w:left w:w="57" w:type="dxa"/>
              <w:bottom w:w="68" w:type="dxa"/>
              <w:right w:w="57" w:type="dxa"/>
            </w:tcMar>
          </w:tcPr>
          <w:p w:rsidR="007274EB" w:rsidRPr="00490D33" w:rsidRDefault="00441A5F" w:rsidP="008A3A1D">
            <w:pPr>
              <w:shd w:val="clear" w:color="auto" w:fill="FFFFFF"/>
              <w:spacing w:line="193" w:lineRule="atLeast"/>
              <w:ind w:firstLine="283"/>
              <w:jc w:val="center"/>
              <w:rPr>
                <w:color w:val="000000"/>
                <w:sz w:val="28"/>
                <w:szCs w:val="28"/>
                <w:lang w:val="uk-UA" w:eastAsia="uk-UA"/>
              </w:rPr>
            </w:pPr>
            <w:r>
              <w:rPr>
                <w:color w:val="000000"/>
                <w:sz w:val="28"/>
                <w:szCs w:val="28"/>
                <w:lang w:val="uk-UA" w:eastAsia="uk-UA"/>
              </w:rPr>
              <w:t>_______________</w:t>
            </w:r>
          </w:p>
          <w:p w:rsidR="007274EB" w:rsidRPr="00490D33" w:rsidRDefault="007274EB" w:rsidP="008A3A1D">
            <w:pPr>
              <w:shd w:val="clear" w:color="auto" w:fill="FFFFFF"/>
              <w:spacing w:line="193" w:lineRule="atLeast"/>
              <w:jc w:val="center"/>
              <w:rPr>
                <w:color w:val="000000"/>
                <w:sz w:val="28"/>
                <w:szCs w:val="28"/>
                <w:lang w:val="uk-UA" w:eastAsia="uk-UA"/>
              </w:rPr>
            </w:pPr>
          </w:p>
        </w:tc>
        <w:tc>
          <w:tcPr>
            <w:tcW w:w="1898" w:type="pct"/>
            <w:tcMar>
              <w:top w:w="397" w:type="dxa"/>
              <w:left w:w="0" w:type="dxa"/>
              <w:bottom w:w="68" w:type="dxa"/>
            </w:tcMar>
          </w:tcPr>
          <w:p w:rsidR="007274EB" w:rsidRPr="00490D33" w:rsidRDefault="007274EB" w:rsidP="006728F0">
            <w:pPr>
              <w:shd w:val="clear" w:color="auto" w:fill="FFFFFF"/>
              <w:tabs>
                <w:tab w:val="left" w:pos="1291"/>
                <w:tab w:val="left" w:pos="1533"/>
              </w:tabs>
              <w:spacing w:line="193" w:lineRule="atLeast"/>
              <w:ind w:firstLine="283"/>
              <w:jc w:val="center"/>
              <w:rPr>
                <w:color w:val="000000"/>
                <w:sz w:val="28"/>
                <w:szCs w:val="28"/>
                <w:u w:val="single"/>
                <w:lang w:val="uk-UA" w:eastAsia="uk-UA"/>
              </w:rPr>
            </w:pPr>
            <w:r w:rsidRPr="00490D33">
              <w:rPr>
                <w:color w:val="000000"/>
                <w:sz w:val="28"/>
                <w:szCs w:val="28"/>
                <w:u w:val="single"/>
                <w:lang w:val="uk-UA" w:eastAsia="uk-UA"/>
              </w:rPr>
              <w:t>Валентина МАРЧУК</w:t>
            </w:r>
          </w:p>
          <w:p w:rsidR="007274EB" w:rsidRPr="00490D33" w:rsidRDefault="007274EB" w:rsidP="008A3A1D">
            <w:pPr>
              <w:shd w:val="clear" w:color="auto" w:fill="FFFFFF"/>
              <w:spacing w:line="193" w:lineRule="atLeast"/>
              <w:jc w:val="center"/>
              <w:rPr>
                <w:color w:val="000000"/>
                <w:sz w:val="28"/>
                <w:szCs w:val="28"/>
                <w:lang w:val="uk-UA" w:eastAsia="uk-UA"/>
              </w:rPr>
            </w:pPr>
          </w:p>
        </w:tc>
      </w:tr>
      <w:tr w:rsidR="007274EB" w:rsidRPr="00490D33" w:rsidTr="003D10CE">
        <w:trPr>
          <w:trHeight w:val="60"/>
        </w:trPr>
        <w:tc>
          <w:tcPr>
            <w:tcW w:w="1697" w:type="pct"/>
            <w:tcMar>
              <w:right w:w="57" w:type="dxa"/>
            </w:tcMar>
          </w:tcPr>
          <w:p w:rsidR="007274EB" w:rsidRPr="00490D33" w:rsidRDefault="007274EB" w:rsidP="008A3A1D">
            <w:pPr>
              <w:shd w:val="clear" w:color="auto" w:fill="FFFFFF"/>
              <w:spacing w:line="193" w:lineRule="atLeast"/>
              <w:rPr>
                <w:color w:val="000000"/>
                <w:sz w:val="28"/>
                <w:szCs w:val="28"/>
                <w:lang w:val="uk-UA" w:eastAsia="uk-UA"/>
              </w:rPr>
            </w:pPr>
            <w:r w:rsidRPr="00490D33">
              <w:rPr>
                <w:color w:val="000000"/>
                <w:sz w:val="28"/>
                <w:szCs w:val="28"/>
                <w:lang w:val="uk-UA" w:eastAsia="uk-UA"/>
              </w:rPr>
              <w:t>Секретар атестаційної комісії</w:t>
            </w:r>
          </w:p>
        </w:tc>
        <w:tc>
          <w:tcPr>
            <w:tcW w:w="1405" w:type="pct"/>
            <w:tcMar>
              <w:top w:w="113" w:type="dxa"/>
              <w:left w:w="57" w:type="dxa"/>
              <w:bottom w:w="68" w:type="dxa"/>
              <w:right w:w="57" w:type="dxa"/>
            </w:tcMar>
          </w:tcPr>
          <w:p w:rsidR="007274EB" w:rsidRPr="00490D33" w:rsidRDefault="00441A5F" w:rsidP="008A3A1D">
            <w:pPr>
              <w:shd w:val="clear" w:color="auto" w:fill="FFFFFF"/>
              <w:spacing w:line="193" w:lineRule="atLeast"/>
              <w:ind w:firstLine="283"/>
              <w:jc w:val="center"/>
              <w:rPr>
                <w:color w:val="000000"/>
                <w:sz w:val="28"/>
                <w:szCs w:val="28"/>
                <w:lang w:val="uk-UA" w:eastAsia="uk-UA"/>
              </w:rPr>
            </w:pPr>
            <w:r>
              <w:rPr>
                <w:color w:val="000000"/>
                <w:sz w:val="28"/>
                <w:szCs w:val="28"/>
                <w:lang w:val="uk-UA" w:eastAsia="uk-UA"/>
              </w:rPr>
              <w:t>_______________</w:t>
            </w:r>
          </w:p>
          <w:p w:rsidR="007274EB" w:rsidRPr="00490D33" w:rsidRDefault="007274EB" w:rsidP="008A3A1D">
            <w:pPr>
              <w:shd w:val="clear" w:color="auto" w:fill="FFFFFF"/>
              <w:spacing w:line="193" w:lineRule="atLeast"/>
              <w:rPr>
                <w:color w:val="000000"/>
                <w:sz w:val="28"/>
                <w:szCs w:val="28"/>
                <w:lang w:val="uk-UA" w:eastAsia="uk-UA"/>
              </w:rPr>
            </w:pPr>
          </w:p>
        </w:tc>
        <w:tc>
          <w:tcPr>
            <w:tcW w:w="1898" w:type="pct"/>
            <w:tcMar>
              <w:top w:w="113" w:type="dxa"/>
              <w:left w:w="0" w:type="dxa"/>
              <w:bottom w:w="68" w:type="dxa"/>
            </w:tcMar>
          </w:tcPr>
          <w:p w:rsidR="007274EB" w:rsidRPr="00490D33" w:rsidRDefault="003050C3" w:rsidP="003D10CE">
            <w:pPr>
              <w:shd w:val="clear" w:color="auto" w:fill="FFFFFF"/>
              <w:tabs>
                <w:tab w:val="left" w:pos="1276"/>
              </w:tabs>
              <w:spacing w:line="193" w:lineRule="atLeast"/>
              <w:ind w:firstLine="283"/>
              <w:jc w:val="center"/>
              <w:rPr>
                <w:color w:val="000000"/>
                <w:sz w:val="28"/>
                <w:szCs w:val="28"/>
                <w:u w:val="single"/>
                <w:lang w:val="uk-UA" w:eastAsia="uk-UA"/>
              </w:rPr>
            </w:pPr>
            <w:r>
              <w:rPr>
                <w:color w:val="000000"/>
                <w:sz w:val="28"/>
                <w:szCs w:val="28"/>
                <w:u w:val="single"/>
                <w:lang w:val="uk-UA" w:eastAsia="uk-UA"/>
              </w:rPr>
              <w:t>Лілія ГЕНОВА</w:t>
            </w:r>
          </w:p>
          <w:p w:rsidR="007274EB" w:rsidRPr="00490D33" w:rsidRDefault="007274EB" w:rsidP="008A3A1D">
            <w:pPr>
              <w:shd w:val="clear" w:color="auto" w:fill="FFFFFF"/>
              <w:spacing w:line="193" w:lineRule="atLeast"/>
              <w:jc w:val="center"/>
              <w:rPr>
                <w:color w:val="000000"/>
                <w:sz w:val="28"/>
                <w:szCs w:val="28"/>
                <w:lang w:val="uk-UA" w:eastAsia="uk-UA"/>
              </w:rPr>
            </w:pPr>
            <w:r w:rsidRPr="00490D33">
              <w:rPr>
                <w:color w:val="000000"/>
                <w:sz w:val="28"/>
                <w:szCs w:val="28"/>
                <w:lang w:val="uk-UA" w:eastAsia="uk-UA"/>
              </w:rPr>
              <w:t xml:space="preserve">        </w:t>
            </w:r>
          </w:p>
        </w:tc>
      </w:tr>
    </w:tbl>
    <w:p w:rsidR="002B629C" w:rsidRDefault="002B629C"/>
    <w:sectPr w:rsidR="002B62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04356"/>
    <w:multiLevelType w:val="hybridMultilevel"/>
    <w:tmpl w:val="FDB4716A"/>
    <w:lvl w:ilvl="0" w:tplc="7BBC6964">
      <w:start w:val="1"/>
      <w:numFmt w:val="decimal"/>
      <w:lvlText w:val="%1."/>
      <w:lvlJc w:val="left"/>
      <w:pPr>
        <w:ind w:left="1004" w:hanging="360"/>
      </w:pPr>
      <w:rPr>
        <w:rFonts w:ascii="Times New Roman" w:eastAsia="Times New Roman" w:hAnsi="Times New Roman" w:cs="Times New Roman"/>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4EB"/>
    <w:rsid w:val="002B629C"/>
    <w:rsid w:val="003050C3"/>
    <w:rsid w:val="003776D4"/>
    <w:rsid w:val="003D10CE"/>
    <w:rsid w:val="00441A5F"/>
    <w:rsid w:val="006728F0"/>
    <w:rsid w:val="007274EB"/>
    <w:rsid w:val="007B64F0"/>
    <w:rsid w:val="008A645F"/>
    <w:rsid w:val="00BB3B06"/>
    <w:rsid w:val="00C827F6"/>
    <w:rsid w:val="00CA5E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4E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274EB"/>
    <w:rPr>
      <w:color w:val="0000FF"/>
      <w:u w:val="single"/>
    </w:rPr>
  </w:style>
  <w:style w:type="paragraph" w:styleId="a4">
    <w:name w:val="List Paragraph"/>
    <w:basedOn w:val="a"/>
    <w:uiPriority w:val="34"/>
    <w:qFormat/>
    <w:rsid w:val="00441A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4E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274EB"/>
    <w:rPr>
      <w:color w:val="0000FF"/>
      <w:u w:val="single"/>
    </w:rPr>
  </w:style>
  <w:style w:type="paragraph" w:styleId="a4">
    <w:name w:val="List Paragraph"/>
    <w:basedOn w:val="a"/>
    <w:uiPriority w:val="34"/>
    <w:qFormat/>
    <w:rsid w:val="00441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3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z1649-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1649-2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2635</Words>
  <Characters>1503</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2024-03-13T10:51:00Z</dcterms:created>
  <dcterms:modified xsi:type="dcterms:W3CDTF">2025-03-13T15:05:00Z</dcterms:modified>
</cp:coreProperties>
</file>