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EC" w:rsidRDefault="001F38EC" w:rsidP="001F38EC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</w:t>
      </w:r>
      <w:proofErr w:type="spellStart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Завдання</w:t>
      </w:r>
      <w:proofErr w:type="spellEnd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школи</w:t>
      </w:r>
      <w:proofErr w:type="spellEnd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навчити</w:t>
      </w:r>
      <w:proofErr w:type="spellEnd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жити</w:t>
      </w:r>
      <w:proofErr w:type="spellEnd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F38EC" w:rsidRDefault="001F38EC" w:rsidP="001F38EC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</w:t>
      </w:r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 </w:t>
      </w:r>
      <w:proofErr w:type="spellStart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повинні</w:t>
      </w:r>
      <w:proofErr w:type="spellEnd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виховати</w:t>
      </w:r>
      <w:proofErr w:type="spellEnd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Людину</w:t>
      </w:r>
      <w:proofErr w:type="gramEnd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1F38EC" w:rsidRDefault="001F38EC" w:rsidP="001F38EC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здатну</w:t>
      </w:r>
      <w:proofErr w:type="spellEnd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створити</w:t>
      </w:r>
      <w:proofErr w:type="spellEnd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своє</w:t>
      </w:r>
      <w:proofErr w:type="spellEnd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особисте</w:t>
      </w:r>
      <w:proofErr w:type="spellEnd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F38EC" w:rsidRPr="00690F4E" w:rsidRDefault="001F38EC" w:rsidP="001F38EC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690F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690F4E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П.Блонський</w:t>
      </w:r>
      <w:proofErr w:type="spellEnd"/>
      <w:r w:rsidRPr="00690F4E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1F38EC" w:rsidRPr="003B5B64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Доля вносить корективи в наше життя, але ми повинні бути готовими до змін, адже саме ми маємо взірцем для наслідування молодшого покоління.</w:t>
      </w:r>
    </w:p>
    <w:p w:rsidR="001F38EC" w:rsidRPr="00255709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Для мене щорічний звіт 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керівника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перед громадськістю  -  завжди відповідальна і хвилююча подія, адже ваша думка про </w:t>
      </w:r>
      <w:r w:rsidRPr="0025570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мою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діяльність </w:t>
      </w:r>
      <w:r w:rsidRPr="0025570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керівника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завжди є важливою.</w:t>
      </w:r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своїй</w:t>
      </w:r>
      <w:proofErr w:type="spellEnd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лась</w:t>
      </w:r>
      <w:proofErr w:type="spellEnd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Статутом </w:t>
      </w:r>
      <w:proofErr w:type="spellStart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школи</w:t>
      </w:r>
      <w:proofErr w:type="spellEnd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Правилами </w:t>
      </w:r>
      <w:proofErr w:type="spellStart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внутрішнього</w:t>
      </w:r>
      <w:proofErr w:type="spellEnd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трудового </w:t>
      </w:r>
      <w:proofErr w:type="spellStart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розпорядку</w:t>
      </w:r>
      <w:proofErr w:type="spellEnd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посадовими</w:t>
      </w:r>
      <w:proofErr w:type="spellEnd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обов’язками</w:t>
      </w:r>
      <w:proofErr w:type="spellEnd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законодавством</w:t>
      </w:r>
      <w:proofErr w:type="spellEnd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іншими</w:t>
      </w:r>
      <w:proofErr w:type="spellEnd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нормативними</w:t>
      </w:r>
      <w:proofErr w:type="spellEnd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актами, </w:t>
      </w:r>
      <w:proofErr w:type="spellStart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регламентують</w:t>
      </w:r>
      <w:proofErr w:type="spellEnd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роботу </w:t>
      </w:r>
      <w:proofErr w:type="spellStart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керівника</w:t>
      </w:r>
      <w:proofErr w:type="spellEnd"/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5570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закладу загальної середньої освіти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Згідно з річним планом роботи педагогічний колектив працював над реалізацією ІІІ етапу науково-методичною проблемною темою «Формування конкурентоспроможної особистості засобами інноваційних технологій.» і досягли певних результатів на даному етапі.</w:t>
      </w:r>
    </w:p>
    <w:p w:rsidR="001F38EC" w:rsidRPr="003B5B64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школі  визначена чітка структура методичної роботи, яка складалася із взаємопов’язаних та взаємодіючих елементів. Педагогічна рада, яка визначала основні напрямки і завдання, конкретні форми роботи педагогічного колективу та приймала рішення із основних питань діяльності закладу і шкільні методичні об’єднання.</w:t>
      </w:r>
    </w:p>
    <w:p w:rsidR="001F38EC" w:rsidRPr="003B5B64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       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Освітній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процес забезпечував досвідчений, творчий педагогічний колектив однодумців. </w:t>
      </w:r>
    </w:p>
    <w:p w:rsidR="001F38EC" w:rsidRPr="003B5B64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Із 19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вчителів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( 3 вчителів-сумісників)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     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1F38EC" w:rsidRPr="003B5B64" w:rsidRDefault="001F38EC" w:rsidP="001F38EC">
      <w:pPr>
        <w:shd w:val="clear" w:color="auto" w:fill="FFFFFF"/>
        <w:spacing w:after="0" w:line="360" w:lineRule="atLeast"/>
        <w:ind w:left="928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       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вчителів вищої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кваліфікаційної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категорії -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27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%)</w:t>
      </w:r>
    </w:p>
    <w:p w:rsidR="001F38EC" w:rsidRPr="003B5B64" w:rsidRDefault="001F38EC" w:rsidP="001F38EC">
      <w:pPr>
        <w:shd w:val="clear" w:color="auto" w:fill="FFFFFF"/>
        <w:spacing w:after="0" w:line="360" w:lineRule="atLeast"/>
        <w:ind w:left="928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       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вчителів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першої кваліфікаційної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категорії -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27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%)</w:t>
      </w:r>
    </w:p>
    <w:p w:rsidR="001F38EC" w:rsidRPr="003B5B64" w:rsidRDefault="001F38EC" w:rsidP="001F38EC">
      <w:pPr>
        <w:shd w:val="clear" w:color="auto" w:fill="FFFFFF"/>
        <w:spacing w:after="0" w:line="360" w:lineRule="atLeast"/>
        <w:ind w:left="928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       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вчителів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другої кваліфікаційної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категорії -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19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%)</w:t>
      </w:r>
    </w:p>
    <w:p w:rsidR="001F38EC" w:rsidRPr="003B5B64" w:rsidRDefault="001F38EC" w:rsidP="001F38EC">
      <w:pPr>
        <w:shd w:val="clear" w:color="auto" w:fill="FFFFFF"/>
        <w:spacing w:after="0" w:line="360" w:lineRule="atLeast"/>
        <w:ind w:left="928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       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спеціалістів -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27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%)</w:t>
      </w:r>
    </w:p>
    <w:p w:rsidR="001F38EC" w:rsidRPr="00EB438E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Кожний навчальний  рік особливий і неповторний,   і підведення його підсумків  спонукає до осмислення досягнень і невдач, проблем і шляхів їх вирішення. </w:t>
      </w:r>
    </w:p>
    <w:p w:rsidR="001F38EC" w:rsidRPr="005E7A83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Результативність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освітнього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 процесу – головний показник роботи школи. 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А цього року були поєднані очне та дистанційне навчання ( за допомогою телефонного та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Viber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зв’язку</w:t>
      </w:r>
      <w:r w:rsidRPr="000064E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тому підсумовуємо результати спільної праці вчителів, учнів та батьків, які   брали безпосередню участь в освітньому процесі .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 підсумками року в школі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18 діток НУШ  отримали Свідоцтва досягнень, з 86 у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чнів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3-11 класів -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E693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13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учні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15,1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%) 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3, 4, 5, 6, 8 та 10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класів  показали високий рівень навчальних досягнень і нагороджені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Похвальним листом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26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учнів (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30,2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%)  – достатній рівень, 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39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учнів (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43,4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%) – середній рівень,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учнів з початковим рівнем навчальних досягнень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що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становить 9,3 %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В порівнянні з минулим навчальним роком результативність успішності підвищилась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Порівняльний аналіз  результативності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освітнього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процесу  свідчить про стабільну позитивну динаміку зростання рівня навчальних досягнень учнів.</w:t>
      </w:r>
    </w:p>
    <w:p w:rsidR="001F38EC" w:rsidRDefault="001F38EC" w:rsidP="001F38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  </w:t>
      </w:r>
      <w:r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У зв’язку з пандемією,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випускники 4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9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класів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були звільнені від  ДПА . Чекаю і вірю, що випускники повної загальної середньої освіти зможуть успішно скласти  ДПА у формі ЗНО.</w:t>
      </w:r>
    </w:p>
    <w:p w:rsidR="001F38EC" w:rsidRPr="003B5B64" w:rsidRDefault="001F38EC" w:rsidP="001F38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      Учні школи брали участь в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ІІ районному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етапі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Всеукраїнських учнівських предметних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олімпіад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де посіли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призових місц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: ІІ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місце – українська мова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Набухотна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Людмила, 11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( вч. Міщук І.В.)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ІІ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місце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історія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Кричильська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Наталія, 8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(вч.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Козакова Л. М.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  та 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місц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фізика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Шурпик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Іван, 9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та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арчук Роман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</w:t>
      </w:r>
      <w:proofErr w:type="spellEnd"/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(вч.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Герман Т. Й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місце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трудове навчання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Нестерчук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Наум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</w:t>
      </w:r>
      <w:proofErr w:type="spellEnd"/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(вч.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Гошовська О. М.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).</w:t>
      </w:r>
    </w:p>
    <w:p w:rsidR="001F38EC" w:rsidRDefault="001F38EC" w:rsidP="001F38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      </w:t>
      </w:r>
      <w:proofErr w:type="gramStart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ІІ </w:t>
      </w:r>
      <w:proofErr w:type="spellStart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етапі</w:t>
      </w:r>
      <w:proofErr w:type="spellEnd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Міжнародного</w:t>
      </w:r>
      <w:proofErr w:type="spellEnd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конкурсу з </w:t>
      </w:r>
      <w:proofErr w:type="spellStart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мови</w:t>
      </w:r>
      <w:proofErr w:type="spellEnd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ім</w:t>
      </w:r>
      <w:proofErr w:type="spellEnd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П. </w:t>
      </w:r>
      <w:proofErr w:type="spellStart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Яцика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учениця </w:t>
      </w:r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</w:t>
      </w:r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Набухотна</w:t>
      </w:r>
      <w:proofErr w:type="spellEnd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Людмила, (</w:t>
      </w:r>
      <w:proofErr w:type="spellStart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вч</w:t>
      </w:r>
      <w:proofErr w:type="spellEnd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Міщук</w:t>
      </w:r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І. В.)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здобул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</w:t>
      </w:r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ІІ </w:t>
      </w:r>
      <w:proofErr w:type="spellStart"/>
      <w:proofErr w:type="gramStart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призове</w:t>
      </w:r>
      <w:proofErr w:type="spellEnd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ісце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53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F38EC" w:rsidRPr="003B7D85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І етапі Всеукраїнського конкурсу-захисту науково-дослідницьких робіт учнів-членів МАН України в Рівненській області у секції « Історичне краєзнавство» учень 10 класу Марчук Роман  виборов ІІ місце.</w:t>
      </w:r>
    </w:p>
    <w:p w:rsidR="001F38EC" w:rsidRPr="00EB438E" w:rsidRDefault="001F38EC" w:rsidP="001F38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умови взаєморозуміння і поваги між мною,  п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едагогічним колективом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та батьками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створено сприятливі умови для того, щоб кожен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здобувач освіти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міг реалізувати себе, свої нахили та інтереси.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Надзвичайно велика кількість є наших учасників і в Міжнародних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інтелектуальних конкурсах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1F38EC" w:rsidRPr="00DA36EB" w:rsidRDefault="001F38EC" w:rsidP="001F38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Значних результатів досягли</w:t>
      </w:r>
      <w:r w:rsidRPr="00DA36E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із фізичної культури: </w:t>
      </w:r>
    </w:p>
    <w:p w:rsidR="001F38EC" w:rsidRPr="00DA36EB" w:rsidRDefault="001F38EC" w:rsidP="001F38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A36E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 місце в зональних змаганнях із волейболу(дівчата, юнаки);</w:t>
      </w:r>
    </w:p>
    <w:p w:rsidR="001F38EC" w:rsidRPr="00DA36EB" w:rsidRDefault="001F38EC" w:rsidP="001F38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A36E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ІІІ місце в зональних змаганнях із баскетболу (дівчата, юнаки)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1F38EC" w:rsidRDefault="001F38EC" w:rsidP="001F38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       Фаховий рівень  педагогічного колективу нашої школи  дозволяє на належному рівні вирішувати багато творчих завдань. Вчителі школи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постійно підвищують свій професійний рівень, займаються самоосвітою, будучи учасниками різноманітних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вебінарів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конкурсів, курсів на різних платформах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при РОІППО. </w:t>
      </w:r>
    </w:p>
    <w:p w:rsidR="001F38EC" w:rsidRPr="001B2E64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Тісна  співпраця</w:t>
      </w:r>
      <w:r w:rsidRPr="00F4557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 районним методичним кабінетом на чолі 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Регезою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Оксаною В’ячеславівною</w:t>
      </w:r>
      <w:r w:rsidRPr="00760CCE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27745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сприяє розвитку професійного зростання та методичної компетентності педагогів. </w:t>
      </w:r>
    </w:p>
    <w:p w:rsidR="001F38EC" w:rsidRPr="002F3C80" w:rsidRDefault="001F38EC" w:rsidP="001F38E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>Функціонує шкільний сайт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де  представлена управлінська діяльність, навчальна, виховна, методична робота,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фінансова звітність,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оновлюється сторінка </w:t>
      </w:r>
      <w:r w:rsidRPr="002F3C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новин</w:t>
      </w:r>
      <w:r w:rsidRPr="002F3C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hyperlink r:id="rId5" w:history="1">
        <w:r w:rsidRPr="002F3C80">
          <w:rPr>
            <w:rStyle w:val="a4"/>
            <w:sz w:val="28"/>
            <w:szCs w:val="28"/>
          </w:rPr>
          <w:t>https://gutaschool.e-schools.info/library</w:t>
        </w:r>
      </w:hyperlink>
      <w:r w:rsidRPr="002F3C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1F38EC" w:rsidRPr="00450569" w:rsidRDefault="001F38EC" w:rsidP="001F38EC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sz w:val="18"/>
          <w:szCs w:val="18"/>
          <w:lang w:val="uk-UA" w:eastAsia="uk-UA"/>
        </w:rPr>
      </w:pPr>
      <w:r w:rsidRPr="002F3C8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  <w:r w:rsidRPr="002F3C80">
        <w:rPr>
          <w:rFonts w:ascii="Times New Roman" w:eastAsia="Times New Roman" w:hAnsi="Times New Roman"/>
          <w:sz w:val="28"/>
          <w:szCs w:val="28"/>
          <w:lang w:val="uk-UA" w:eastAsia="uk-UA"/>
        </w:rPr>
        <w:t>Головна увага була спрямована на</w:t>
      </w:r>
      <w:r w:rsidRPr="004505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формування в учнів активної життєвої позиції, на збереження власного життя і здоров’я, на виховання  мо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ральності і культури  поведінки,</w:t>
      </w:r>
      <w:r w:rsidRPr="004505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 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иховання патріотизму, національно-свідомої думки. </w:t>
      </w:r>
      <w:r w:rsidRPr="00450569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В х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оді виховної діяльності в класних </w:t>
      </w:r>
      <w:r w:rsidRPr="00450569">
        <w:rPr>
          <w:rFonts w:ascii="Times New Roman" w:eastAsia="Times New Roman" w:hAnsi="Times New Roman"/>
          <w:sz w:val="28"/>
          <w:szCs w:val="28"/>
          <w:lang w:val="uk-UA" w:eastAsia="uk-UA"/>
        </w:rPr>
        <w:t> колектив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ах </w:t>
      </w:r>
      <w:r w:rsidRPr="00450569">
        <w:rPr>
          <w:rFonts w:ascii="Times New Roman" w:eastAsia="Times New Roman" w:hAnsi="Times New Roman"/>
          <w:sz w:val="28"/>
          <w:szCs w:val="28"/>
          <w:lang w:val="uk-UA" w:eastAsia="uk-UA"/>
        </w:rPr>
        <w:t> проводилась роз’яснювальна робота з питань профілактики злочинності та профілактики шкідливих звичок</w:t>
      </w:r>
      <w:r w:rsidRPr="001F38E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450569">
        <w:rPr>
          <w:rFonts w:ascii="Times New Roman" w:eastAsia="Times New Roman" w:hAnsi="Times New Roman"/>
          <w:sz w:val="28"/>
          <w:szCs w:val="28"/>
          <w:lang w:val="uk-UA" w:eastAsia="uk-UA"/>
        </w:rPr>
        <w:t>серед школярів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був розроблений   план заходів з подолання на запобігання та протидії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булінгу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(цькуванню)</w:t>
      </w:r>
      <w:r w:rsidRPr="00450569">
        <w:rPr>
          <w:rFonts w:ascii="Times New Roman" w:eastAsia="Times New Roman" w:hAnsi="Times New Roman"/>
          <w:sz w:val="28"/>
          <w:szCs w:val="28"/>
          <w:lang w:val="uk-UA" w:eastAsia="uk-UA"/>
        </w:rPr>
        <w:t>. Увічнювалась пам’ять жертв голодоморів і репресій в Україні, відзначались державні свята та пам’ятні дати з історії України та її славних синів, політичних і громадських діячів.</w:t>
      </w:r>
    </w:p>
    <w:p w:rsidR="001F38EC" w:rsidRPr="00450569" w:rsidRDefault="001F38EC" w:rsidP="001F38E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val="uk-UA" w:eastAsia="uk-UA"/>
        </w:rPr>
      </w:pPr>
      <w:r w:rsidRPr="00450569">
        <w:rPr>
          <w:rFonts w:ascii="Times New Roman" w:eastAsia="Times New Roman" w:hAnsi="Times New Roman"/>
          <w:sz w:val="28"/>
          <w:szCs w:val="28"/>
          <w:lang w:val="uk-UA" w:eastAsia="uk-UA"/>
        </w:rPr>
        <w:t>В умовах творення Української держави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45056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особливої актуальності набула  проблема виховання та самовиховання творчої особистості, здатної на самостійну діяльність та саморозвиток.</w:t>
      </w:r>
    </w:p>
    <w:p w:rsidR="001F38EC" w:rsidRPr="00450569" w:rsidRDefault="001F38EC" w:rsidP="001F38E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uk-UA" w:eastAsia="uk-UA"/>
        </w:rPr>
      </w:pPr>
      <w:r w:rsidRPr="00450569">
        <w:rPr>
          <w:rFonts w:ascii="Times New Roman" w:eastAsia="Times New Roman" w:hAnsi="Times New Roman"/>
          <w:sz w:val="28"/>
          <w:szCs w:val="28"/>
          <w:lang w:val="uk-UA" w:eastAsia="uk-UA"/>
        </w:rPr>
        <w:t>          Враховуючи з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авдання національного виховання</w:t>
      </w:r>
      <w:r w:rsidRPr="00450569">
        <w:rPr>
          <w:rFonts w:ascii="Times New Roman" w:eastAsia="Times New Roman" w:hAnsi="Times New Roman"/>
          <w:sz w:val="28"/>
          <w:szCs w:val="28"/>
          <w:lang w:val="uk-UA" w:eastAsia="uk-UA"/>
        </w:rPr>
        <w:t>, визначені в Концепції виховання дітей та молоді у національній системі освіти, виховна робота організована й проводиться в різних формах і напрямках: національно-патріотичне, екологічне виховання, правове,  превентивне, художньо-естетичне.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Горда тим, що є взаєморозуміння із усіма установами , які є на території сільської ради.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Гарно налагоджена співпраця із керівником закладу дошкільної освіти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Мочук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Л.І. Взаєморозуміння і наступність дошкільної та початкової освіти допомагають краще пройти адаптаційний період наших найменших здобувачів освіти 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Щороку підписуємо угоду про співпрацю, де обов’язковими 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взаємовідвідування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не лише занять та уро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ків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планових виховних заходів, а й залучення дошкільнят до роботи   національно-патріотичного спрямування – спільного плетіння маскувальної сітки, участі у благодійних ярмарках і т. д.</w:t>
      </w:r>
      <w:r w:rsidRPr="0030173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Мені як директору приємно, що є взаємоповага.</w:t>
      </w:r>
    </w:p>
    <w:p w:rsidR="001F38EC" w:rsidRPr="009D1C6A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Залучення додаткових джерел фінансування ЗЗСО та їх раціональне використання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Для організації ефективного, результативного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освітнього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процесу необхідна міцна матеріально-технічна база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   власні кошти були закуплені будівельні матеріали для ремонту стін, лак на підлогу. Було створено гарне освітнє середовище вже в двох класах початкової школи та в 10 класі.  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Спонсорами було подаровано: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</w:t>
      </w:r>
      <w:r w:rsidRPr="007000C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сучасну класну дошку</w:t>
      </w:r>
      <w:r w:rsidRPr="007000C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стінку в кабінет географії;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- 3 учительські столи;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- 10 учительських стільців;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- 2 спортивні мати та інвентар ;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- 2 проектори;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- 30 ОСБ плит для ремонту підлоги у 1 та 10 класах.</w:t>
      </w:r>
    </w:p>
    <w:p w:rsidR="001F38EC" w:rsidRPr="00277450" w:rsidRDefault="001F38EC" w:rsidP="001F38EC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277450">
        <w:rPr>
          <w:rFonts w:ascii="Times New Roman" w:eastAsia="Times New Roman" w:hAnsi="Times New Roman"/>
          <w:color w:val="0F243E"/>
          <w:sz w:val="28"/>
          <w:szCs w:val="28"/>
          <w:lang w:val="uk-UA" w:eastAsia="ru-RU"/>
        </w:rPr>
        <w:t xml:space="preserve">Я висловлюю велику    вдячність усім батьківським класним колективам за дієву матеріальну допомогу. Ще раз хочу нагадати, що участь батьків і спонсорів у фінансуванні навчального закладу не суперечить законодавству і </w:t>
      </w:r>
      <w:r w:rsidRPr="00277450">
        <w:rPr>
          <w:rFonts w:ascii="Times New Roman" w:eastAsia="Times New Roman" w:hAnsi="Times New Roman"/>
          <w:color w:val="0F243E"/>
          <w:sz w:val="28"/>
          <w:szCs w:val="28"/>
          <w:lang w:val="uk-UA" w:eastAsia="ru-RU"/>
        </w:rPr>
        <w:lastRenderedPageBreak/>
        <w:t>передбачена   Законом “Про освіту”, де визначена система державно-громадського управління навчальними закладами та джерела їх фінансування.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жовтні 2019 року школа святкувала свій 55 річний ювілей. В подарунок від районної влади та відділу освіти отримали ноутбук, який є необхідним для роботи.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Випускники попередніх років надали спонсорську допомогу – 12 банок фарби для поточного ремонту спортзалу.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власні кошти усіх працівників було  куплено: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стенди з охорони праці, пожежної безпеки, військового обліку,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Санбюлетень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»;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жалюзі для 4 класу;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барометр в кабінет фізики;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- 10 смітників;</w:t>
      </w:r>
    </w:p>
    <w:p w:rsid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- 10 енергозберігаючих ламп.</w:t>
      </w:r>
    </w:p>
    <w:p w:rsidR="001F38EC" w:rsidRPr="001F38EC" w:rsidRDefault="001F38EC" w:rsidP="001F38E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Однак, в діяльності закладу є проблеми, які слід вирішувати:</w:t>
      </w:r>
    </w:p>
    <w:p w:rsidR="001F38EC" w:rsidRPr="003B5B64" w:rsidRDefault="001F38EC" w:rsidP="001F38EC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       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забезпечення навчальних кабінетів меблями (заміна учнівських парт);</w:t>
      </w:r>
    </w:p>
    <w:p w:rsidR="001F38EC" w:rsidRDefault="001F38EC" w:rsidP="001F38EC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       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потребує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ремонту підлога 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класів,</w:t>
      </w:r>
      <w:r w:rsidRPr="003B5B6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коридор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у;</w:t>
      </w:r>
    </w:p>
    <w:p w:rsidR="001F38EC" w:rsidRDefault="001F38EC" w:rsidP="001F38EC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       заміна електропроводу по всій школи;</w:t>
      </w:r>
    </w:p>
    <w:p w:rsidR="001F38EC" w:rsidRDefault="001F38EC" w:rsidP="001F38EC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       ремонт  кімнати для миття посуду в шкільній їдальні;</w:t>
      </w:r>
    </w:p>
    <w:p w:rsidR="001F38EC" w:rsidRDefault="001F38EC" w:rsidP="001F38EC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-        відсутність діелектричних килимків в шкільній їдальні.</w:t>
      </w:r>
    </w:p>
    <w:p w:rsidR="001F38EC" w:rsidRDefault="001F38EC" w:rsidP="001F38EC">
      <w:pPr>
        <w:rPr>
          <w:lang w:val="uk-UA"/>
        </w:rPr>
      </w:pPr>
      <w:bookmarkStart w:id="0" w:name="_GoBack"/>
      <w:bookmarkEnd w:id="0"/>
    </w:p>
    <w:p w:rsidR="001F38EC" w:rsidRDefault="001F38EC" w:rsidP="001F38EC">
      <w:pPr>
        <w:rPr>
          <w:lang w:val="uk-UA"/>
        </w:rPr>
      </w:pPr>
    </w:p>
    <w:p w:rsidR="001F38EC" w:rsidRDefault="001F38EC" w:rsidP="001F38EC">
      <w:pPr>
        <w:rPr>
          <w:lang w:val="uk-UA"/>
        </w:rPr>
      </w:pPr>
    </w:p>
    <w:p w:rsidR="001F38EC" w:rsidRDefault="001F38EC" w:rsidP="001F38EC">
      <w:pPr>
        <w:rPr>
          <w:lang w:val="uk-UA"/>
        </w:rPr>
      </w:pPr>
    </w:p>
    <w:p w:rsidR="001F38EC" w:rsidRDefault="001F38EC" w:rsidP="001F38EC">
      <w:pPr>
        <w:rPr>
          <w:lang w:val="uk-UA"/>
        </w:rPr>
      </w:pPr>
    </w:p>
    <w:p w:rsidR="001F38EC" w:rsidRDefault="001F38EC" w:rsidP="001F38EC">
      <w:pPr>
        <w:rPr>
          <w:lang w:val="uk-UA"/>
        </w:rPr>
      </w:pPr>
    </w:p>
    <w:p w:rsidR="001F38EC" w:rsidRDefault="001F38EC" w:rsidP="001F38EC">
      <w:pPr>
        <w:rPr>
          <w:lang w:val="uk-UA"/>
        </w:rPr>
      </w:pPr>
    </w:p>
    <w:p w:rsidR="001F38EC" w:rsidRDefault="001F38EC" w:rsidP="001F38EC">
      <w:pPr>
        <w:rPr>
          <w:lang w:val="uk-UA"/>
        </w:rPr>
      </w:pPr>
    </w:p>
    <w:p w:rsidR="001F38EC" w:rsidRDefault="001F38EC" w:rsidP="001F38EC">
      <w:pPr>
        <w:rPr>
          <w:lang w:val="uk-UA"/>
        </w:rPr>
      </w:pPr>
    </w:p>
    <w:p w:rsidR="001F38EC" w:rsidRDefault="001F38EC" w:rsidP="001F38EC">
      <w:pPr>
        <w:rPr>
          <w:lang w:val="uk-UA"/>
        </w:rPr>
      </w:pPr>
    </w:p>
    <w:p w:rsidR="001F38EC" w:rsidRDefault="001F38EC" w:rsidP="001F38EC">
      <w:pPr>
        <w:rPr>
          <w:lang w:val="uk-UA"/>
        </w:rPr>
      </w:pPr>
    </w:p>
    <w:p w:rsidR="00697B48" w:rsidRPr="001F38EC" w:rsidRDefault="002F3C80">
      <w:pPr>
        <w:rPr>
          <w:lang w:val="uk-UA"/>
        </w:rPr>
      </w:pPr>
    </w:p>
    <w:sectPr w:rsidR="00697B48" w:rsidRPr="001F38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EC"/>
    <w:rsid w:val="001F0315"/>
    <w:rsid w:val="001F38EC"/>
    <w:rsid w:val="002F3C80"/>
    <w:rsid w:val="004627FC"/>
    <w:rsid w:val="00A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E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F38EC"/>
    <w:rPr>
      <w:i/>
      <w:iCs/>
    </w:rPr>
  </w:style>
  <w:style w:type="character" w:styleId="a4">
    <w:name w:val="Hyperlink"/>
    <w:basedOn w:val="a0"/>
    <w:uiPriority w:val="99"/>
    <w:semiHidden/>
    <w:unhideWhenUsed/>
    <w:rsid w:val="001F3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E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F38EC"/>
    <w:rPr>
      <w:i/>
      <w:iCs/>
    </w:rPr>
  </w:style>
  <w:style w:type="character" w:styleId="a4">
    <w:name w:val="Hyperlink"/>
    <w:basedOn w:val="a0"/>
    <w:uiPriority w:val="99"/>
    <w:semiHidden/>
    <w:unhideWhenUsed/>
    <w:rsid w:val="001F3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taschool.e-schools.info/libr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5438</Words>
  <Characters>3100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Гошовська</dc:creator>
  <cp:lastModifiedBy>Ольга Гошовська</cp:lastModifiedBy>
  <cp:revision>2</cp:revision>
  <dcterms:created xsi:type="dcterms:W3CDTF">2020-06-19T15:31:00Z</dcterms:created>
  <dcterms:modified xsi:type="dcterms:W3CDTF">2020-06-19T15:51:00Z</dcterms:modified>
</cp:coreProperties>
</file>