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EC" w:rsidRPr="003967BB" w:rsidRDefault="003967BB">
      <w:pPr>
        <w:rPr>
          <w:sz w:val="28"/>
          <w:lang w:val="uk-UA"/>
        </w:rPr>
      </w:pPr>
      <w:r w:rsidRPr="003967BB">
        <w:rPr>
          <w:sz w:val="28"/>
          <w:lang w:val="uk-UA"/>
        </w:rPr>
        <w:t>В закладі освіти відсутні вакантні посади.</w:t>
      </w:r>
      <w:bookmarkStart w:id="0" w:name="_GoBack"/>
      <w:bookmarkEnd w:id="0"/>
    </w:p>
    <w:sectPr w:rsidR="00B84EEC" w:rsidRPr="0039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BB"/>
    <w:rsid w:val="00166BA4"/>
    <w:rsid w:val="003967BB"/>
    <w:rsid w:val="00B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Teatcher</cp:lastModifiedBy>
  <cp:revision>1</cp:revision>
  <dcterms:created xsi:type="dcterms:W3CDTF">2020-05-04T12:55:00Z</dcterms:created>
  <dcterms:modified xsi:type="dcterms:W3CDTF">2020-05-04T12:56:00Z</dcterms:modified>
</cp:coreProperties>
</file>