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95" w:rsidRPr="00971095" w:rsidRDefault="00971095" w:rsidP="00971095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99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C3995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"http://balakliya-school1.edu.kh.ua/psihologichna_sluzhba_shkoli/" \o "Психологічна служба школи" </w:instrText>
      </w:r>
      <w:r w:rsidRPr="009C399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C3995">
        <w:rPr>
          <w:rFonts w:ascii="Times New Roman" w:eastAsia="Times New Roman" w:hAnsi="Times New Roman" w:cs="Times New Roman"/>
          <w:b/>
          <w:color w:val="616F6C"/>
          <w:sz w:val="28"/>
          <w:szCs w:val="28"/>
        </w:rPr>
        <w:t>Психологічна служба школи</w:t>
      </w:r>
      <w:r w:rsidRPr="009C399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971095" w:rsidRPr="00971095" w:rsidRDefault="00971095" w:rsidP="00971095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971095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Рекомендації батькам п’ятикласникі</w:t>
      </w:r>
      <w:proofErr w:type="gramStart"/>
      <w:r w:rsidRPr="00971095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в</w:t>
      </w:r>
      <w:proofErr w:type="gramEnd"/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 w:line="600" w:lineRule="atLeast"/>
        <w:jc w:val="center"/>
        <w:rPr>
          <w:rFonts w:ascii="Arial" w:hAnsi="Arial" w:cs="Arial"/>
          <w:color w:val="909090"/>
          <w:sz w:val="21"/>
          <w:szCs w:val="21"/>
        </w:rPr>
      </w:pPr>
      <w:hyperlink r:id="rId5" w:history="1">
        <w:r>
          <w:rPr>
            <w:rStyle w:val="a3"/>
            <w:b/>
            <w:bCs/>
            <w:color w:val="0088CC"/>
            <w:sz w:val="44"/>
            <w:szCs w:val="44"/>
            <w:u w:val="none"/>
            <w:bdr w:val="none" w:sz="0" w:space="0" w:color="auto" w:frame="1"/>
          </w:rPr>
          <w:t>Рекомендації батькам з успішної адаптації п’ятикласникі</w:t>
        </w:r>
        <w:proofErr w:type="gramStart"/>
        <w:r>
          <w:rPr>
            <w:rStyle w:val="a3"/>
            <w:b/>
            <w:bCs/>
            <w:color w:val="0088CC"/>
            <w:sz w:val="44"/>
            <w:szCs w:val="44"/>
            <w:u w:val="none"/>
            <w:bdr w:val="none" w:sz="0" w:space="0" w:color="auto" w:frame="1"/>
          </w:rPr>
          <w:t>в</w:t>
        </w:r>
        <w:proofErr w:type="gramEnd"/>
        <w:r>
          <w:rPr>
            <w:rStyle w:val="a3"/>
            <w:b/>
            <w:bCs/>
            <w:color w:val="0088CC"/>
            <w:sz w:val="44"/>
            <w:szCs w:val="44"/>
            <w:u w:val="none"/>
            <w:bdr w:val="none" w:sz="0" w:space="0" w:color="auto" w:frame="1"/>
          </w:rPr>
          <w:t xml:space="preserve"> до нових умов навчання</w:t>
        </w:r>
      </w:hyperlink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Будь - які перехідні періоди життя і діяльності дітей висувають специфічні проблеми, що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пов’язан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і зі зміною в організації навчальної діяльності у середніх класах. Умови, які змінилися, пред’являють більш високі вимоги до інтелектуального і особистісного розвитку, до ступеня сформованості у дітей певних учбових знань, дій, навичок. Процес звикання до шкільних вимог і порядків, нового для п’ятикласників оточення, нових умов життя розуміється як адаптація. Адже дитина в школі адаптується не тільки до своєї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іальної ролі, але перш за все до особливостей засвоєння знань у нових умовах.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1. Якщо Вас щось турбує в поведінці дитини, якомога швидше зустріньтеся і обговоріть це із класним керівником, шкільним психологом.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2.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Якщо в родині відбулися події, що вплинули на психологічний стан дитини, повідомте про це класного керівника.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Саме зміни в сімейному житті часто пояснюють раптові зміни в поведінці дітей.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3.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Ц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ікавтеся шкільними справами, обговорюйте складні ситуації, разом шукайте вихід із конфліктів.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4. Допоможіть дитині вивчити імена нових учителів, запропонуйте описати їх, виділити якісь особливі риси.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5. Порадьте дитині в складних ситуаціях звертатися за порадою до класного керівника, шкільного психолога.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6.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Не слід відразу ослабляти контроль за навчальною діяльністю, якщо в період навчання в початковій школі вона звикла до контролю з вашого боку.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Привчайте дитину до самостійності поступово: вона має сама збирати портфель, телефонувати однокласникам і питати про уроки тощо.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7. Основними помічниками у складних ситуаціях є терпіння, увага, розуміння.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8. Головне новоутворення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ідліткового вікового періоду – відкриття своєї індивідуальності, свого «Я».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ідвищується інтерес до свого тіла, зовнішності.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9. Зростає дух незалежності, який впливає на стосунки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ідлітка в родині, школі.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10. У дітей настає криза,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пов’язана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з бажанням здобути самостійність, звільнитися від батьківської опіки, з’являється страх перед невідомим дорослим життям.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11. Бажання звільнитися від зовнішнього контролю поєднується зі зростанням самоконтролю й початком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ідомого самовиховання.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 12. Внутрішній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іт дитини ще нестабільний, тому батькам не слід залишати своїх дітей без нагляду.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ідліток дуже вразливий і легко піддається впливам як позитивним, так і негативним.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 13. Розширюється коло спілкування, з’являються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нов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 авторитети.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14. Недолі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ки й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суперечності в поведінці близьких і старших сприймаються гостро й хворобливо.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15. У батьках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ідлітки хочуть бачити друзів і порадників, а не диктаторів.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36"/>
          <w:szCs w:val="36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 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/>
        <w:jc w:val="center"/>
        <w:rPr>
          <w:color w:val="909090"/>
          <w:sz w:val="36"/>
          <w:szCs w:val="36"/>
        </w:rPr>
      </w:pPr>
      <w:r w:rsidRPr="00971095"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Як допомогти дитині у навчанні?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>Дуже часто у п’ятикласників можуть виникнути проблеми у навчанні. Батьки не повинні це сприймати занадто трагічно, але з’ясувати причини цього потрібно.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Першопричина – це нові вчителі, нові предмети. У початкових класах у дітей була одна вчителька, яка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добре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знала кожну дитину, її здібності, слабкі та сильні місця. І діти за чотири роки пристосувалися до її вимог. У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п’ятому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класі кожний предмет викладає окремий вчитель. Вимоги до навчання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ізні. І дитині часом важко зорієнтуватися у цих вимогах. У цей період може охолонути цікавість до навчання, можуть виникнути скарги на те, що багато задають, нецікаво…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Батьки повинні допомогти дитині в адаптаційний період (зазвичай це перша чверть навчального року), пояснити, що не все у навчанні цікаво. Навчання – це гарний спосіб виховувати свою силу волі, тому дайте дитині змогу розвиватися, не виконуйте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неї домашні завдання. Радійте разом з дитиною, сумуйте разом з нею, але ніколи не карайте за погані оцінки. Це може викликати тільки негативне ставлення до шкільних предметі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Допомагаючи дитині,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>ідтримуйте зв'язок з учителями, щоб ваші вимоги і вимоги вчителів до навчання були однакові.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color w:val="000000"/>
          <w:sz w:val="28"/>
          <w:szCs w:val="28"/>
          <w:bdr w:val="none" w:sz="0" w:space="0" w:color="auto" w:frame="1"/>
        </w:rPr>
        <w:t xml:space="preserve">Пам’ятайте, що у </w:t>
      </w:r>
      <w:proofErr w:type="gramStart"/>
      <w:r w:rsidRPr="00971095">
        <w:rPr>
          <w:color w:val="000000"/>
          <w:sz w:val="28"/>
          <w:szCs w:val="28"/>
          <w:bdr w:val="none" w:sz="0" w:space="0" w:color="auto" w:frame="1"/>
        </w:rPr>
        <w:t>п’ятому</w:t>
      </w:r>
      <w:proofErr w:type="gramEnd"/>
      <w:r w:rsidRPr="00971095">
        <w:rPr>
          <w:color w:val="000000"/>
          <w:sz w:val="28"/>
          <w:szCs w:val="28"/>
          <w:bdr w:val="none" w:sz="0" w:space="0" w:color="auto" w:frame="1"/>
        </w:rPr>
        <w:t xml:space="preserve"> класі у вашої дитини формується ставлення до навчання на весь подальший час: як учень провчиться у п’ятому класі, так він і буде ставитися до навчання в старших класах.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rPr>
          <w:color w:val="909090"/>
          <w:sz w:val="28"/>
          <w:szCs w:val="28"/>
        </w:rPr>
      </w:pPr>
      <w:r w:rsidRPr="00971095">
        <w:rPr>
          <w:i/>
          <w:iCs/>
          <w:color w:val="000000"/>
          <w:sz w:val="28"/>
          <w:szCs w:val="28"/>
          <w:bdr w:val="none" w:sz="0" w:space="0" w:color="auto" w:frame="1"/>
        </w:rPr>
        <w:t>Ви повинні знати: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ким приятелює ваша дитина.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 проводить вільний час.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не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пропускає занять в школі.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якому вигляді або стані повертається додому.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i/>
          <w:iCs/>
          <w:color w:val="000000"/>
          <w:sz w:val="28"/>
          <w:szCs w:val="28"/>
          <w:bdr w:val="none" w:sz="0" w:space="0" w:color="auto" w:frame="1"/>
        </w:rPr>
        <w:t>Ви зобов’язанні помітити і відреагувати, коли: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домі з’явилися чужі речі (з’ясуйте, чиї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вони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домі чути запах паленої трави або синтетичних речовин (це може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ідчити про куріння сигарет із наркотичними речовинами)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домі з’явилися голки для ін’єкцій, часточки рослин, чимось вимащені бинти, закопчений посуд (це може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ідчити про вживання наркотичних речовин).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домі з’явилися ліки, які діють на нервову систему і психіку (з’ясуйте, хто і з якою метою їх використову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є)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 домі надто часто чути запах засобів побутової хімії – розчинників, ацетону тощо (це може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ідчити про захоплення дітей речовинами, які викликають стан одурманювання).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Відбулася швидка зміна зовнішнього вигляду та поведінки дітей: порушилась координація рухів,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ідвищилась збудженість або в’ялість, з’явилися сліди від уколів на венах, розширення зіниць тощо (це може свідчити про вживання дитиною наркотичних речовин).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909090"/>
          <w:sz w:val="28"/>
          <w:szCs w:val="28"/>
        </w:rPr>
      </w:pPr>
      <w:r w:rsidRPr="0097109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Не дозволяйте дітям та </w:t>
      </w:r>
      <w:proofErr w:type="gramStart"/>
      <w:r w:rsidRPr="00971095">
        <w:rPr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i/>
          <w:iCs/>
          <w:color w:val="000000"/>
          <w:sz w:val="28"/>
          <w:szCs w:val="28"/>
          <w:bdr w:val="none" w:sz="0" w:space="0" w:color="auto" w:frame="1"/>
        </w:rPr>
        <w:t>ідліткам: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Йти з дому на довгий час.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Ночувати у малознайомих для вас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осіб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Залишатися надовго вдома без нагляду дорослих родичів на тривалий час вашої відпустки.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Знаходитися вночі і </w:t>
      </w:r>
      <w:proofErr w:type="gramStart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ізно ввечері на вулиці, де вони можуть стати жертвою насильницьких дій дорослих.</w:t>
      </w:r>
    </w:p>
    <w:p w:rsidR="00971095" w:rsidRPr="00971095" w:rsidRDefault="00971095" w:rsidP="00971095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color w:val="909090"/>
          <w:sz w:val="28"/>
          <w:szCs w:val="28"/>
        </w:rPr>
      </w:pPr>
      <w:r w:rsidRPr="009710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Носити чужий одяг.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300" w:afterAutospacing="0" w:line="345" w:lineRule="atLeast"/>
        <w:jc w:val="center"/>
        <w:rPr>
          <w:rFonts w:ascii="Arial" w:hAnsi="Arial" w:cs="Arial"/>
          <w:color w:val="909090"/>
          <w:sz w:val="21"/>
          <w:szCs w:val="21"/>
          <w:lang w:val="en-US"/>
        </w:rPr>
      </w:pPr>
    </w:p>
    <w:p w:rsidR="00971095" w:rsidRDefault="00971095" w:rsidP="00971095">
      <w:pPr>
        <w:shd w:val="clear" w:color="auto" w:fill="FFFFFF"/>
        <w:spacing w:after="0" w:line="240" w:lineRule="auto"/>
        <w:rPr>
          <w:rFonts w:ascii="Arial" w:hAnsi="Arial" w:cs="Arial"/>
          <w:color w:val="909090"/>
          <w:sz w:val="21"/>
          <w:szCs w:val="21"/>
        </w:rPr>
      </w:pP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909090"/>
          <w:sz w:val="32"/>
          <w:szCs w:val="32"/>
        </w:rPr>
      </w:pPr>
      <w:r w:rsidRPr="00971095">
        <w:rPr>
          <w:b/>
          <w:bCs/>
          <w:color w:val="000000"/>
          <w:sz w:val="32"/>
          <w:szCs w:val="32"/>
        </w:rPr>
        <w:t>Батькам п'ятикласникі</w:t>
      </w:r>
      <w:proofErr w:type="gramStart"/>
      <w:r w:rsidRPr="00971095">
        <w:rPr>
          <w:b/>
          <w:bCs/>
          <w:color w:val="000000"/>
          <w:sz w:val="32"/>
          <w:szCs w:val="32"/>
        </w:rPr>
        <w:t>в</w:t>
      </w:r>
      <w:proofErr w:type="gramEnd"/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У </w:t>
      </w:r>
      <w:proofErr w:type="gramStart"/>
      <w:r>
        <w:rPr>
          <w:color w:val="000000"/>
          <w:sz w:val="28"/>
          <w:szCs w:val="28"/>
        </w:rPr>
        <w:t>п’ятому</w:t>
      </w:r>
      <w:proofErr w:type="gramEnd"/>
      <w:r>
        <w:rPr>
          <w:color w:val="000000"/>
          <w:sz w:val="28"/>
          <w:szCs w:val="28"/>
        </w:rPr>
        <w:t xml:space="preserve"> класі починається новий період у житті дитини. Вона доросліша</w:t>
      </w:r>
      <w:proofErr w:type="gramStart"/>
      <w:r>
        <w:rPr>
          <w:color w:val="000000"/>
          <w:sz w:val="28"/>
          <w:szCs w:val="28"/>
        </w:rPr>
        <w:t>є,</w:t>
      </w:r>
      <w:proofErr w:type="gramEnd"/>
      <w:r>
        <w:rPr>
          <w:color w:val="000000"/>
          <w:sz w:val="28"/>
          <w:szCs w:val="28"/>
        </w:rPr>
        <w:t xml:space="preserve"> переходить навчатися до середньої школи. Вимоги до навчання змінюються, з'являються нові шкільні предмети.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П’ятий клас – </w:t>
      </w:r>
      <w:proofErr w:type="gramStart"/>
      <w:r>
        <w:rPr>
          <w:color w:val="000000"/>
          <w:sz w:val="28"/>
          <w:szCs w:val="28"/>
        </w:rPr>
        <w:t>це не</w:t>
      </w:r>
      <w:proofErr w:type="gramEnd"/>
      <w:r>
        <w:rPr>
          <w:color w:val="000000"/>
          <w:sz w:val="28"/>
          <w:szCs w:val="28"/>
        </w:rPr>
        <w:t xml:space="preserve"> тільки новий етап у навчанні, це і новий етап у розвитку особистості.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Поступово змінюється основна діяльність. Головним у житті дитини спілкування, якому діти у цей період присвячують більшість свого вільного часу. Навчання поступово відходить на другий план. Але у п’ятому класі інтерес до навчання зберігається майже у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 xml:space="preserve">іх дітей. Тому цей час найкращій для того, щоб навчити дитину вчитися! Для цього необхідно показати дитині, як правильно розподіляти час, відведений на виконання домашніх завдань, навчити виділяти головне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читання.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У </w:t>
      </w:r>
      <w:proofErr w:type="gramStart"/>
      <w:r>
        <w:rPr>
          <w:color w:val="000000"/>
          <w:sz w:val="28"/>
          <w:szCs w:val="28"/>
        </w:rPr>
        <w:t>п’ятому</w:t>
      </w:r>
      <w:proofErr w:type="gramEnd"/>
      <w:r>
        <w:rPr>
          <w:color w:val="000000"/>
          <w:sz w:val="28"/>
          <w:szCs w:val="28"/>
        </w:rPr>
        <w:t xml:space="preserve"> класі дитина дуже емоційна, навіть у ставленні до навчальних предметів. Діти із задоволенням беруться за все, що їм до вподоби. Але, зустрівшись з </w:t>
      </w:r>
      <w:proofErr w:type="gramStart"/>
      <w:r>
        <w:rPr>
          <w:color w:val="000000"/>
          <w:sz w:val="28"/>
          <w:szCs w:val="28"/>
        </w:rPr>
        <w:t>першими</w:t>
      </w:r>
      <w:proofErr w:type="gramEnd"/>
      <w:r>
        <w:rPr>
          <w:color w:val="000000"/>
          <w:sz w:val="28"/>
          <w:szCs w:val="28"/>
        </w:rPr>
        <w:t xml:space="preserve"> труднощами, швидко втрачають зацікавлення у предметі. Емоційність п’ятикласників така висока, що навіть добрі емоції можуть викликати негативну дію.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П’ятикласники дуже активні, багато хочуть зробити, але мало що вміють. Тому необхідно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ідтримувати їх ініціативність, допомагати у справах.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Якщо ваша дитина має якісь особливі риси характеру (імпульсивність, образливість,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ідвищену чутливість тощо) або здоров’я, негайно повідомте про це класного керівника.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Знайдіть час познайомитися з вчителями-предметниками. Чим раніше </w:t>
      </w:r>
      <w:proofErr w:type="gramStart"/>
      <w:r>
        <w:rPr>
          <w:color w:val="000000"/>
          <w:sz w:val="28"/>
          <w:szCs w:val="28"/>
        </w:rPr>
        <w:t>ви це</w:t>
      </w:r>
      <w:proofErr w:type="gramEnd"/>
      <w:r>
        <w:rPr>
          <w:color w:val="000000"/>
          <w:sz w:val="28"/>
          <w:szCs w:val="28"/>
        </w:rPr>
        <w:t xml:space="preserve"> зробите, тим легше буде подолати перешкоди, які будуть виникати у процесі навчання.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Якщо ваша дитина чимось ображена, не треба негайно йти до школи і звинувачувати вчитиме. Дитина, безумовно, говорить вам правду, але це тільки її бачення проблеми. Прислухайтесь і до інших учасників подій, тоді ви можете адекватно сприйняти події, що сталися.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Пам’ятайте, </w:t>
      </w:r>
      <w:proofErr w:type="gramStart"/>
      <w:r>
        <w:rPr>
          <w:color w:val="000000"/>
          <w:sz w:val="28"/>
          <w:szCs w:val="28"/>
        </w:rPr>
        <w:t>ви не</w:t>
      </w:r>
      <w:proofErr w:type="gramEnd"/>
      <w:r>
        <w:rPr>
          <w:color w:val="000000"/>
          <w:sz w:val="28"/>
          <w:szCs w:val="28"/>
        </w:rPr>
        <w:t xml:space="preserve"> зможете все життя прожити за дитину, вона повинна навчитися розв’язувати конфліктні ситуації самостійно.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Часто ви можете почути від своєї дитини, що їй тяжко, раніше було краще. Не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ідтримуйте цих розмов. Краще допоможіть дитині пристосуватися до нових умов життя. </w:t>
      </w:r>
      <w:proofErr w:type="gramStart"/>
      <w:r>
        <w:rPr>
          <w:color w:val="000000"/>
          <w:sz w:val="28"/>
          <w:szCs w:val="28"/>
        </w:rPr>
        <w:t>Ваш</w:t>
      </w:r>
      <w:proofErr w:type="gramEnd"/>
      <w:r>
        <w:rPr>
          <w:color w:val="000000"/>
          <w:sz w:val="28"/>
          <w:szCs w:val="28"/>
        </w:rPr>
        <w:t>ій дитині зараз важко. Ви повинні бути поряд, щоб допомогти дитині перерости цей період!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Чому ді</w:t>
      </w:r>
      <w:proofErr w:type="gramStart"/>
      <w:r>
        <w:rPr>
          <w:color w:val="000000"/>
          <w:sz w:val="28"/>
          <w:szCs w:val="28"/>
        </w:rPr>
        <w:t>ти не</w:t>
      </w:r>
      <w:proofErr w:type="gramEnd"/>
      <w:r>
        <w:rPr>
          <w:color w:val="000000"/>
          <w:sz w:val="28"/>
          <w:szCs w:val="28"/>
        </w:rPr>
        <w:t xml:space="preserve"> хочуть вчитися? Більшість батьків вважають, що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</w:t>
      </w:r>
      <w:proofErr w:type="gramEnd"/>
      <w:r>
        <w:rPr>
          <w:color w:val="000000"/>
          <w:sz w:val="28"/>
          <w:szCs w:val="28"/>
        </w:rPr>
        <w:t>і відмови дитини готувати уроки лежить звичайна лінь. Але та ж сама «ледача» дитина годинами щось майструє або чита</w:t>
      </w:r>
      <w:proofErr w:type="gramStart"/>
      <w:r>
        <w:rPr>
          <w:color w:val="000000"/>
          <w:sz w:val="28"/>
          <w:szCs w:val="28"/>
        </w:rPr>
        <w:t>є,</w:t>
      </w:r>
      <w:proofErr w:type="gramEnd"/>
      <w:r>
        <w:rPr>
          <w:color w:val="000000"/>
          <w:sz w:val="28"/>
          <w:szCs w:val="28"/>
        </w:rPr>
        <w:t xml:space="preserve"> охоче миє посуд, пилососить квартиру, ліпить пиріжки. Виходить справа не в природній ліні! А в чому ж?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  <w:u w:val="single"/>
        </w:rPr>
        <w:t>У панічному страху невдачі.</w:t>
      </w:r>
      <w:r>
        <w:rPr>
          <w:color w:val="000000"/>
          <w:sz w:val="28"/>
          <w:szCs w:val="28"/>
        </w:rPr>
        <w:t xml:space="preserve"> Страх на 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ільки сильний, що він заважає дитині зосередитися. При чому дитина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ідміну від дорослого далеко не завжди усвідомлює те, що з нею відбувається: від цього розгублюється ще більше. Поведінка цих дітей не передбачувана. Вигляд у них відчужений, майже безтурботний. Насправді дитина глибоко травмована шкільними невдачами і, якщо цю травму вчасно не усунути, може розвинутися так званий шкільний невроз. А він чреватий і нервовими зривами, і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ізними психічними захворюваннями. Тому слід запастися терпінням і допомагати синові або дочці готувати уроки. Навіть якщо, на вашу думку,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цілком здатні робити їх самостійно.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  <w:u w:val="single"/>
        </w:rPr>
        <w:t>В об’єктивних труднощах.</w:t>
      </w:r>
      <w:r>
        <w:rPr>
          <w:color w:val="000000"/>
          <w:sz w:val="28"/>
          <w:szCs w:val="28"/>
        </w:rPr>
        <w:t xml:space="preserve"> Якщо ваша дитина постійно ухиляється, наприклад, від занять з математики, не поспішайте навішувати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неї ярлик патологічного ледаря. Можливо, їй не </w:t>
      </w:r>
      <w:proofErr w:type="gramStart"/>
      <w:r>
        <w:rPr>
          <w:color w:val="000000"/>
          <w:sz w:val="28"/>
          <w:szCs w:val="28"/>
        </w:rPr>
        <w:t>дається</w:t>
      </w:r>
      <w:proofErr w:type="gramEnd"/>
      <w:r>
        <w:rPr>
          <w:color w:val="000000"/>
          <w:sz w:val="28"/>
          <w:szCs w:val="28"/>
        </w:rPr>
        <w:t xml:space="preserve"> логічне мислення. У цьому випадку,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того як труднощі залишилися позаду, вона зазвичай перестає ухилятися від уроків.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3. </w:t>
      </w:r>
      <w:r>
        <w:rPr>
          <w:color w:val="000000"/>
          <w:sz w:val="28"/>
          <w:szCs w:val="28"/>
          <w:u w:val="single"/>
        </w:rPr>
        <w:t xml:space="preserve">У бажання привернути </w:t>
      </w:r>
      <w:proofErr w:type="gramStart"/>
      <w:r>
        <w:rPr>
          <w:color w:val="000000"/>
          <w:sz w:val="28"/>
          <w:szCs w:val="28"/>
          <w:u w:val="single"/>
        </w:rPr>
        <w:t>до</w:t>
      </w:r>
      <w:proofErr w:type="gramEnd"/>
      <w:r>
        <w:rPr>
          <w:color w:val="000000"/>
          <w:sz w:val="28"/>
          <w:szCs w:val="28"/>
          <w:u w:val="single"/>
        </w:rPr>
        <w:t xml:space="preserve"> себе увагу.</w:t>
      </w:r>
      <w:r>
        <w:rPr>
          <w:color w:val="000000"/>
          <w:sz w:val="28"/>
          <w:szCs w:val="28"/>
        </w:rPr>
        <w:t xml:space="preserve"> Таким дітям не вистачає батьківського тепла.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відчувають себе самотніми і розуміють, що шкільна неуспішність – це мало не єдиний спосіб викликати неспокій дорослих.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«Коли все нормально, мама мене не поміча</w:t>
      </w:r>
      <w:proofErr w:type="gramStart"/>
      <w:r>
        <w:rPr>
          <w:color w:val="000000"/>
          <w:sz w:val="28"/>
          <w:szCs w:val="28"/>
        </w:rPr>
        <w:t>є.</w:t>
      </w:r>
      <w:proofErr w:type="gramEnd"/>
      <w:r>
        <w:rPr>
          <w:color w:val="000000"/>
          <w:sz w:val="28"/>
          <w:szCs w:val="28"/>
        </w:rPr>
        <w:t xml:space="preserve"> У неї дуже багато роботи», - чесно признаються вони. Такі діти не сідають у день за уроки, а чекають приходу батьків із роботи і потім цілий вечі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«тягнуть резину», не даючи їм не хвилини спокою.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Погрози і покарання у цьому випадку неефективні. Адже по суті виходить, що дитину карають за її жадання любові. Тому перш за все батьки повинні оточити сина або дочку теплом і турботою. І навіть якщо ї</w:t>
      </w:r>
      <w:proofErr w:type="gramStart"/>
      <w:r>
        <w:rPr>
          <w:color w:val="000000"/>
          <w:sz w:val="28"/>
          <w:szCs w:val="28"/>
        </w:rPr>
        <w:t>м зда</w:t>
      </w:r>
      <w:proofErr w:type="gramEnd"/>
      <w:r>
        <w:rPr>
          <w:color w:val="000000"/>
          <w:sz w:val="28"/>
          <w:szCs w:val="28"/>
        </w:rPr>
        <w:t>ється, що вони отримують все це із лишком.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Коли дитина робить уроки, присуньтеся до неї ближче, погладьте по голові, по спинці, пошепчіть на вушко що-небудь ласкаве 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ідбадьорююче. Часто дітям потрібна не 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ільки реальна допомога, скільки відкритий вираз батьківських відчуттів. Тому головне не гарячкувати і не вважати втраченим той час, яким ви проведете, сидячи поряд з дітьми за письмовим столом.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>Як допомогти дитині у навчанні? Дуже часто у п’ятикласників можуть виникнути проблеми у навчанні. Батьки не повинні це сприймати занадто трагічно, але з’ясувати причини цього потрібно.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Перша причина – це </w:t>
      </w:r>
      <w:proofErr w:type="gramStart"/>
      <w:r>
        <w:rPr>
          <w:color w:val="000000"/>
          <w:sz w:val="28"/>
          <w:szCs w:val="28"/>
        </w:rPr>
        <w:t>нов</w:t>
      </w:r>
      <w:proofErr w:type="gramEnd"/>
      <w:r>
        <w:rPr>
          <w:color w:val="000000"/>
          <w:sz w:val="28"/>
          <w:szCs w:val="28"/>
        </w:rPr>
        <w:t xml:space="preserve">і вчителі, нові предмети. У початкових класах у дітей була одна вчителька, яка </w:t>
      </w:r>
      <w:proofErr w:type="gramStart"/>
      <w:r>
        <w:rPr>
          <w:color w:val="000000"/>
          <w:sz w:val="28"/>
          <w:szCs w:val="28"/>
        </w:rPr>
        <w:t>добре</w:t>
      </w:r>
      <w:proofErr w:type="gramEnd"/>
      <w:r>
        <w:rPr>
          <w:color w:val="000000"/>
          <w:sz w:val="28"/>
          <w:szCs w:val="28"/>
        </w:rPr>
        <w:t xml:space="preserve"> знала кожну дитину, її здібності, слабкі та сильні місця. І діти за чотири роки пристосувалися до її вимог. У </w:t>
      </w:r>
      <w:proofErr w:type="gramStart"/>
      <w:r>
        <w:rPr>
          <w:color w:val="000000"/>
          <w:sz w:val="28"/>
          <w:szCs w:val="28"/>
        </w:rPr>
        <w:t>п’ятому</w:t>
      </w:r>
      <w:proofErr w:type="gramEnd"/>
      <w:r>
        <w:rPr>
          <w:color w:val="000000"/>
          <w:sz w:val="28"/>
          <w:szCs w:val="28"/>
        </w:rPr>
        <w:t xml:space="preserve"> класі кожний предмет викладає окремий вчитель. Вимоги до навчання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ізні. І дитині часом важко зорієнтуватися у цих вимогах. У цей період може охолонути цікавість до навчання, можуть виникнути скарги на те, що багато задають, нецікаво…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Батьки повинні допомогти дитині в адаптаційний період (зазвичай це перша чверть навчального року), пояснити, що не все у навчанні цікаво. Навчання – це гарний спосіб виховувати свою силу волі, тому дайте дитині змогу розвиватися, не виконуйте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неї домашні завдання. Радійте разом з дитиною, сумуйте разом з нею, але ніколи не карайте за погані оцінки. Це може викликати тільки негативне ставлення до шкільних предметі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t xml:space="preserve">Допомагаючи дитині,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ідтримуйте зв'язок з учителями, щоб ваші вимоги і вимоги вчителів до навчання були однакові.</w:t>
      </w:r>
    </w:p>
    <w:p w:rsidR="00971095" w:rsidRDefault="00971095" w:rsidP="00971095">
      <w:pPr>
        <w:pStyle w:val="a6"/>
        <w:shd w:val="clear" w:color="auto" w:fill="FFFFFF"/>
        <w:spacing w:before="0" w:beforeAutospacing="0" w:after="300" w:afterAutospacing="0"/>
        <w:ind w:firstLine="375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Пам’ятайте, що у </w:t>
      </w:r>
      <w:proofErr w:type="gramStart"/>
      <w:r>
        <w:rPr>
          <w:color w:val="000000"/>
          <w:sz w:val="28"/>
          <w:szCs w:val="28"/>
        </w:rPr>
        <w:t>п’ятому</w:t>
      </w:r>
      <w:proofErr w:type="gramEnd"/>
      <w:r>
        <w:rPr>
          <w:color w:val="000000"/>
          <w:sz w:val="28"/>
          <w:szCs w:val="28"/>
        </w:rPr>
        <w:t xml:space="preserve"> класі у вашої дитини формується ставлення до навчання на весь подальший час: як учень провчиться у п’ятому класі, так він і буде ставитися до навчання в старших класах.</w:t>
      </w:r>
    </w:p>
    <w:p w:rsidR="00971095" w:rsidRPr="00971095" w:rsidRDefault="00971095" w:rsidP="00971095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909090"/>
          <w:sz w:val="21"/>
          <w:szCs w:val="21"/>
          <w:lang w:val="en-US"/>
        </w:rPr>
      </w:pPr>
    </w:p>
    <w:p w:rsidR="00971095" w:rsidRDefault="00971095" w:rsidP="009710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  <w:r w:rsidRPr="009710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Виконання домашнього завдання (</w:t>
      </w:r>
      <w:proofErr w:type="gramStart"/>
      <w:r w:rsidRPr="009710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пам’ятка</w:t>
      </w:r>
      <w:proofErr w:type="gramEnd"/>
      <w:r w:rsidRPr="0097109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для батьків)</w:t>
      </w:r>
    </w:p>
    <w:p w:rsidR="00971095" w:rsidRPr="00971095" w:rsidRDefault="00971095" w:rsidP="009710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6578B"/>
          <w:sz w:val="32"/>
          <w:szCs w:val="32"/>
          <w:lang w:val="en-US"/>
        </w:rPr>
      </w:pPr>
    </w:p>
    <w:p w:rsidR="00971095" w:rsidRPr="00971095" w:rsidRDefault="00971095" w:rsidP="00971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1. Роз’ясніть дитині, що домашнє завдання – справа першочергова. Допоможіть їй скласти план виконання домашньої роботи. Ніякі інші заняття не повинні заважати її виконанню.</w:t>
      </w:r>
    </w:p>
    <w:p w:rsidR="00971095" w:rsidRPr="00971095" w:rsidRDefault="00971095" w:rsidP="00971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Не виконуйте домашнє завдання замість дитини. Дайте їй зрозуміти, що мета вашої присутності –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ідтримка.</w:t>
      </w:r>
    </w:p>
    <w:p w:rsidR="00971095" w:rsidRPr="00971095" w:rsidRDefault="00971095" w:rsidP="00971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Привчіть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дитину завчасно готуватися до контрольних робіт. Не залишайте її ввечері напередодні контрольної.</w:t>
      </w:r>
    </w:p>
    <w:p w:rsidR="00971095" w:rsidRPr="00971095" w:rsidRDefault="00971095" w:rsidP="00971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ікавтеся роботою вашого сину чи доньки, дивіться щоденник і зошити. Попросіть його (її) постійно тримати вас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і шкільних справ.</w:t>
      </w:r>
    </w:p>
    <w:p w:rsidR="00971095" w:rsidRPr="00971095" w:rsidRDefault="00971095" w:rsidP="00971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Дізнайтеся з якими предметами ваша дитина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справляється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клопоту, а які вимагають певних зусиль. Спостерігайте за тим, що вона робить, коли не розуміє завдання чи якого-небудь визначення.</w:t>
      </w:r>
    </w:p>
    <w:p w:rsidR="00971095" w:rsidRPr="00971095" w:rsidRDefault="00971095" w:rsidP="00971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Створіть </w:t>
      </w:r>
      <w:proofErr w:type="gramStart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>своїй</w:t>
      </w:r>
      <w:proofErr w:type="gramEnd"/>
      <w:r w:rsidRPr="0097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дитині спокійне середовище для навчання.</w:t>
      </w:r>
    </w:p>
    <w:p w:rsidR="00910F09" w:rsidRPr="00971095" w:rsidRDefault="00910F09">
      <w:pPr>
        <w:rPr>
          <w:rFonts w:ascii="Times New Roman" w:hAnsi="Times New Roman" w:cs="Times New Roman"/>
          <w:sz w:val="24"/>
          <w:szCs w:val="24"/>
        </w:rPr>
      </w:pPr>
    </w:p>
    <w:sectPr w:rsidR="00910F09" w:rsidRPr="0097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891"/>
    <w:multiLevelType w:val="multilevel"/>
    <w:tmpl w:val="DEE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1014"/>
    <w:multiLevelType w:val="multilevel"/>
    <w:tmpl w:val="23A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41A84"/>
    <w:multiLevelType w:val="multilevel"/>
    <w:tmpl w:val="BB427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611F2"/>
    <w:multiLevelType w:val="multilevel"/>
    <w:tmpl w:val="3E8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41EFB"/>
    <w:multiLevelType w:val="multilevel"/>
    <w:tmpl w:val="764C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C0F95"/>
    <w:multiLevelType w:val="multilevel"/>
    <w:tmpl w:val="15C2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366AC"/>
    <w:multiLevelType w:val="multilevel"/>
    <w:tmpl w:val="3CF4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52CB4"/>
    <w:multiLevelType w:val="multilevel"/>
    <w:tmpl w:val="739E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17B10"/>
    <w:multiLevelType w:val="multilevel"/>
    <w:tmpl w:val="D4B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2691B"/>
    <w:multiLevelType w:val="multilevel"/>
    <w:tmpl w:val="1C8A60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24956"/>
    <w:multiLevelType w:val="multilevel"/>
    <w:tmpl w:val="3E90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D1086"/>
    <w:multiLevelType w:val="multilevel"/>
    <w:tmpl w:val="14AE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73C7E"/>
    <w:multiLevelType w:val="multilevel"/>
    <w:tmpl w:val="BD585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8785B"/>
    <w:multiLevelType w:val="multilevel"/>
    <w:tmpl w:val="3D48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971095"/>
    <w:rsid w:val="00764ACD"/>
    <w:rsid w:val="00910F09"/>
    <w:rsid w:val="0097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0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71095"/>
    <w:rPr>
      <w:color w:val="0000FF"/>
      <w:u w:val="single"/>
    </w:rPr>
  </w:style>
  <w:style w:type="character" w:styleId="a4">
    <w:name w:val="Strong"/>
    <w:basedOn w:val="a0"/>
    <w:uiPriority w:val="22"/>
    <w:qFormat/>
    <w:rsid w:val="00971095"/>
    <w:rPr>
      <w:b/>
      <w:bCs/>
    </w:rPr>
  </w:style>
  <w:style w:type="paragraph" w:styleId="a5">
    <w:name w:val="List Paragraph"/>
    <w:basedOn w:val="a"/>
    <w:uiPriority w:val="34"/>
    <w:qFormat/>
    <w:rsid w:val="0097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7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4" w:color="B0D236"/>
                <w:right w:val="none" w:sz="0" w:space="0" w:color="auto"/>
              </w:divBdr>
            </w:div>
            <w:div w:id="176688164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6" w:color="B9D236"/>
                <w:right w:val="none" w:sz="0" w:space="0" w:color="auto"/>
              </w:divBdr>
            </w:div>
            <w:div w:id="2385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4" w:color="B0D236"/>
                <w:right w:val="none" w:sz="0" w:space="0" w:color="auto"/>
              </w:divBdr>
            </w:div>
            <w:div w:id="1610316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6" w:color="B9D236"/>
                <w:right w:val="none" w:sz="0" w:space="0" w:color="auto"/>
              </w:divBdr>
            </w:div>
            <w:div w:id="395055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6" w:color="B9D236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32.edu.vn.ua/sotsialno-psikhologichna-sluzhba/2-sch32/68-rekomendatsiji-batkam-z-uspishnoji-adaptatsiji-p-yatiklasnikiv-do-novikh-umov-navchan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2021-03-15T11:17:00Z</dcterms:created>
  <dcterms:modified xsi:type="dcterms:W3CDTF">2021-03-15T11:34:00Z</dcterms:modified>
</cp:coreProperties>
</file>