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7" w:rsidRPr="00B55555" w:rsidRDefault="00BE66D7" w:rsidP="00BE66D7">
      <w:pPr>
        <w:widowControl w:val="0"/>
        <w:suppressAutoHyphens/>
        <w:spacing w:after="0" w:line="360" w:lineRule="auto"/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</w:t>
      </w:r>
      <w:bookmarkStart w:id="0" w:name="_GoBack"/>
      <w:bookmarkEnd w:id="0"/>
      <w:r w:rsidRPr="00B55555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  <w:t>Соціально-побутове орієнтування</w:t>
      </w:r>
    </w:p>
    <w:p w:rsidR="00BE66D7" w:rsidRPr="00B55555" w:rsidRDefault="00BE66D7" w:rsidP="00BE66D7">
      <w:pPr>
        <w:widowControl w:val="0"/>
        <w:suppressAutoHyphens/>
        <w:spacing w:after="0" w:line="360" w:lineRule="auto"/>
        <w:jc w:val="center"/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</w:pPr>
      <w:r w:rsidRPr="00B55555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  <w:t>(20.04.20-24.04.20)</w:t>
      </w:r>
    </w:p>
    <w:p w:rsidR="00BE66D7" w:rsidRPr="00B55555" w:rsidRDefault="00BE66D7" w:rsidP="00BE66D7">
      <w:pPr>
        <w:widowControl w:val="0"/>
        <w:suppressAutoHyphens/>
        <w:spacing w:after="0" w:line="360" w:lineRule="auto"/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</w:pPr>
      <w:r w:rsidRPr="00B55555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  <w:t>Клас: 2-А; 2-Б</w:t>
      </w:r>
    </w:p>
    <w:p w:rsidR="00BE66D7" w:rsidRDefault="00BE66D7" w:rsidP="00BE66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5555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  <w:t xml:space="preserve">Тема. </w:t>
      </w:r>
      <w:r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  <w:t>Узагальнення по темі «Гігієна зору».</w:t>
      </w:r>
      <w:r w:rsidR="00F3533E" w:rsidRPr="00F353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</w:t>
      </w:r>
    </w:p>
    <w:p w:rsidR="00F3533E" w:rsidRPr="00B55555" w:rsidRDefault="00BE66D7" w:rsidP="00BE6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</w:t>
      </w:r>
      <w:r w:rsidR="00F3533E" w:rsidRPr="00B555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Тест «</w:t>
      </w:r>
      <w:proofErr w:type="spellStart"/>
      <w:r w:rsidR="00F3533E" w:rsidRPr="00B555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Гігієна</w:t>
      </w:r>
      <w:proofErr w:type="spellEnd"/>
      <w:r w:rsidR="00F3533E" w:rsidRPr="00B555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F3533E" w:rsidRPr="00B555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зору</w:t>
      </w:r>
      <w:proofErr w:type="spellEnd"/>
      <w:r w:rsidR="00F3533E" w:rsidRPr="00B555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Виберіть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правильну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відповідь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може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поганий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зі</w:t>
      </w:r>
      <w:proofErr w:type="gram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spellEnd"/>
      <w:proofErr w:type="gram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передаватися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спадковості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батьків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?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Так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Іноді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Заплющувати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очі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відпочинку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потрібно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на: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5-10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1-2 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хвилини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 3-4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хвилини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Для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покращення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зору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зняття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втоми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закрити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очі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кілька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дивитись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вдалечінь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деякий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потрібна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гімнастика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очей.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Виберіть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позитивні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фактори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зору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gram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погано</w:t>
      </w:r>
      <w:proofErr w:type="gram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освітлених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грати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Pr="00B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комп’ютері</w:t>
      </w: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4-5 годин </w:t>
      </w:r>
      <w:proofErr w:type="spellStart"/>
      <w:proofErr w:type="gram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ідряд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без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дивитись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телевізор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3-4-х метрах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екрану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не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лежачи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зняття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втоми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очей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За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допомогою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чого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можна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виправити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недоліки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зору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?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за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500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за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таблеток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за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оптичних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лінз</w:t>
      </w:r>
      <w:proofErr w:type="spell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за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окулярі</w:t>
      </w:r>
      <w:proofErr w:type="gram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6.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Очі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стають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червоними</w:t>
      </w:r>
      <w:proofErr w:type="spellEnd"/>
      <w:r w:rsidRPr="00B5555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а) через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велике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очей</w:t>
      </w:r>
    </w:p>
    <w:p w:rsidR="00F3533E" w:rsidRPr="00B55555" w:rsidRDefault="00F3533E" w:rsidP="00F3533E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gram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5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хворобі</w:t>
      </w:r>
      <w:proofErr w:type="spellEnd"/>
    </w:p>
    <w:p w:rsidR="00F3533E" w:rsidRPr="00B55555" w:rsidRDefault="00F3533E" w:rsidP="00F3533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533E" w:rsidRPr="00B55555" w:rsidRDefault="00F3533E" w:rsidP="00F353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Знайди слова, що стосуються зору та гігієни зору.</w:t>
      </w:r>
    </w:p>
    <w:p w:rsidR="00F3533E" w:rsidRPr="00B55555" w:rsidRDefault="00F3533E" w:rsidP="00BE66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089667" wp14:editId="077EF5DE">
            <wp:extent cx="5209817" cy="5268686"/>
            <wp:effectExtent l="0" t="0" r="0" b="8255"/>
            <wp:docPr id="23" name="Рисунок 23" descr="C:\Users\Kosharskiy\Desktop\5 кл спо 1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harskiy\Desktop\5 кл спо 1 ур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98" cy="52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D7" w:rsidRPr="00B55555" w:rsidRDefault="00F3533E" w:rsidP="00BE6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_________________________________</w:t>
      </w:r>
      <w:r w:rsidR="00BE66D7" w:rsidRPr="00B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 </w:t>
      </w:r>
    </w:p>
    <w:p w:rsidR="00F3533E" w:rsidRPr="00B55555" w:rsidRDefault="00F3533E" w:rsidP="00F35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_________________________________</w:t>
      </w:r>
    </w:p>
    <w:p w:rsidR="00F3533E" w:rsidRPr="00B55555" w:rsidRDefault="00F3533E" w:rsidP="00F35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_________________________________</w:t>
      </w:r>
    </w:p>
    <w:p w:rsidR="00F3533E" w:rsidRPr="00B55555" w:rsidRDefault="00F3533E" w:rsidP="00F35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_________________________________</w:t>
      </w:r>
    </w:p>
    <w:p w:rsidR="00F3533E" w:rsidRPr="00B55555" w:rsidRDefault="00F3533E" w:rsidP="00F353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3E" w:rsidRPr="00B55555" w:rsidRDefault="00F3533E" w:rsidP="00F3533E">
      <w:pPr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</w:rPr>
      </w:pPr>
    </w:p>
    <w:p w:rsidR="005B7FF0" w:rsidRDefault="005B7FF0"/>
    <w:sectPr w:rsidR="005B7FF0" w:rsidSect="0042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3E"/>
    <w:rsid w:val="005B7FF0"/>
    <w:rsid w:val="00BE66D7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3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3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2020-05-07T11:59:00Z</dcterms:created>
  <dcterms:modified xsi:type="dcterms:W3CDTF">2020-05-07T12:06:00Z</dcterms:modified>
</cp:coreProperties>
</file>