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3B" w:rsidRPr="000F15BA" w:rsidRDefault="000F15BA" w:rsidP="000F1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F15BA">
        <w:rPr>
          <w:rFonts w:ascii="Times New Roman" w:hAnsi="Times New Roman" w:cs="Times New Roman"/>
          <w:b/>
          <w:sz w:val="28"/>
          <w:szCs w:val="28"/>
        </w:rPr>
        <w:t xml:space="preserve">Фізика </w:t>
      </w:r>
    </w:p>
    <w:p w:rsidR="000F15BA" w:rsidRPr="000F15BA" w:rsidRDefault="000F15BA" w:rsidP="000F15BA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5BA">
        <w:rPr>
          <w:rFonts w:ascii="Times New Roman" w:hAnsi="Times New Roman" w:cs="Times New Roman"/>
          <w:b/>
          <w:sz w:val="28"/>
          <w:szCs w:val="28"/>
        </w:rPr>
        <w:t>Клас 10</w:t>
      </w:r>
    </w:p>
    <w:p w:rsidR="000F15BA" w:rsidRPr="000F15BA" w:rsidRDefault="000F15BA" w:rsidP="000F15BA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Випромінювання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к201148153021"/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Тепловий рух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Без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ітла ми не могли б бачити навколишній світ, без звуку — чути, а без теплих променів сонця ні ми самі, ні рослини, ні тварини не могли б виникнути й, звичайно, існувати.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Явища,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пов’язан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 з нагріванням або охолодженням тіл, зі зміною температури, називають тепловими.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Теплові явища людина навчилася використовувати ще з давніх часі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обігрівання свого житла, готування їжі й т. ін. До теплових явищ належать, наприклад, нагрівання й охолодження повітря, танення льоду, плавлення металів й ін.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Молекули або атоми, з яких складаються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, перебувають у безперервному хаотичному русі. Хаотичний рух молекул можна продемонструвати за допомогою моделі броунівського руху.</w:t>
      </w:r>
    </w:p>
    <w:bookmarkEnd w:id="0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Учні вже знають, що дифузія при вищій температурі відбувається швидше. Це означа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є,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що швидкість руху молекул і температура зв’язані між собою. </w:t>
      </w:r>
      <w:bookmarkStart w:id="1" w:name="к201148153038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ідвищенні температури швидкість руху молекул збільшується, при зниженні — зменшується. Отже, швидкість руху молекул залежить від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температури т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іла.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bookmarkStart w:id="2" w:name="п201148153630SlideId257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Оскільки зі швидкістю руху молекул 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тіла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пов’язана його температура, то хаотичний рух молекул, з яких складаються тіла, називають </w:t>
      </w:r>
      <w:r w:rsidRPr="000F15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тепловим рухом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.</w:t>
      </w:r>
    </w:p>
    <w:bookmarkEnd w:id="1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Звертаємо увагу учнів на те, що </w:t>
      </w:r>
      <w:bookmarkStart w:id="3" w:name="к201148153049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тепловий рух ві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др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ізняється від механічного тим, що в ньому бере участь дуже багато частинок і кожна рухається безладно.</w:t>
      </w:r>
      <w:bookmarkStart w:id="4" w:name="к201148153112"/>
      <w:bookmarkEnd w:id="2"/>
      <w:bookmarkEnd w:id="3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 таке внутрішня енергія?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 вже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знаємо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що існують два види механічної енергії: кінетична й потенціальна. Кінетичною енергією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володіють внаслідок свого руху, потенціальною — внаслідок своєї взаємодії з іншими тілами. Кінетична й потенціальна енергія можуть перетворюватися одна в одну.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Кинемо на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ідлогу з деякої висоти пластилінову кульку. </w:t>
      </w:r>
      <w:bookmarkStart w:id="5" w:name="п201148154025SlideId258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При падінні кульки її потенціальна енергія зменшується, а кінетична збільшується (повна ж механічна енергія кульки зберігається).</w:t>
      </w:r>
      <w:bookmarkEnd w:id="5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ісля того як кулька вдариться об підлогу, вона зупиниться. Кінетична й потенціальна енергія кульки відносно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ідлоги дорівнюватимуть нулю.</w:t>
      </w:r>
      <w:bookmarkEnd w:id="4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6" w:name="к201148153127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 означає це, що механічна енергія, якою володіла куля, безвісти зникла? Очевидно,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Механічна енергія перетворилася в іншу форму енергії. Що ж являє собою ця інша форма енергії?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7" w:name="п201148154050SlideId258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результаті удару об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ідлогу пластилінова кулька нагрілася й деформувалася. При цьому швидкість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теплового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хаотичного руху молекул кульки (а отже, і їхня кінетична енергія) збільшилася.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Таким чином, механічна енергія кульки не «зникла», а перейшла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 звану внутрішню енергію.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Очевидно, ця «внутрішня» енергія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пов’язана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рухом і взаємодією частинок, з яких складається тіло.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Суму кінетичної енергії хаотичного руху й потенціальної енергії взаємодії частинок (атомі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і молекул), з яких складається тіло, називають </w:t>
      </w:r>
      <w:r w:rsidRPr="000F15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внутрішньою енергією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8" w:name="к201148153142"/>
      <w:bookmarkEnd w:id="6"/>
      <w:bookmarkEnd w:id="7"/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3. </w:t>
      </w:r>
      <w:bookmarkStart w:id="9" w:name="п201148154517SlideId259"/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 якими ознаками можна дізнатися, що внутрішня енергія змінилася?</w:t>
      </w:r>
      <w:bookmarkEnd w:id="9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ідвищенні температури тіла швидкість теплового руху молекул, а значить, і їхня кінетична енергія збільшується. Отже, </w:t>
      </w:r>
      <w:bookmarkStart w:id="10" w:name="п201148154528SlideId259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ідвищенні температури тіла його внутрішня енергія збільшується, а при зниженні — зменшується.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Таким чином,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перша ознака: зміна 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температури т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іла.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Коли вода перетворюється на пару, потенціальна енергія взаємодії молекул збільшується: адже для того, щоб «розтягти» одна від одної молекули води, що притягаються, необхідно виконати роботу.</w:t>
      </w:r>
      <w:bookmarkEnd w:id="8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1" w:name="к201148153152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Тому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друга ознака: змі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на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агрегатного стану.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2" w:name="п201148154535SlideId260"/>
      <w:bookmarkEnd w:id="10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При згорянні вугілля атоми Карбону, що входять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складу вугілля, з’єднуються з атомами Оксигену, що входять до складу повітря. При цьому потенціальна енергія взаємодії молекул переходить у кінетичну енергію хаотичного руху молекул, тобто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ідвищується температура й внутрішня енергія.</w:t>
      </w:r>
      <w:bookmarkEnd w:id="11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3" w:name="к20114815322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Отже,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третя ознака: зміна хі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м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ічного складу.</w:t>
      </w:r>
    </w:p>
    <w:bookmarkEnd w:id="12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Перетворення внутрішньої енергії </w:t>
      </w:r>
      <w:proofErr w:type="gramStart"/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ід час стиску й розширення газу й при нагріванні тертям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Якщо ми </w:t>
      </w:r>
      <w:bookmarkStart w:id="14" w:name="п201148175428SlideId261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спробуємо накачати велосипедну камеру насосом, то відчуємо, що насос нагрівся. Головною причиною нагрівання є в цьому випадку не тертя, а стиск повітря: стискаючи повітря, ми виконували роботу, збільшуючи внутрішню енергію газу.</w:t>
      </w:r>
      <w:bookmarkEnd w:id="13"/>
      <w:bookmarkEnd w:id="14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5" w:name="к201148153215"/>
      <w:bookmarkStart w:id="16" w:name="п201148175449SlideId262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Якщо помістити на дно товстостінного прозорого циліндра суху ватку й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ізко вставити поршень у циліндр, ватка загориться </w:t>
      </w:r>
      <w:bookmarkEnd w:id="16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див. рисунок</w:t>
      </w: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). Чому?</w:t>
      </w:r>
      <w:bookmarkEnd w:id="15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7" w:name="к201148153226"/>
      <w:bookmarkStart w:id="18" w:name="п201148175459SlideId262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Це відбулося внаслідок сильного стиску: повітря в циліндрі нагрілося до дуже високої температури.</w:t>
      </w:r>
    </w:p>
    <w:bookmarkEnd w:id="18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А чи зміниться внутрішня енергія газу, якщо при розширенні газ сам виконає роботу?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9" w:name="п20114817598SlideId263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Будемо накачувати повітря в товстостінну скляну посудину, щільно закриту пробкою. Коли тиск повітря в посудині стане досить великим, пробка вискочить, причому в посудині з’явиться туман (</w:t>
      </w: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див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.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исунок</w:t>
      </w: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bookmarkEnd w:id="17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0" w:name="к201148153238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цьому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іді газ, розширюючись, виконав роботу, передавши пробці механічну енергію. При цьому внутрішня енергія газу зменшилася.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1" w:name="п20114818140SlideId264"/>
      <w:bookmarkEnd w:id="19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Потріть один брусок об інший —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вони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нагріваються. Потріть швидко долоні.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Ви 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ідчули, що вони нагрілися? Виходить, їхня внутрішня енергія збільшилася. У цьому випадку механічна енергія переходить у внутрішню: ми виконуємо роботу, долаючи силу тертя.</w:t>
      </w:r>
      <w:bookmarkEnd w:id="20"/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2" w:name="к201148153251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Таким чином,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внутрішню енергію можна змінити, виконавши роботу — за рахунок стиску (розширення) газу або за допомогою тертя.</w:t>
      </w:r>
    </w:p>
    <w:bookmarkEnd w:id="21"/>
    <w:bookmarkEnd w:id="22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Необхідно звернути увагу учні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практичне застосування отриманих висновків.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3" w:name="к201148153310"/>
      <w:bookmarkStart w:id="24" w:name="п201148181249SlideId265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По-перше, сильне нагрівання газу при стиску використовують у дизельних двигунах, установлених в автомобілях, тракторах, кораблях.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По-друге, у наших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досл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ідах ми змоделювали появу хмар: піднімаючись, водяна пара розширюється й охолоджується, перетворюючись у крапельки води.</w:t>
      </w:r>
    </w:p>
    <w:p w:rsidR="000F15BA" w:rsidRPr="000F15BA" w:rsidRDefault="000F15BA" w:rsidP="000F15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По-трет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є,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перехід частини внутрішньої енергії в механічну енергію відбувається в теплових двигунах, наприклад, в автомобільних. Розширюючись у циліндрі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ід поршнем, газ виконує роботу. При цьому газ охолоджується, тобто його внутрішня енергія зменшується.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25" w:name="п201148181256SlideId266"/>
      <w:bookmarkStart w:id="26" w:name="_GoBack"/>
      <w:bookmarkEnd w:id="24"/>
      <w:bookmarkEnd w:id="26"/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Питання до учнів </w:t>
      </w:r>
    </w:p>
    <w:p w:rsidR="000F15BA" w:rsidRPr="000F15BA" w:rsidRDefault="000F15BA" w:rsidP="000F15B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Наведіть приклади теплових явищ.</w:t>
      </w:r>
    </w:p>
    <w:p w:rsidR="000F15BA" w:rsidRPr="000F15BA" w:rsidRDefault="000F15BA" w:rsidP="000F15B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Якими видами енергії володіють частинки, з яких складається речовина?</w:t>
      </w:r>
    </w:p>
    <w:p w:rsidR="000F15BA" w:rsidRPr="000F15BA" w:rsidRDefault="000F15BA" w:rsidP="000F15B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Як внутрішня енергія </w:t>
      </w:r>
      <w:proofErr w:type="gramStart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пов’язана</w:t>
      </w:r>
      <w:proofErr w:type="gramEnd"/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з температурою?</w:t>
      </w:r>
    </w:p>
    <w:p w:rsidR="000F15BA" w:rsidRPr="000F15BA" w:rsidRDefault="000F15BA" w:rsidP="000F15B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За якими ознаками можна довідатися, що внутрішня енергія змінилася?</w:t>
      </w:r>
    </w:p>
    <w:bookmarkEnd w:id="25"/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1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Поміркуй і відповідай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Чи існують у природі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тіла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, у яких відсутня внутрішня енергія?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Чому в газах внутрішня енергія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основному обумовлена тепловим рухом молекул, а у твердих тілах — їх взаємодією?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Чи </w:t>
      </w:r>
      <w:proofErr w:type="gramStart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може т</w:t>
      </w:r>
      <w:proofErr w:type="gramEnd"/>
      <w:r w:rsidRPr="000F15BA">
        <w:rPr>
          <w:rFonts w:ascii="Times New Roman" w:eastAsia="Calibri" w:hAnsi="Times New Roman" w:cs="Times New Roman"/>
          <w:sz w:val="28"/>
          <w:szCs w:val="28"/>
          <w:lang w:val="ru-RU"/>
        </w:rPr>
        <w:t>іло мати внутрішню енергію, але не мати при цьому механічної енергії?</w:t>
      </w:r>
    </w:p>
    <w:p w:rsidR="000F15BA" w:rsidRPr="000F15BA" w:rsidRDefault="000F15BA" w:rsidP="000F15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23"/>
    <w:p w:rsidR="000F15BA" w:rsidRPr="000F15BA" w:rsidRDefault="000F15BA" w:rsidP="000F15BA">
      <w:pPr>
        <w:tabs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F15BA" w:rsidRPr="000F15B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BA" w:rsidRDefault="000F15BA" w:rsidP="000F15BA">
      <w:pPr>
        <w:spacing w:after="0" w:line="240" w:lineRule="auto"/>
      </w:pPr>
      <w:r>
        <w:separator/>
      </w:r>
    </w:p>
  </w:endnote>
  <w:endnote w:type="continuationSeparator" w:id="0">
    <w:p w:rsidR="000F15BA" w:rsidRDefault="000F15BA" w:rsidP="000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7761"/>
      <w:docPartObj>
        <w:docPartGallery w:val="Page Numbers (Bottom of Page)"/>
        <w:docPartUnique/>
      </w:docPartObj>
    </w:sdtPr>
    <w:sdtContent>
      <w:p w:rsidR="000F15BA" w:rsidRDefault="000F15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15BA">
          <w:rPr>
            <w:noProof/>
            <w:lang w:val="ru-RU"/>
          </w:rPr>
          <w:t>4</w:t>
        </w:r>
        <w:r>
          <w:fldChar w:fldCharType="end"/>
        </w:r>
      </w:p>
    </w:sdtContent>
  </w:sdt>
  <w:p w:rsidR="000F15BA" w:rsidRDefault="000F1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BA" w:rsidRDefault="000F15BA" w:rsidP="000F15BA">
      <w:pPr>
        <w:spacing w:after="0" w:line="240" w:lineRule="auto"/>
      </w:pPr>
      <w:r>
        <w:separator/>
      </w:r>
    </w:p>
  </w:footnote>
  <w:footnote w:type="continuationSeparator" w:id="0">
    <w:p w:rsidR="000F15BA" w:rsidRDefault="000F15BA" w:rsidP="000F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D8B"/>
    <w:multiLevelType w:val="hybridMultilevel"/>
    <w:tmpl w:val="1AB61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1D"/>
    <w:rsid w:val="000F15BA"/>
    <w:rsid w:val="00861F3B"/>
    <w:rsid w:val="00D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5BA"/>
  </w:style>
  <w:style w:type="paragraph" w:styleId="a5">
    <w:name w:val="footer"/>
    <w:basedOn w:val="a"/>
    <w:link w:val="a6"/>
    <w:uiPriority w:val="99"/>
    <w:unhideWhenUsed/>
    <w:rsid w:val="000F1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5BA"/>
  </w:style>
  <w:style w:type="paragraph" w:styleId="a5">
    <w:name w:val="footer"/>
    <w:basedOn w:val="a"/>
    <w:link w:val="a6"/>
    <w:uiPriority w:val="99"/>
    <w:unhideWhenUsed/>
    <w:rsid w:val="000F1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3897</Words>
  <Characters>2222</Characters>
  <Application>Microsoft Office Word</Application>
  <DocSecurity>0</DocSecurity>
  <Lines>18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2020-05-18T15:25:00Z</dcterms:created>
  <dcterms:modified xsi:type="dcterms:W3CDTF">2020-05-18T15:32:00Z</dcterms:modified>
</cp:coreProperties>
</file>