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09" w:rsidRPr="002A3C09" w:rsidRDefault="002A3C09" w:rsidP="00E26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A3C09">
        <w:rPr>
          <w:b/>
          <w:sz w:val="28"/>
          <w:szCs w:val="28"/>
        </w:rPr>
        <w:t>Інформатика</w:t>
      </w:r>
    </w:p>
    <w:p w:rsidR="002A3C09" w:rsidRPr="002A3C09" w:rsidRDefault="0085130E" w:rsidP="00E260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( 21.04 – 24</w:t>
      </w:r>
      <w:r w:rsidR="002A3C09" w:rsidRPr="002A3C09">
        <w:rPr>
          <w:b/>
          <w:sz w:val="28"/>
          <w:szCs w:val="28"/>
        </w:rPr>
        <w:t>.04 2020)</w:t>
      </w:r>
    </w:p>
    <w:p w:rsidR="002A3C09" w:rsidRPr="002A3C09" w:rsidRDefault="002A3C09" w:rsidP="00E260F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A3C09" w:rsidRPr="002A3C09" w:rsidRDefault="002A3C09" w:rsidP="00E260F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2A3C09">
        <w:rPr>
          <w:b/>
          <w:sz w:val="28"/>
          <w:szCs w:val="28"/>
        </w:rPr>
        <w:t xml:space="preserve">Клас :   2                                                                                                     </w:t>
      </w:r>
    </w:p>
    <w:p w:rsidR="002A3C09" w:rsidRPr="002A3C09" w:rsidRDefault="002A3C09" w:rsidP="00E26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A3C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Тема.   Курсор миші ( екранна стрілочка) , пересування курсору.</w:t>
      </w:r>
    </w:p>
    <w:p w:rsidR="002A3C09" w:rsidRPr="002A3C09" w:rsidRDefault="002A3C09" w:rsidP="00E26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3C09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                                 </w:t>
      </w:r>
    </w:p>
    <w:p w:rsidR="002A3C09" w:rsidRPr="002A3C09" w:rsidRDefault="002A3C09" w:rsidP="00E260F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A3C09">
        <w:rPr>
          <w:sz w:val="28"/>
          <w:szCs w:val="28"/>
        </w:rPr>
        <w:t xml:space="preserve">     Маніпулятор «комп'ютерна миша» - це один з вказівних пристроїв введення, що забезпечують інтерфейс користувача з комп'ютером. Миша сприймає своє переміщення в робочій площині і передає цю інформацію комп'ютеру. Програма, що працює на комп'ютері, у відповідь на переміщення миші, виробляє на екрані дію, яка відповідає напрямку і відстані цього переміщення.</w:t>
      </w:r>
    </w:p>
    <w:p w:rsidR="002A3C09" w:rsidRPr="002A3C09" w:rsidRDefault="002A3C09" w:rsidP="00E260FA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3C09">
        <w:rPr>
          <w:rFonts w:ascii="Times New Roman" w:eastAsia="Times New Roman" w:hAnsi="Times New Roman" w:cs="Times New Roman"/>
          <w:sz w:val="28"/>
          <w:szCs w:val="28"/>
          <w:lang w:eastAsia="uk-UA"/>
        </w:rPr>
        <w:t>Миша являє собою пристрій, що пересувається рукою користувача по плоскій поверхні. Windows відтворює переміщення миші по столу (або спеціальному килимку) синхронними переміще</w:t>
      </w:r>
      <w:r w:rsidR="008513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ннями вказівника миші по екрану. </w:t>
      </w:r>
      <w:r w:rsidRPr="002A3C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Комп'ютерні програми оцінюють переміщення миші та натискання її клавіш і виконують відповідні операції оброблення даних.</w:t>
      </w:r>
    </w:p>
    <w:p w:rsidR="002A3C09" w:rsidRPr="002A3C09" w:rsidRDefault="002A3C09" w:rsidP="00E260FA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3C09">
        <w:rPr>
          <w:rFonts w:ascii="Times New Roman" w:eastAsia="Times New Roman" w:hAnsi="Times New Roman" w:cs="Times New Roman"/>
          <w:sz w:val="28"/>
          <w:szCs w:val="28"/>
          <w:lang w:eastAsia="uk-UA"/>
        </w:rPr>
        <w:t>В програмах під управлінням Windows вказівник миші використовується для:</w:t>
      </w:r>
    </w:p>
    <w:p w:rsidR="002A3C09" w:rsidRPr="002A3C09" w:rsidRDefault="002A3C09" w:rsidP="00E260FA">
      <w:pPr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3C09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вказування певної позиції на екрані;</w:t>
      </w:r>
      <w:bookmarkStart w:id="0" w:name="_GoBack"/>
      <w:bookmarkEnd w:id="0"/>
    </w:p>
    <w:p w:rsidR="002A3C09" w:rsidRPr="002A3C09" w:rsidRDefault="002A3C09" w:rsidP="00E260FA">
      <w:pPr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3C0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вибору елементів меню;</w:t>
      </w:r>
    </w:p>
    <w:p w:rsidR="002A3C09" w:rsidRPr="002A3C09" w:rsidRDefault="002A3C09" w:rsidP="00E260FA">
      <w:pPr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3C0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відкриття контекстного меню;</w:t>
      </w:r>
    </w:p>
    <w:p w:rsidR="002A3C09" w:rsidRPr="002A3C09" w:rsidRDefault="002A3C09" w:rsidP="00E260FA">
      <w:pPr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3C0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виділення об'єктів і значків.</w:t>
      </w:r>
    </w:p>
    <w:p w:rsidR="002A3C09" w:rsidRPr="002A3C09" w:rsidRDefault="002A3C09" w:rsidP="00E260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3C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Залежно від функції,</w:t>
      </w:r>
      <w:r w:rsidRPr="002A3C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2A3C09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виконується,</w:t>
      </w:r>
      <w:r w:rsidRPr="002A3C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2A3C09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зовнішній вигляд вказівника миші може змінюватися</w:t>
      </w:r>
      <w:r w:rsidRPr="002A3C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2A3C09">
        <w:rPr>
          <w:rFonts w:ascii="Times New Roman" w:eastAsia="Times New Roman" w:hAnsi="Times New Roman" w:cs="Times New Roman"/>
          <w:sz w:val="28"/>
          <w:szCs w:val="28"/>
          <w:lang w:eastAsia="uk-UA"/>
        </w:rPr>
        <w:t>. Незважаючи на те, що сучасні миші для комп'ютера мають різну конфігурацію з різною кількістю кнопок і коліщат, в операційній системі Windows XP використовуються в основному дві крайні кнопки: ліва і права.</w:t>
      </w:r>
    </w:p>
    <w:p w:rsidR="002A3C09" w:rsidRPr="002A3C09" w:rsidRDefault="002A3C09" w:rsidP="00E260FA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3C0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Доки не натиснута жодна із кнопок, переміщення миші по будь-якій горизонтальній поверхні викликає тільки відповідне переміщення вказівника миші по екрану. Лише натискання (або відпускання) однієї із кнопок активізує деяку дію програми.</w:t>
      </w:r>
    </w:p>
    <w:p w:rsidR="002A3C09" w:rsidRPr="002A3C09" w:rsidRDefault="002A3C09" w:rsidP="00E260FA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3C0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Частіше в роботі використовується ліва кнопка миші. Права кнопка миші в основному використовується для виклику контекстного меню.</w:t>
      </w:r>
    </w:p>
    <w:tbl>
      <w:tblPr>
        <w:tblW w:w="19050" w:type="dxa"/>
        <w:tblInd w:w="709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8778"/>
      </w:tblGrid>
      <w:tr w:rsidR="002A3C09" w:rsidRPr="002A3C09" w:rsidTr="002A3C09">
        <w:trPr>
          <w:trHeight w:val="81"/>
        </w:trPr>
        <w:tc>
          <w:tcPr>
            <w:tcW w:w="286" w:type="dxa"/>
            <w:shd w:val="clear" w:color="auto" w:fill="EAF1DD"/>
            <w:vAlign w:val="center"/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0125" w:type="dxa"/>
            <w:shd w:val="clear" w:color="auto" w:fill="FAFAFA"/>
            <w:vAlign w:val="center"/>
            <w:hideMark/>
          </w:tcPr>
          <w:p w:rsidR="002A3C09" w:rsidRPr="002A3C09" w:rsidRDefault="002A3C09" w:rsidP="00E260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3C09" w:rsidRPr="002A3C09" w:rsidRDefault="00E260FA" w:rsidP="00E260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="002A3C09" w:rsidRPr="002A3C0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A3C09" w:rsidRPr="002A3C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Таблиця </w:t>
      </w:r>
      <w:r w:rsidR="002A3C09" w:rsidRPr="002A3C0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 xml:space="preserve">             </w:t>
      </w:r>
      <w:r w:rsidR="002A3C09" w:rsidRPr="002A3C0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Призначення вказівника миші</w:t>
      </w:r>
    </w:p>
    <w:tbl>
      <w:tblPr>
        <w:tblW w:w="0" w:type="auto"/>
        <w:tblInd w:w="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2959"/>
        <w:gridCol w:w="4551"/>
      </w:tblGrid>
      <w:tr w:rsidR="002A3C09" w:rsidRPr="002A3C09" w:rsidTr="002A3C09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Зовнішній вигляд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Ситуація/операція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Опис</w:t>
            </w:r>
          </w:p>
        </w:tc>
      </w:tr>
      <w:tr w:rsidR="002A3C09" w:rsidRPr="002A3C09" w:rsidTr="002A3C09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9E8BE3C" wp14:editId="50D6DBE9">
                  <wp:extent cx="333375" cy="457200"/>
                  <wp:effectExtent l="0" t="0" r="9525" b="0"/>
                  <wp:docPr id="13" name="Рисунок 13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tabs>
                <w:tab w:val="right" w:pos="28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Основний режим</w:t>
            </w: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Використовується при вказівці на об'єкт й виконанні клацання.</w:t>
            </w:r>
          </w:p>
        </w:tc>
      </w:tr>
      <w:tr w:rsidR="002A3C09" w:rsidRPr="002A3C09" w:rsidTr="002A3C09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DBF6ADC" wp14:editId="1373655F">
                  <wp:extent cx="361950" cy="542925"/>
                  <wp:effectExtent l="0" t="0" r="0" b="9525"/>
                  <wp:docPr id="12" name="Рисунок 12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Вибір довідки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Після виконання клацання таким вказівником на будь-якому елементі екрана, з'являється довідкова інформація про даний елемент.</w:t>
            </w:r>
          </w:p>
        </w:tc>
      </w:tr>
      <w:tr w:rsidR="002A3C09" w:rsidRPr="002A3C09" w:rsidTr="002A3C09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D04B31F" wp14:editId="48587C49">
                  <wp:extent cx="352425" cy="447675"/>
                  <wp:effectExtent l="0" t="0" r="9525" b="9525"/>
                  <wp:docPr id="11" name="Рисунок 11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Фоновий режим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Виконується процес у фоновому режимі.</w:t>
            </w:r>
          </w:p>
        </w:tc>
      </w:tr>
      <w:tr w:rsidR="002A3C09" w:rsidRPr="002A3C09" w:rsidTr="002A3C09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05A4D610" wp14:editId="1FB4D99D">
                  <wp:extent cx="342900" cy="457200"/>
                  <wp:effectExtent l="0" t="0" r="0" b="0"/>
                  <wp:docPr id="10" name="Рисунок 10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Система недоступна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Програма в цей момент зайнята й управляти нею користувач не може.</w:t>
            </w:r>
          </w:p>
        </w:tc>
      </w:tr>
      <w:tr w:rsidR="002A3C09" w:rsidRPr="002A3C09" w:rsidTr="002A3C09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80D1F8B" wp14:editId="2A800A96">
                  <wp:extent cx="361950" cy="428625"/>
                  <wp:effectExtent l="0" t="0" r="0" b="9525"/>
                  <wp:docPr id="9" name="Рисунок 9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Графічне виділення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Використовується при роботі в графічному режимі</w:t>
            </w:r>
          </w:p>
        </w:tc>
      </w:tr>
      <w:tr w:rsidR="002A3C09" w:rsidRPr="002A3C09" w:rsidTr="002A3C09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D22F656" wp14:editId="1150EC8E">
                  <wp:extent cx="361950" cy="495300"/>
                  <wp:effectExtent l="0" t="0" r="0" b="0"/>
                  <wp:docPr id="8" name="Рисунок 8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Виділення тексту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Таким вказівником можна вибрати позицію в тексті або виділити текст</w:t>
            </w:r>
          </w:p>
        </w:tc>
      </w:tr>
      <w:tr w:rsidR="002A3C09" w:rsidRPr="002A3C09" w:rsidTr="002A3C09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88FB69C" wp14:editId="6C5D7342">
                  <wp:extent cx="390525" cy="419100"/>
                  <wp:effectExtent l="0" t="0" r="9525" b="0"/>
                  <wp:docPr id="7" name="Рисунок 7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Операція неможлива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даній позиції дію за допомогою миші виконати не можна.</w:t>
            </w:r>
          </w:p>
        </w:tc>
      </w:tr>
      <w:tr w:rsidR="002A3C09" w:rsidRPr="002A3C09" w:rsidTr="002A3C09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81B9D17" wp14:editId="36666DC6">
                  <wp:extent cx="342900" cy="447675"/>
                  <wp:effectExtent l="0" t="0" r="0" b="9525"/>
                  <wp:docPr id="6" name="Рисунок 6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Зміна вертикальних розмірів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Використовується при зміні розмірів вікон або інших об'єктів</w:t>
            </w:r>
          </w:p>
        </w:tc>
      </w:tr>
      <w:tr w:rsidR="002A3C09" w:rsidRPr="002A3C09" w:rsidTr="002A3C09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28E066C" wp14:editId="6D990744">
                  <wp:extent cx="381000" cy="466725"/>
                  <wp:effectExtent l="0" t="0" r="0" b="9525"/>
                  <wp:docPr id="5" name="Рисунок 5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Зміна горизонтальних розмірів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Використовується при зміні розмірів вікон або інших об'єктів</w:t>
            </w:r>
          </w:p>
        </w:tc>
      </w:tr>
      <w:tr w:rsidR="002A3C09" w:rsidRPr="002A3C09" w:rsidTr="002A3C09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2B8B816" wp14:editId="237AEB8D">
                  <wp:extent cx="390525" cy="476250"/>
                  <wp:effectExtent l="0" t="0" r="9525" b="0"/>
                  <wp:docPr id="4" name="Рисунок 4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C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DAB459B" wp14:editId="6E9A2CCA">
                  <wp:extent cx="381000" cy="438150"/>
                  <wp:effectExtent l="0" t="0" r="0" b="0"/>
                  <wp:docPr id="3" name="Рисунок 3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Зміна розмірів по діагоналі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Використовується при зміні розмірів вікон або інших об'єктів</w:t>
            </w:r>
          </w:p>
        </w:tc>
      </w:tr>
      <w:tr w:rsidR="002A3C09" w:rsidRPr="002A3C09" w:rsidTr="002A3C09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BB52749" wp14:editId="5FB0F68E">
                  <wp:extent cx="390525" cy="485775"/>
                  <wp:effectExtent l="0" t="0" r="9525" b="9525"/>
                  <wp:docPr id="2" name="Рисунок 2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Переміщення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Використовується при зміні позиції на екрані вікон або інших об'єктів</w:t>
            </w:r>
          </w:p>
        </w:tc>
      </w:tr>
      <w:tr w:rsidR="002A3C09" w:rsidRPr="002A3C09" w:rsidTr="002A3C09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2EF9A07" wp14:editId="5CF4BC5B">
                  <wp:extent cx="381000" cy="504825"/>
                  <wp:effectExtent l="0" t="0" r="0" b="9525"/>
                  <wp:docPr id="1" name="Рисунок 1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Посилання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3C09" w:rsidRPr="002A3C09" w:rsidRDefault="002A3C09" w:rsidP="00E260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3C0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Використовується для переходу за посиланням</w:t>
            </w:r>
          </w:p>
        </w:tc>
      </w:tr>
    </w:tbl>
    <w:p w:rsidR="002A3C09" w:rsidRPr="002A3C09" w:rsidRDefault="002A3C09" w:rsidP="00E260F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A3C09" w:rsidRPr="002A3C09" w:rsidRDefault="002A3C09" w:rsidP="00E260F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A3C09" w:rsidRPr="002A3C09" w:rsidRDefault="002A3C09" w:rsidP="00E260F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1766" w:rsidRPr="002A3C09" w:rsidRDefault="00D81766" w:rsidP="00E260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1766" w:rsidRPr="002A3C09">
      <w:footerReference w:type="default" r:id="rId2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FA" w:rsidRDefault="00E260FA" w:rsidP="00E260FA">
      <w:pPr>
        <w:spacing w:after="0" w:line="240" w:lineRule="auto"/>
      </w:pPr>
      <w:r>
        <w:separator/>
      </w:r>
    </w:p>
  </w:endnote>
  <w:endnote w:type="continuationSeparator" w:id="0">
    <w:p w:rsidR="00E260FA" w:rsidRDefault="00E260FA" w:rsidP="00E2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74649"/>
      <w:docPartObj>
        <w:docPartGallery w:val="Page Numbers (Bottom of Page)"/>
        <w:docPartUnique/>
      </w:docPartObj>
    </w:sdtPr>
    <w:sdtEndPr/>
    <w:sdtContent>
      <w:p w:rsidR="00E260FA" w:rsidRDefault="00E260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30E" w:rsidRPr="0085130E">
          <w:rPr>
            <w:noProof/>
            <w:lang w:val="ru-RU"/>
          </w:rPr>
          <w:t>2</w:t>
        </w:r>
        <w:r>
          <w:fldChar w:fldCharType="end"/>
        </w:r>
      </w:p>
    </w:sdtContent>
  </w:sdt>
  <w:p w:rsidR="00E260FA" w:rsidRDefault="00E260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FA" w:rsidRDefault="00E260FA" w:rsidP="00E260FA">
      <w:pPr>
        <w:spacing w:after="0" w:line="240" w:lineRule="auto"/>
      </w:pPr>
      <w:r>
        <w:separator/>
      </w:r>
    </w:p>
  </w:footnote>
  <w:footnote w:type="continuationSeparator" w:id="0">
    <w:p w:rsidR="00E260FA" w:rsidRDefault="00E260FA" w:rsidP="00E2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780"/>
    <w:multiLevelType w:val="multilevel"/>
    <w:tmpl w:val="7F4E66C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0875B3B"/>
    <w:multiLevelType w:val="multilevel"/>
    <w:tmpl w:val="40D6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9D"/>
    <w:rsid w:val="002A3C09"/>
    <w:rsid w:val="00365C9F"/>
    <w:rsid w:val="0085130E"/>
    <w:rsid w:val="0091389D"/>
    <w:rsid w:val="00D81766"/>
    <w:rsid w:val="00E2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A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C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60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0FA"/>
  </w:style>
  <w:style w:type="paragraph" w:styleId="a8">
    <w:name w:val="footer"/>
    <w:basedOn w:val="a"/>
    <w:link w:val="a9"/>
    <w:uiPriority w:val="99"/>
    <w:unhideWhenUsed/>
    <w:rsid w:val="00E260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A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C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60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0FA"/>
  </w:style>
  <w:style w:type="paragraph" w:styleId="a8">
    <w:name w:val="footer"/>
    <w:basedOn w:val="a"/>
    <w:link w:val="a9"/>
    <w:uiPriority w:val="99"/>
    <w:unhideWhenUsed/>
    <w:rsid w:val="00E260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1887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2020-04-22T06:26:00Z</dcterms:created>
  <dcterms:modified xsi:type="dcterms:W3CDTF">2020-04-23T03:10:00Z</dcterms:modified>
</cp:coreProperties>
</file>