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C" w:rsidRDefault="00EC493C" w:rsidP="00EC493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uk-UA"/>
        </w:rPr>
      </w:pPr>
      <w:r w:rsidRPr="00EC493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uk-UA"/>
        </w:rPr>
        <w:t>ЩО ХОВАЄТЬСЯ ЗА «БЕЗПРОГРАШНИМИ» ЛОТЕРЕЯМИ?</w:t>
      </w:r>
    </w:p>
    <w:p w:rsidR="00EC493C" w:rsidRPr="00EC493C" w:rsidRDefault="00EC493C" w:rsidP="00EC493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uk-UA"/>
        </w:rPr>
      </w:pPr>
      <w:bookmarkStart w:id="0" w:name="_GoBack"/>
      <w:bookmarkEnd w:id="0"/>
    </w:p>
    <w:p w:rsidR="00EC493C" w:rsidRPr="00EC493C" w:rsidRDefault="00EC493C" w:rsidP="00EC493C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493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Безкоштовний сир. Є таке прислів’я: «Безкоштовний сир буває тільки в мишоловці». Вона означає, що якщо тобі пропонують взяти участь в «безпрограшній акції» або виграти в азартній грі, тебе намагаються обдурити. Наприклад, для участі в акції тебе попросять відправити SMS-ку, «забувши» сказати, що вона коштує великих грошей, а в азартних іграх на тебе будуть чекати хитрі й досвідчені супротивники. Не звертай уваги на яскраву рекламу й привабливі пропозиції. І звичайно, ніколи не погоджуйся, якщо тобі пропонують особисто приїхати кудись щоб забрати приз, або — дати свою домашню адресу, щоб тобі його принесли або надіслали.</w:t>
      </w:r>
    </w:p>
    <w:p w:rsidR="00BA30BD" w:rsidRDefault="00BA30BD"/>
    <w:sectPr w:rsidR="00BA3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97"/>
    <w:rsid w:val="007E7497"/>
    <w:rsid w:val="00BA30BD"/>
    <w:rsid w:val="00E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BCA89-6834-4B98-8F45-BFE614BB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EC4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93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C49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Comp_16</dc:creator>
  <cp:keywords/>
  <dc:description/>
  <cp:lastModifiedBy>Comp_16</cp:lastModifiedBy>
  <cp:revision>2</cp:revision>
  <dcterms:created xsi:type="dcterms:W3CDTF">2021-02-01T08:44:00Z</dcterms:created>
  <dcterms:modified xsi:type="dcterms:W3CDTF">2021-02-01T08:45:00Z</dcterms:modified>
</cp:coreProperties>
</file>