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9B" w:rsidRPr="00C33D9B" w:rsidRDefault="00C33D9B" w:rsidP="00C33D9B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28"/>
          <w:szCs w:val="28"/>
          <w:lang w:val="uk-UA"/>
        </w:rPr>
      </w:pPr>
      <w:r w:rsidRPr="00C33D9B">
        <w:rPr>
          <w:rFonts w:ascii="Arial" w:eastAsia="Times New Roman" w:hAnsi="Arial" w:cs="Arial"/>
          <w:b/>
          <w:color w:val="002060"/>
          <w:kern w:val="36"/>
          <w:sz w:val="28"/>
          <w:szCs w:val="28"/>
          <w:lang w:val="uk-UA"/>
        </w:rPr>
        <w:t xml:space="preserve">Умови доступності закладу освіти </w:t>
      </w:r>
    </w:p>
    <w:p w:rsidR="00C33D9B" w:rsidRPr="00C33D9B" w:rsidRDefault="00C33D9B" w:rsidP="00C33D9B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28"/>
          <w:szCs w:val="28"/>
          <w:lang w:val="uk-UA"/>
        </w:rPr>
      </w:pPr>
      <w:r w:rsidRPr="00C33D9B">
        <w:rPr>
          <w:rFonts w:ascii="Arial" w:eastAsia="Times New Roman" w:hAnsi="Arial" w:cs="Arial"/>
          <w:b/>
          <w:color w:val="002060"/>
          <w:kern w:val="36"/>
          <w:sz w:val="28"/>
          <w:szCs w:val="28"/>
          <w:lang w:val="uk-UA"/>
        </w:rPr>
        <w:t>для навчання осіб з особливими освітніми потребами</w:t>
      </w: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rPr>
          <w:rFonts w:ascii="Arial" w:hAnsi="Arial" w:cs="Arial"/>
          <w:color w:val="000080"/>
          <w:sz w:val="26"/>
          <w:szCs w:val="26"/>
          <w:lang w:val="uk-UA"/>
        </w:rPr>
      </w:pP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jc w:val="both"/>
        <w:rPr>
          <w:rFonts w:ascii="Tahoma" w:hAnsi="Tahoma" w:cs="Tahoma"/>
          <w:color w:val="111111"/>
          <w:sz w:val="22"/>
          <w:szCs w:val="22"/>
          <w:lang w:val="uk-UA"/>
        </w:rPr>
      </w:pPr>
      <w:r w:rsidRPr="00C33D9B">
        <w:rPr>
          <w:rFonts w:ascii="Arial" w:hAnsi="Arial" w:cs="Arial"/>
          <w:color w:val="000080"/>
          <w:sz w:val="26"/>
          <w:szCs w:val="26"/>
          <w:lang w:val="uk-UA"/>
        </w:rPr>
        <w:t>Організація навчально-виховного процесу дітей з особливими освітніми потребами здійснюється з урахуванням завдань, визначених Указами Президента України, дорученнями Уряду, нормативно-правовими актами, листами Міністерства освіти і науки України.</w:t>
      </w: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jc w:val="both"/>
        <w:rPr>
          <w:rFonts w:ascii="Tahoma" w:hAnsi="Tahoma" w:cs="Tahoma"/>
          <w:color w:val="111111"/>
          <w:sz w:val="22"/>
          <w:szCs w:val="22"/>
          <w:lang w:val="uk-UA"/>
        </w:rPr>
      </w:pPr>
      <w:r w:rsidRPr="00C33D9B">
        <w:rPr>
          <w:rFonts w:ascii="Arial" w:hAnsi="Arial" w:cs="Arial"/>
          <w:color w:val="000080"/>
          <w:sz w:val="26"/>
          <w:szCs w:val="26"/>
          <w:lang w:val="uk-UA"/>
        </w:rPr>
        <w:t xml:space="preserve">Під час організації інклюзивного навчання </w:t>
      </w:r>
      <w:proofErr w:type="spellStart"/>
      <w:r w:rsidRPr="00C33D9B">
        <w:rPr>
          <w:rFonts w:ascii="Arial" w:hAnsi="Arial" w:cs="Arial"/>
          <w:color w:val="000080"/>
          <w:sz w:val="26"/>
          <w:szCs w:val="26"/>
          <w:lang w:val="uk-UA"/>
        </w:rPr>
        <w:t>керуємся</w:t>
      </w:r>
      <w:proofErr w:type="spellEnd"/>
      <w:r w:rsidRPr="00C33D9B">
        <w:rPr>
          <w:rFonts w:ascii="Arial" w:hAnsi="Arial" w:cs="Arial"/>
          <w:color w:val="000080"/>
          <w:sz w:val="26"/>
          <w:szCs w:val="26"/>
          <w:lang w:val="uk-UA"/>
        </w:rPr>
        <w:t xml:space="preserve"> чинними нормативно-правовими актами Кабінету Міністрів України, інструктивно-методичними матеріалами та листами Міністерства, які розміщені та постійно оновлюються на офіційному </w:t>
      </w:r>
      <w:proofErr w:type="spellStart"/>
      <w:r w:rsidRPr="00C33D9B">
        <w:rPr>
          <w:rFonts w:ascii="Arial" w:hAnsi="Arial" w:cs="Arial"/>
          <w:color w:val="000080"/>
          <w:sz w:val="26"/>
          <w:szCs w:val="26"/>
          <w:lang w:val="uk-UA"/>
        </w:rPr>
        <w:t>веб-сайті</w:t>
      </w:r>
      <w:proofErr w:type="spellEnd"/>
      <w:r w:rsidRPr="00C33D9B">
        <w:rPr>
          <w:rFonts w:ascii="Arial" w:hAnsi="Arial" w:cs="Arial"/>
          <w:color w:val="000080"/>
          <w:sz w:val="26"/>
          <w:szCs w:val="26"/>
          <w:lang w:val="uk-UA"/>
        </w:rPr>
        <w:t xml:space="preserve"> Міністерства освіти і науки України (</w:t>
      </w:r>
      <w:proofErr w:type="spellStart"/>
      <w:r w:rsidRPr="00C33D9B">
        <w:rPr>
          <w:rFonts w:ascii="Arial" w:hAnsi="Arial" w:cs="Arial"/>
          <w:color w:val="000080"/>
          <w:sz w:val="26"/>
          <w:szCs w:val="26"/>
          <w:lang w:val="uk-UA"/>
        </w:rPr>
        <w:t>www.mon.gov.ua</w:t>
      </w:r>
      <w:proofErr w:type="spellEnd"/>
      <w:r w:rsidRPr="00C33D9B">
        <w:rPr>
          <w:rFonts w:ascii="Arial" w:hAnsi="Arial" w:cs="Arial"/>
          <w:color w:val="000080"/>
          <w:sz w:val="26"/>
          <w:szCs w:val="26"/>
          <w:lang w:val="uk-UA"/>
        </w:rPr>
        <w:t>) у рубриці «Освіта дітей з особливими потребами».</w:t>
      </w: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jc w:val="both"/>
        <w:rPr>
          <w:rFonts w:ascii="Tahoma" w:hAnsi="Tahoma" w:cs="Tahoma"/>
          <w:color w:val="111111"/>
          <w:sz w:val="22"/>
          <w:szCs w:val="22"/>
          <w:lang w:val="uk-UA"/>
        </w:rPr>
      </w:pPr>
      <w:r w:rsidRPr="00C33D9B">
        <w:rPr>
          <w:rFonts w:ascii="Arial" w:hAnsi="Arial" w:cs="Arial"/>
          <w:color w:val="000080"/>
          <w:sz w:val="26"/>
          <w:szCs w:val="26"/>
          <w:lang w:val="uk-UA"/>
        </w:rPr>
        <w:t>У листі Міністерства освіти і науки України від 07.06.2017 </w:t>
      </w:r>
      <w:hyperlink r:id="rId4" w:history="1">
        <w:r w:rsidRPr="00C33D9B">
          <w:rPr>
            <w:rStyle w:val="a5"/>
            <w:rFonts w:ascii="Arial" w:hAnsi="Arial" w:cs="Arial"/>
            <w:color w:val="000080"/>
            <w:sz w:val="26"/>
            <w:szCs w:val="26"/>
            <w:lang w:val="uk-UA"/>
          </w:rPr>
          <w:t>№1/9-315</w:t>
        </w:r>
      </w:hyperlink>
      <w:r w:rsidRPr="00C33D9B">
        <w:rPr>
          <w:rFonts w:ascii="Arial" w:hAnsi="Arial" w:cs="Arial"/>
          <w:color w:val="000080"/>
          <w:sz w:val="26"/>
          <w:szCs w:val="26"/>
          <w:lang w:val="uk-UA"/>
        </w:rPr>
        <w:t> «</w:t>
      </w:r>
      <w:proofErr w:type="spellStart"/>
      <w:r w:rsidRPr="00C33D9B">
        <w:rPr>
          <w:rFonts w:ascii="Arial" w:hAnsi="Arial" w:cs="Arial"/>
          <w:color w:val="000080"/>
          <w:sz w:val="26"/>
          <w:szCs w:val="26"/>
          <w:lang w:val="uk-UA"/>
        </w:rPr>
        <w:t>Пpo</w:t>
      </w:r>
      <w:proofErr w:type="spellEnd"/>
      <w:r w:rsidRPr="00C33D9B">
        <w:rPr>
          <w:rFonts w:ascii="Arial" w:hAnsi="Arial" w:cs="Arial"/>
          <w:color w:val="000080"/>
          <w:sz w:val="26"/>
          <w:szCs w:val="26"/>
          <w:lang w:val="uk-UA"/>
        </w:rPr>
        <w:t xml:space="preserve"> структуру навчального року та навчальні плани загальноосвітніх навчальних закладів у 2017/2018 навчальному році» (далі – ЗНЗ) визначено основні підходи щодо організації навчально-виховного процесу в ЗНЗ, що є чинними для спеціальних ЗНЗ для дітей з особливими освітніми потребами, навчально-реабілітаційних центрів для дітей з особливим освітніми потребами, зумовленими складними порушеннями розвитку.</w:t>
      </w: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jc w:val="both"/>
        <w:rPr>
          <w:rFonts w:ascii="Tahoma" w:hAnsi="Tahoma" w:cs="Tahoma"/>
          <w:color w:val="111111"/>
          <w:sz w:val="22"/>
          <w:szCs w:val="22"/>
          <w:lang w:val="uk-UA"/>
        </w:rPr>
      </w:pPr>
      <w:r w:rsidRPr="00C33D9B">
        <w:rPr>
          <w:rFonts w:ascii="Arial" w:hAnsi="Arial" w:cs="Arial"/>
          <w:color w:val="000080"/>
          <w:sz w:val="26"/>
          <w:szCs w:val="26"/>
          <w:lang w:val="uk-UA"/>
        </w:rPr>
        <w:t>На засадах демократизації постановою Кабінету Міністрів України від 27 вересня 2016 р. за №671 «Про внесення змін до деяких постанов Кабінету Міністрів України» приведено у відповідність до державного зразка документ про отриману освіту дітей з інтелектуальними порушеннями. Зокрема встановлено, що учням з інтелектуальними порушеннями видається свідоцтво про базову загальну середню освіту за спеціальною програмою. Учням з інтелектуальними порушеннями помірного ступеня видається довідка про закінчення повного курсу навчання за спеціальною програмою.</w:t>
      </w: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jc w:val="both"/>
        <w:rPr>
          <w:rFonts w:ascii="Tahoma" w:hAnsi="Tahoma" w:cs="Tahoma"/>
          <w:color w:val="111111"/>
          <w:sz w:val="22"/>
          <w:szCs w:val="22"/>
          <w:lang w:val="uk-UA"/>
        </w:rPr>
      </w:pPr>
      <w:r w:rsidRPr="00C33D9B">
        <w:rPr>
          <w:rFonts w:ascii="Arial" w:hAnsi="Arial" w:cs="Arial"/>
          <w:color w:val="000080"/>
          <w:sz w:val="26"/>
          <w:szCs w:val="26"/>
          <w:lang w:val="uk-UA"/>
        </w:rPr>
        <w:t xml:space="preserve">Відповідно лист Міністерства освіти і науки України від 02.04.2012 №1/9-245 «Щодо одержання документа про освіту учнями з особливими потребами загальноосвітніх навчальних закладів» утратив </w:t>
      </w:r>
      <w:proofErr w:type="spellStart"/>
      <w:r w:rsidRPr="00C33D9B">
        <w:rPr>
          <w:rFonts w:ascii="Arial" w:hAnsi="Arial" w:cs="Arial"/>
          <w:color w:val="000080"/>
          <w:sz w:val="26"/>
          <w:szCs w:val="26"/>
          <w:lang w:val="uk-UA"/>
        </w:rPr>
        <w:t>чинність.Якщо</w:t>
      </w:r>
      <w:proofErr w:type="spellEnd"/>
      <w:r w:rsidRPr="00C33D9B">
        <w:rPr>
          <w:rFonts w:ascii="Arial" w:hAnsi="Arial" w:cs="Arial"/>
          <w:color w:val="000080"/>
          <w:sz w:val="26"/>
          <w:szCs w:val="26"/>
          <w:lang w:val="uk-UA"/>
        </w:rPr>
        <w:t xml:space="preserve"> учень випускається після 9 класу, йому видається документ встановленого зразка про закінчення школи.</w:t>
      </w: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jc w:val="both"/>
        <w:rPr>
          <w:rFonts w:ascii="Tahoma" w:hAnsi="Tahoma" w:cs="Tahoma"/>
          <w:color w:val="111111"/>
          <w:sz w:val="22"/>
          <w:szCs w:val="22"/>
          <w:lang w:val="uk-UA"/>
        </w:rPr>
      </w:pPr>
      <w:r w:rsidRPr="00C33D9B">
        <w:rPr>
          <w:rFonts w:ascii="Arial" w:hAnsi="Arial" w:cs="Arial"/>
          <w:color w:val="000080"/>
          <w:sz w:val="26"/>
          <w:szCs w:val="26"/>
          <w:lang w:val="uk-UA"/>
        </w:rPr>
        <w:t>Участь батьків та родини в навчально-реабілітаційному процесі обов'язкова та є необхідною умовою ефективності навчання й реабілітації дитини з особливими потребами.</w:t>
      </w:r>
    </w:p>
    <w:p w:rsidR="00C33D9B" w:rsidRPr="00C33D9B" w:rsidRDefault="00C33D9B" w:rsidP="00C33D9B">
      <w:pPr>
        <w:pStyle w:val="a3"/>
        <w:shd w:val="clear" w:color="auto" w:fill="FFFFFF"/>
        <w:spacing w:before="182" w:beforeAutospacing="0" w:after="219" w:afterAutospacing="0"/>
        <w:ind w:firstLine="567"/>
        <w:jc w:val="both"/>
        <w:rPr>
          <w:rFonts w:ascii="Tahoma" w:hAnsi="Tahoma" w:cs="Tahoma"/>
          <w:color w:val="111111"/>
          <w:sz w:val="22"/>
          <w:szCs w:val="22"/>
          <w:lang w:val="uk-UA"/>
        </w:rPr>
      </w:pPr>
      <w:r w:rsidRPr="00C33D9B">
        <w:rPr>
          <w:rFonts w:ascii="Arial" w:hAnsi="Arial" w:cs="Arial"/>
          <w:color w:val="000080"/>
          <w:sz w:val="26"/>
          <w:szCs w:val="26"/>
          <w:lang w:val="uk-UA"/>
        </w:rPr>
        <w:t>Для безперешкодного доступу до закладу  осіб з обмеженими  фізичними можливостями споруджено пандус та обладнано  кнопку виклику.</w:t>
      </w:r>
    </w:p>
    <w:p w:rsidR="009C670F" w:rsidRPr="00C33D9B" w:rsidRDefault="009C670F" w:rsidP="00C33D9B">
      <w:pPr>
        <w:ind w:firstLine="567"/>
        <w:rPr>
          <w:lang w:val="uk-UA"/>
        </w:rPr>
      </w:pPr>
    </w:p>
    <w:sectPr w:rsidR="009C670F" w:rsidRPr="00C33D9B" w:rsidSect="00505D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05DDF"/>
    <w:rsid w:val="00505DDF"/>
    <w:rsid w:val="009C670F"/>
    <w:rsid w:val="00AF4643"/>
    <w:rsid w:val="00C3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43"/>
  </w:style>
  <w:style w:type="paragraph" w:styleId="1">
    <w:name w:val="heading 1"/>
    <w:basedOn w:val="a"/>
    <w:link w:val="10"/>
    <w:uiPriority w:val="9"/>
    <w:qFormat/>
    <w:rsid w:val="00C33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DDF"/>
    <w:rPr>
      <w:b/>
      <w:bCs/>
    </w:rPr>
  </w:style>
  <w:style w:type="character" w:styleId="a5">
    <w:name w:val="Hyperlink"/>
    <w:basedOn w:val="a0"/>
    <w:uiPriority w:val="99"/>
    <w:semiHidden/>
    <w:unhideWhenUsed/>
    <w:rsid w:val="00C33D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D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vita.ua/legislation/Ser_osv/56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2018-02-09T20:05:00Z</dcterms:created>
  <dcterms:modified xsi:type="dcterms:W3CDTF">2018-02-09T20:13:00Z</dcterms:modified>
</cp:coreProperties>
</file>