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42" w:rsidRPr="00C91A7C" w:rsidRDefault="00286247" w:rsidP="00286247">
      <w:pPr>
        <w:pStyle w:val="a3"/>
        <w:shd w:val="clear" w:color="auto" w:fill="F2DBDB" w:themeFill="accent2" w:themeFillTint="33"/>
        <w:spacing w:before="120" w:beforeAutospacing="0" w:after="120" w:afterAutospacing="0"/>
        <w:jc w:val="both"/>
        <w:rPr>
          <w:color w:val="002060"/>
          <w:sz w:val="28"/>
          <w:szCs w:val="28"/>
          <w:lang w:val="uk-UA"/>
        </w:rPr>
      </w:pPr>
      <w:r>
        <w:rPr>
          <w:noProof/>
          <w:color w:val="002060"/>
          <w:sz w:val="28"/>
          <w:szCs w:val="28"/>
        </w:rPr>
        <w:drawing>
          <wp:anchor distT="0" distB="0" distL="114300" distR="114300" simplePos="0" relativeHeight="251659264" behindDoc="0" locked="0" layoutInCell="1" allowOverlap="1">
            <wp:simplePos x="0" y="0"/>
            <wp:positionH relativeFrom="margin">
              <wp:posOffset>72390</wp:posOffset>
            </wp:positionH>
            <wp:positionV relativeFrom="margin">
              <wp:posOffset>5244465</wp:posOffset>
            </wp:positionV>
            <wp:extent cx="1334770" cy="835025"/>
            <wp:effectExtent l="19050" t="0" r="0" b="0"/>
            <wp:wrapSquare wrapText="bothSides"/>
            <wp:docPr id="2" name="Рисунок 2" descr="2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gr"/>
                    <pic:cNvPicPr>
                      <a:picLocks noChangeAspect="1" noChangeArrowheads="1"/>
                    </pic:cNvPicPr>
                  </pic:nvPicPr>
                  <pic:blipFill>
                    <a:blip r:embed="rId4" cstate="print"/>
                    <a:srcRect/>
                    <a:stretch>
                      <a:fillRect/>
                    </a:stretch>
                  </pic:blipFill>
                  <pic:spPr bwMode="auto">
                    <a:xfrm>
                      <a:off x="0" y="0"/>
                      <a:ext cx="1334770" cy="835025"/>
                    </a:xfrm>
                    <a:prstGeom prst="rect">
                      <a:avLst/>
                    </a:prstGeom>
                    <a:noFill/>
                    <a:ln w="9525">
                      <a:noFill/>
                      <a:miter lim="800000"/>
                      <a:headEnd/>
                      <a:tailEnd/>
                    </a:ln>
                  </pic:spPr>
                </pic:pic>
              </a:graphicData>
            </a:graphic>
          </wp:anchor>
        </w:drawing>
      </w:r>
      <w:r w:rsidR="00AC3D42" w:rsidRPr="00C91A7C">
        <w:rPr>
          <w:color w:val="002060"/>
          <w:sz w:val="28"/>
          <w:szCs w:val="28"/>
          <w:lang w:val="uk-UA"/>
        </w:rPr>
        <w:t>     Поселившись на новій території, біженці почали замислюватись про спорудження храму божого, в якому вони могли молитися, сповідатися перед Всевишнім.</w:t>
      </w:r>
      <w:r w:rsidR="00AC3D42" w:rsidRPr="00C91A7C">
        <w:rPr>
          <w:color w:val="002060"/>
          <w:sz w:val="28"/>
          <w:szCs w:val="28"/>
          <w:lang w:val="uk-UA"/>
        </w:rPr>
        <w:br/>
        <w:t>     В 1748 р. почали споруджувати з глини та дерева церкву, яка розташовувалась на самому  високому місці в селі. Після завершення будівництва, вона була освячена на ім’я Покрови БОЖОЇ МАТЕРІ (приблизно 1750р). Через сто років церкву перебудували з цегли на кошти жителів села. Всі подальші роботи біля церкви та реставрація виконувались на кошти старообрядців села.</w:t>
      </w:r>
      <w:r w:rsidR="00AC3D42" w:rsidRPr="00C91A7C">
        <w:rPr>
          <w:color w:val="002060"/>
          <w:sz w:val="28"/>
          <w:szCs w:val="28"/>
          <w:lang w:val="uk-UA"/>
        </w:rPr>
        <w:br/>
        <w:t>     Колись у селі було три церкви, але до наших днів збереглася лише одна, у якій на вході зберігся напис: «</w:t>
      </w:r>
      <w:proofErr w:type="spellStart"/>
      <w:r w:rsidR="00AC3D42" w:rsidRPr="00C91A7C">
        <w:rPr>
          <w:color w:val="002060"/>
          <w:sz w:val="28"/>
          <w:szCs w:val="28"/>
          <w:lang w:val="uk-UA"/>
        </w:rPr>
        <w:t>Придите</w:t>
      </w:r>
      <w:proofErr w:type="spellEnd"/>
      <w:r w:rsidR="00AC3D42" w:rsidRPr="00C91A7C">
        <w:rPr>
          <w:color w:val="002060"/>
          <w:sz w:val="28"/>
          <w:szCs w:val="28"/>
          <w:lang w:val="uk-UA"/>
        </w:rPr>
        <w:t xml:space="preserve"> </w:t>
      </w:r>
      <w:proofErr w:type="spellStart"/>
      <w:r w:rsidR="00AC3D42" w:rsidRPr="00C91A7C">
        <w:rPr>
          <w:color w:val="002060"/>
          <w:sz w:val="28"/>
          <w:szCs w:val="28"/>
          <w:lang w:val="uk-UA"/>
        </w:rPr>
        <w:t>ко</w:t>
      </w:r>
      <w:proofErr w:type="spellEnd"/>
      <w:r w:rsidR="00AC3D42" w:rsidRPr="00C91A7C">
        <w:rPr>
          <w:color w:val="002060"/>
          <w:sz w:val="28"/>
          <w:szCs w:val="28"/>
          <w:lang w:val="uk-UA"/>
        </w:rPr>
        <w:t xml:space="preserve"> мне все </w:t>
      </w:r>
      <w:proofErr w:type="spellStart"/>
      <w:r w:rsidR="00AC3D42" w:rsidRPr="00C91A7C">
        <w:rPr>
          <w:color w:val="002060"/>
          <w:sz w:val="28"/>
          <w:szCs w:val="28"/>
          <w:lang w:val="uk-UA"/>
        </w:rPr>
        <w:t>труждающиеся</w:t>
      </w:r>
      <w:proofErr w:type="spellEnd"/>
      <w:r w:rsidR="00AC3D42" w:rsidRPr="00C91A7C">
        <w:rPr>
          <w:color w:val="002060"/>
          <w:sz w:val="28"/>
          <w:szCs w:val="28"/>
          <w:lang w:val="uk-UA"/>
        </w:rPr>
        <w:t xml:space="preserve"> и </w:t>
      </w:r>
      <w:proofErr w:type="spellStart"/>
      <w:r w:rsidR="00AC3D42" w:rsidRPr="00C91A7C">
        <w:rPr>
          <w:color w:val="002060"/>
          <w:sz w:val="28"/>
          <w:szCs w:val="28"/>
          <w:lang w:val="uk-UA"/>
        </w:rPr>
        <w:t>обремененные</w:t>
      </w:r>
      <w:proofErr w:type="spellEnd"/>
      <w:r w:rsidR="00AC3D42" w:rsidRPr="00C91A7C">
        <w:rPr>
          <w:color w:val="002060"/>
          <w:sz w:val="28"/>
          <w:szCs w:val="28"/>
          <w:lang w:val="uk-UA"/>
        </w:rPr>
        <w:t xml:space="preserve"> и </w:t>
      </w:r>
      <w:proofErr w:type="spellStart"/>
      <w:r w:rsidR="00AC3D42" w:rsidRPr="00C91A7C">
        <w:rPr>
          <w:color w:val="002060"/>
          <w:sz w:val="28"/>
          <w:szCs w:val="28"/>
          <w:lang w:val="uk-UA"/>
        </w:rPr>
        <w:t>азъ</w:t>
      </w:r>
      <w:proofErr w:type="spellEnd"/>
      <w:r w:rsidR="00AC3D42" w:rsidRPr="00C91A7C">
        <w:rPr>
          <w:color w:val="002060"/>
          <w:sz w:val="28"/>
          <w:szCs w:val="28"/>
          <w:lang w:val="uk-UA"/>
        </w:rPr>
        <w:t xml:space="preserve"> успокою вас». Переважно, в церковному хорі співають чоловіки. Коли заходиш всередину храму на стелі </w:t>
      </w:r>
      <w:r w:rsidR="00AC3D42" w:rsidRPr="00C91A7C">
        <w:rPr>
          <w:noProof/>
          <w:color w:val="002060"/>
          <w:sz w:val="28"/>
          <w:szCs w:val="28"/>
        </w:rPr>
        <w:drawing>
          <wp:anchor distT="0" distB="0" distL="114300" distR="114300" simplePos="0" relativeHeight="251658240" behindDoc="0" locked="0" layoutInCell="1" allowOverlap="1">
            <wp:simplePos x="5602165" y="3253154"/>
            <wp:positionH relativeFrom="margin">
              <wp:align>left</wp:align>
            </wp:positionH>
            <wp:positionV relativeFrom="margin">
              <wp:align>top</wp:align>
            </wp:positionV>
            <wp:extent cx="921727" cy="1239715"/>
            <wp:effectExtent l="19050" t="0" r="0" b="0"/>
            <wp:wrapSquare wrapText="bothSides"/>
            <wp:docPr id="1" name="Рисунок 1" descr="1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gr"/>
                    <pic:cNvPicPr>
                      <a:picLocks noChangeAspect="1" noChangeArrowheads="1"/>
                    </pic:cNvPicPr>
                  </pic:nvPicPr>
                  <pic:blipFill>
                    <a:blip r:embed="rId5" cstate="print"/>
                    <a:srcRect/>
                    <a:stretch>
                      <a:fillRect/>
                    </a:stretch>
                  </pic:blipFill>
                  <pic:spPr bwMode="auto">
                    <a:xfrm>
                      <a:off x="0" y="0"/>
                      <a:ext cx="921727" cy="1239715"/>
                    </a:xfrm>
                    <a:prstGeom prst="rect">
                      <a:avLst/>
                    </a:prstGeom>
                    <a:noFill/>
                    <a:ln w="9525">
                      <a:noFill/>
                      <a:miter lim="800000"/>
                      <a:headEnd/>
                      <a:tailEnd/>
                    </a:ln>
                  </pic:spPr>
                </pic:pic>
              </a:graphicData>
            </a:graphic>
          </wp:anchor>
        </w:drawing>
      </w:r>
      <w:r w:rsidR="00AC3D42" w:rsidRPr="00C91A7C">
        <w:rPr>
          <w:color w:val="002060"/>
          <w:sz w:val="28"/>
          <w:szCs w:val="28"/>
          <w:lang w:val="uk-UA"/>
        </w:rPr>
        <w:t xml:space="preserve">можна побачити хмаринки, зорі, місяць, сонце та Херувими. Прихожани вважають Храм Божий – другим небом на землі. До самої стелі стоять ікони. Ікони в святині старовинні, </w:t>
      </w:r>
      <w:proofErr w:type="spellStart"/>
      <w:r w:rsidR="00AC3D42" w:rsidRPr="00C91A7C">
        <w:rPr>
          <w:color w:val="002060"/>
          <w:sz w:val="28"/>
          <w:szCs w:val="28"/>
          <w:lang w:val="uk-UA"/>
        </w:rPr>
        <w:t>двоперстневі</w:t>
      </w:r>
      <w:proofErr w:type="spellEnd"/>
      <w:r w:rsidR="00AC3D42" w:rsidRPr="00C91A7C">
        <w:rPr>
          <w:color w:val="002060"/>
          <w:sz w:val="28"/>
          <w:szCs w:val="28"/>
          <w:lang w:val="uk-UA"/>
        </w:rPr>
        <w:t>, писані на золоті. Передаються вони с покоління в покоління.</w:t>
      </w:r>
      <w:r w:rsidR="00AC3D42" w:rsidRPr="00C91A7C">
        <w:rPr>
          <w:color w:val="002060"/>
          <w:sz w:val="28"/>
          <w:szCs w:val="28"/>
          <w:lang w:val="uk-UA"/>
        </w:rPr>
        <w:br/>
        <w:t xml:space="preserve">     На місці другої церкви розташований пам’ятник загиблим </w:t>
      </w:r>
      <w:proofErr w:type="spellStart"/>
      <w:r w:rsidR="00AC3D42" w:rsidRPr="00C91A7C">
        <w:rPr>
          <w:color w:val="002060"/>
          <w:sz w:val="28"/>
          <w:szCs w:val="28"/>
          <w:lang w:val="uk-UA"/>
        </w:rPr>
        <w:t>войнам</w:t>
      </w:r>
      <w:proofErr w:type="spellEnd"/>
      <w:r w:rsidR="00AC3D42" w:rsidRPr="00C91A7C">
        <w:rPr>
          <w:color w:val="002060"/>
          <w:sz w:val="28"/>
          <w:szCs w:val="28"/>
          <w:lang w:val="uk-UA"/>
        </w:rPr>
        <w:t xml:space="preserve"> нашого села другої світової війни. </w:t>
      </w:r>
      <w:r w:rsidR="00AC3D42" w:rsidRPr="00C91A7C">
        <w:rPr>
          <w:color w:val="002060"/>
          <w:sz w:val="28"/>
          <w:szCs w:val="28"/>
          <w:lang w:val="uk-UA"/>
        </w:rPr>
        <w:br/>
        <w:t>      На місці третьої церкви в 50-х роках відкрили магазин. </w:t>
      </w:r>
      <w:r w:rsidR="00AC3D42" w:rsidRPr="00C91A7C">
        <w:rPr>
          <w:color w:val="002060"/>
          <w:sz w:val="28"/>
          <w:szCs w:val="28"/>
          <w:lang w:val="uk-UA"/>
        </w:rPr>
        <w:br/>
        <w:t>   На території перших поселень жителів села Грубна (Стара Грубна) розташовано турецьке кладовище. На той час Україна знаходилась під владою турків. Турки жили на одній території з місцевими жителями. Коли до влади повернулась Україна, боячись тиску з боку правління вороги залишали все своє майно, повертаючись на свою Батьківщину. Згодом і наші пращури переселялись на сучасні території села Грубна. Таким чином були засновані перші дві прямі та широкі вулиці, до яких с часом приєднувались інші. Після переселення, ця територія залишилась покинутою, де згодом все поросло густими лісами. І по цей час збереглися уламки старовинних хрестів, надгробні плити, на яких помітні уривки молитов та прізвищ на турецькій мові, датовані 1700-1800 рр.</w:t>
      </w:r>
      <w:r w:rsidR="00AC3D42" w:rsidRPr="00C91A7C">
        <w:rPr>
          <w:color w:val="002060"/>
          <w:sz w:val="28"/>
          <w:szCs w:val="28"/>
          <w:lang w:val="uk-UA"/>
        </w:rPr>
        <w:br/>
        <w:t>     Неподалік від турецького кладовища розташовані три турецькі кургани за ввишки до двадцяти метрів. За легендою, під цими курганами ховали заможних людей. Чим заможніше людина, тим вищий курган. </w:t>
      </w:r>
      <w:r w:rsidR="00AC3D42" w:rsidRPr="00C91A7C">
        <w:rPr>
          <w:color w:val="002060"/>
          <w:sz w:val="28"/>
          <w:szCs w:val="28"/>
          <w:lang w:val="uk-UA"/>
        </w:rPr>
        <w:br/>
        <w:t>     А також на даній території утворився турецький вал, внаслідок обвалу тунелю, якій виводив на територію Молдови. </w:t>
      </w:r>
      <w:r w:rsidR="00AC3D42" w:rsidRPr="00C91A7C">
        <w:rPr>
          <w:color w:val="002060"/>
          <w:sz w:val="28"/>
          <w:szCs w:val="28"/>
          <w:lang w:val="uk-UA"/>
        </w:rPr>
        <w:br/>
        <w:t>     Зі слів старих людей, відомо, що цей тунель був досить глибокий. Коли вони були ще дітьми, граючись в лісі, знайшли тунель та вирішили перевірити його гл</w:t>
      </w:r>
      <w:r w:rsidR="00C91A7C" w:rsidRPr="00C91A7C">
        <w:rPr>
          <w:noProof/>
          <w:color w:val="002060"/>
          <w:sz w:val="28"/>
          <w:szCs w:val="28"/>
        </w:rPr>
        <w:drawing>
          <wp:anchor distT="0" distB="0" distL="114300" distR="114300" simplePos="0" relativeHeight="251660288" behindDoc="0" locked="0" layoutInCell="1" allowOverlap="1">
            <wp:simplePos x="0" y="0"/>
            <wp:positionH relativeFrom="column">
              <wp:posOffset>19929</wp:posOffset>
            </wp:positionH>
            <wp:positionV relativeFrom="paragraph">
              <wp:posOffset>7434238</wp:posOffset>
            </wp:positionV>
            <wp:extent cx="1334966" cy="1002323"/>
            <wp:effectExtent l="19050" t="0" r="0" b="0"/>
            <wp:wrapSquare wrapText="bothSides"/>
            <wp:docPr id="5" name="Рисунок 3" descr="3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gr"/>
                    <pic:cNvPicPr>
                      <a:picLocks noChangeAspect="1" noChangeArrowheads="1"/>
                    </pic:cNvPicPr>
                  </pic:nvPicPr>
                  <pic:blipFill>
                    <a:blip r:embed="rId6" cstate="print"/>
                    <a:srcRect/>
                    <a:stretch>
                      <a:fillRect/>
                    </a:stretch>
                  </pic:blipFill>
                  <pic:spPr bwMode="auto">
                    <a:xfrm>
                      <a:off x="0" y="0"/>
                      <a:ext cx="1334966" cy="1002323"/>
                    </a:xfrm>
                    <a:prstGeom prst="rect">
                      <a:avLst/>
                    </a:prstGeom>
                    <a:noFill/>
                    <a:ln w="9525">
                      <a:noFill/>
                      <a:miter lim="800000"/>
                      <a:headEnd/>
                      <a:tailEnd/>
                    </a:ln>
                  </pic:spPr>
                </pic:pic>
              </a:graphicData>
            </a:graphic>
          </wp:anchor>
        </w:drawing>
      </w:r>
      <w:r w:rsidR="00AC3D42" w:rsidRPr="00C91A7C">
        <w:rPr>
          <w:color w:val="002060"/>
          <w:sz w:val="28"/>
          <w:szCs w:val="28"/>
          <w:lang w:val="uk-UA"/>
        </w:rPr>
        <w:t>ибину. Він був настільки глибокий, що вони не могли виміряти його  скріпленими одна за одну довгими палицями.</w:t>
      </w:r>
      <w:r w:rsidR="00AC3D42" w:rsidRPr="00C91A7C">
        <w:rPr>
          <w:color w:val="002060"/>
          <w:sz w:val="28"/>
          <w:szCs w:val="28"/>
          <w:lang w:val="uk-UA"/>
        </w:rPr>
        <w:br/>
        <w:t xml:space="preserve">     Покидаючи землю, турки закопували всі свої коштовності: монети, прикраси, посуд з дорогоцінних металів та інше багатство. Як повідала нам старенька бабуся Катерина, що жителям села являлося золото тих місцях, воно світилось яскраво - блакитним вогнем. Існує таке повір’я, що золото раз у сто років </w:t>
      </w:r>
      <w:proofErr w:type="spellStart"/>
      <w:r w:rsidR="00AC3D42" w:rsidRPr="00C91A7C">
        <w:rPr>
          <w:color w:val="002060"/>
          <w:sz w:val="28"/>
          <w:szCs w:val="28"/>
          <w:lang w:val="uk-UA"/>
        </w:rPr>
        <w:t>выходило</w:t>
      </w:r>
      <w:proofErr w:type="spellEnd"/>
      <w:r w:rsidR="00AC3D42" w:rsidRPr="00C91A7C">
        <w:rPr>
          <w:color w:val="002060"/>
          <w:sz w:val="28"/>
          <w:szCs w:val="28"/>
          <w:lang w:val="uk-UA"/>
        </w:rPr>
        <w:t xml:space="preserve"> на поверхню землі, таким чином знімало з себе турецьке прокляття. Люди </w:t>
      </w:r>
      <w:r w:rsidR="00AC3D42" w:rsidRPr="00C91A7C">
        <w:rPr>
          <w:color w:val="002060"/>
          <w:sz w:val="28"/>
          <w:szCs w:val="28"/>
          <w:lang w:val="uk-UA"/>
        </w:rPr>
        <w:lastRenderedPageBreak/>
        <w:t>вірили в те, що тільки в той момент, коли золото виходило на поверхню в процесі «</w:t>
      </w:r>
      <w:proofErr w:type="spellStart"/>
      <w:r w:rsidR="00AC3D42" w:rsidRPr="00C91A7C">
        <w:rPr>
          <w:color w:val="002060"/>
          <w:sz w:val="28"/>
          <w:szCs w:val="28"/>
          <w:lang w:val="uk-UA"/>
        </w:rPr>
        <w:t>очищения</w:t>
      </w:r>
      <w:proofErr w:type="spellEnd"/>
      <w:r w:rsidR="00AC3D42" w:rsidRPr="00C91A7C">
        <w:rPr>
          <w:color w:val="002060"/>
          <w:sz w:val="28"/>
          <w:szCs w:val="28"/>
          <w:lang w:val="uk-UA"/>
        </w:rPr>
        <w:t>» його можна було узяти в руки, і тільки тоді воно би принесло людині користь та удачу. Якщо людина його не встигала  брати, або далеко знаходилась в момент його сяйва, у такому випадку потрібно було кинути в той бік де горіло золото предмет свого одяг</w:t>
      </w:r>
      <w:r>
        <w:rPr>
          <w:color w:val="002060"/>
          <w:sz w:val="28"/>
          <w:szCs w:val="28"/>
          <w:lang w:val="uk-UA"/>
        </w:rPr>
        <w:t xml:space="preserve">у. Якщо це був чобіт, вважалося </w:t>
      </w:r>
      <w:r w:rsidR="00AC3D42" w:rsidRPr="00C91A7C">
        <w:rPr>
          <w:color w:val="002060"/>
          <w:sz w:val="28"/>
          <w:szCs w:val="28"/>
          <w:lang w:val="uk-UA"/>
        </w:rPr>
        <w:t>що людина викопає це золото на рівні чобота.</w:t>
      </w:r>
      <w:r w:rsidR="00AC3D42" w:rsidRPr="00C91A7C">
        <w:rPr>
          <w:color w:val="002060"/>
          <w:sz w:val="28"/>
          <w:szCs w:val="28"/>
          <w:lang w:val="uk-UA"/>
        </w:rPr>
        <w:br/>
        <w:t>     На підґрунті цього явища, зі слів бабусі Катерини, існує легенда про двох сестер, які знайшли закопане золото. Поділивши його  на дві рівні частини, вирішили переховати кожна окремо свою частку. Одна з сестер свою частку закляла на добро та успіх: «</w:t>
      </w:r>
      <w:proofErr w:type="spellStart"/>
      <w:r w:rsidR="00AC3D42" w:rsidRPr="00C91A7C">
        <w:rPr>
          <w:color w:val="002060"/>
          <w:sz w:val="28"/>
          <w:szCs w:val="28"/>
          <w:lang w:val="uk-UA"/>
        </w:rPr>
        <w:t>Кто</w:t>
      </w:r>
      <w:proofErr w:type="spellEnd"/>
      <w:r w:rsidR="00AC3D42" w:rsidRPr="00C91A7C">
        <w:rPr>
          <w:color w:val="002060"/>
          <w:sz w:val="28"/>
          <w:szCs w:val="28"/>
          <w:lang w:val="uk-UA"/>
        </w:rPr>
        <w:t xml:space="preserve"> </w:t>
      </w:r>
      <w:proofErr w:type="spellStart"/>
      <w:r w:rsidR="00AC3D42" w:rsidRPr="00C91A7C">
        <w:rPr>
          <w:color w:val="002060"/>
          <w:sz w:val="28"/>
          <w:szCs w:val="28"/>
          <w:lang w:val="uk-UA"/>
        </w:rPr>
        <w:t>найдет</w:t>
      </w:r>
      <w:proofErr w:type="spellEnd"/>
      <w:r w:rsidR="00AC3D42" w:rsidRPr="00C91A7C">
        <w:rPr>
          <w:color w:val="002060"/>
          <w:sz w:val="28"/>
          <w:szCs w:val="28"/>
          <w:lang w:val="uk-UA"/>
        </w:rPr>
        <w:t xml:space="preserve"> </w:t>
      </w:r>
      <w:proofErr w:type="spellStart"/>
      <w:r w:rsidR="00AC3D42" w:rsidRPr="00C91A7C">
        <w:rPr>
          <w:color w:val="002060"/>
          <w:sz w:val="28"/>
          <w:szCs w:val="28"/>
          <w:lang w:val="uk-UA"/>
        </w:rPr>
        <w:t>это</w:t>
      </w:r>
      <w:proofErr w:type="spellEnd"/>
      <w:r w:rsidR="00AC3D42" w:rsidRPr="00C91A7C">
        <w:rPr>
          <w:color w:val="002060"/>
          <w:sz w:val="28"/>
          <w:szCs w:val="28"/>
          <w:lang w:val="uk-UA"/>
        </w:rPr>
        <w:t xml:space="preserve"> золото,</w:t>
      </w:r>
      <w:proofErr w:type="spellStart"/>
      <w:r w:rsidR="00AC3D42" w:rsidRPr="00C91A7C">
        <w:rPr>
          <w:color w:val="002060"/>
          <w:sz w:val="28"/>
          <w:szCs w:val="28"/>
          <w:lang w:val="uk-UA"/>
        </w:rPr>
        <w:t>пусть</w:t>
      </w:r>
      <w:proofErr w:type="spellEnd"/>
      <w:r w:rsidR="00AC3D42" w:rsidRPr="00C91A7C">
        <w:rPr>
          <w:color w:val="002060"/>
          <w:sz w:val="28"/>
          <w:szCs w:val="28"/>
          <w:lang w:val="uk-UA"/>
        </w:rPr>
        <w:t xml:space="preserve"> </w:t>
      </w:r>
      <w:proofErr w:type="spellStart"/>
      <w:r w:rsidR="00AC3D42" w:rsidRPr="00C91A7C">
        <w:rPr>
          <w:color w:val="002060"/>
          <w:sz w:val="28"/>
          <w:szCs w:val="28"/>
          <w:lang w:val="uk-UA"/>
        </w:rPr>
        <w:t>оно</w:t>
      </w:r>
      <w:proofErr w:type="spellEnd"/>
      <w:r w:rsidR="00AC3D42" w:rsidRPr="00C91A7C">
        <w:rPr>
          <w:color w:val="002060"/>
          <w:sz w:val="28"/>
          <w:szCs w:val="28"/>
          <w:lang w:val="uk-UA"/>
        </w:rPr>
        <w:t xml:space="preserve"> </w:t>
      </w:r>
      <w:proofErr w:type="spellStart"/>
      <w:r w:rsidR="00AC3D42" w:rsidRPr="00C91A7C">
        <w:rPr>
          <w:color w:val="002060"/>
          <w:sz w:val="28"/>
          <w:szCs w:val="28"/>
          <w:lang w:val="uk-UA"/>
        </w:rPr>
        <w:t>принесет</w:t>
      </w:r>
      <w:proofErr w:type="spellEnd"/>
      <w:r w:rsidR="00AC3D42" w:rsidRPr="00C91A7C">
        <w:rPr>
          <w:color w:val="002060"/>
          <w:sz w:val="28"/>
          <w:szCs w:val="28"/>
          <w:lang w:val="uk-UA"/>
        </w:rPr>
        <w:t xml:space="preserve"> </w:t>
      </w:r>
      <w:proofErr w:type="spellStart"/>
      <w:r w:rsidR="00AC3D42" w:rsidRPr="00C91A7C">
        <w:rPr>
          <w:color w:val="002060"/>
          <w:sz w:val="28"/>
          <w:szCs w:val="28"/>
          <w:lang w:val="uk-UA"/>
        </w:rPr>
        <w:t>ему</w:t>
      </w:r>
      <w:proofErr w:type="spellEnd"/>
      <w:r w:rsidR="00AC3D42" w:rsidRPr="00C91A7C">
        <w:rPr>
          <w:color w:val="002060"/>
          <w:sz w:val="28"/>
          <w:szCs w:val="28"/>
          <w:lang w:val="uk-UA"/>
        </w:rPr>
        <w:t xml:space="preserve">  </w:t>
      </w:r>
      <w:proofErr w:type="spellStart"/>
      <w:r w:rsidR="00AC3D42" w:rsidRPr="00C91A7C">
        <w:rPr>
          <w:color w:val="002060"/>
          <w:sz w:val="28"/>
          <w:szCs w:val="28"/>
          <w:lang w:val="uk-UA"/>
        </w:rPr>
        <w:t>пользу</w:t>
      </w:r>
      <w:proofErr w:type="spellEnd"/>
      <w:r w:rsidR="00AC3D42" w:rsidRPr="00C91A7C">
        <w:rPr>
          <w:color w:val="002060"/>
          <w:sz w:val="28"/>
          <w:szCs w:val="28"/>
          <w:lang w:val="uk-UA"/>
        </w:rPr>
        <w:t xml:space="preserve">  и </w:t>
      </w:r>
      <w:proofErr w:type="spellStart"/>
      <w:r w:rsidR="00AC3D42" w:rsidRPr="00C91A7C">
        <w:rPr>
          <w:color w:val="002060"/>
          <w:sz w:val="28"/>
          <w:szCs w:val="28"/>
          <w:lang w:val="uk-UA"/>
        </w:rPr>
        <w:t>материальное</w:t>
      </w:r>
      <w:proofErr w:type="spellEnd"/>
      <w:r w:rsidR="00AC3D42" w:rsidRPr="00C91A7C">
        <w:rPr>
          <w:color w:val="002060"/>
          <w:sz w:val="28"/>
          <w:szCs w:val="28"/>
          <w:lang w:val="uk-UA"/>
        </w:rPr>
        <w:t xml:space="preserve"> благо», а інша на зло: «</w:t>
      </w:r>
      <w:proofErr w:type="spellStart"/>
      <w:r w:rsidR="00AC3D42" w:rsidRPr="00C91A7C">
        <w:rPr>
          <w:color w:val="002060"/>
          <w:sz w:val="28"/>
          <w:szCs w:val="28"/>
          <w:lang w:val="uk-UA"/>
        </w:rPr>
        <w:t>Кто</w:t>
      </w:r>
      <w:proofErr w:type="spellEnd"/>
      <w:r w:rsidR="00AC3D42" w:rsidRPr="00C91A7C">
        <w:rPr>
          <w:color w:val="002060"/>
          <w:sz w:val="28"/>
          <w:szCs w:val="28"/>
          <w:lang w:val="uk-UA"/>
        </w:rPr>
        <w:t xml:space="preserve"> </w:t>
      </w:r>
      <w:proofErr w:type="spellStart"/>
      <w:r w:rsidR="00AC3D42" w:rsidRPr="00C91A7C">
        <w:rPr>
          <w:color w:val="002060"/>
          <w:sz w:val="28"/>
          <w:szCs w:val="28"/>
          <w:lang w:val="uk-UA"/>
        </w:rPr>
        <w:t>найдет</w:t>
      </w:r>
      <w:proofErr w:type="spellEnd"/>
      <w:r w:rsidR="00AC3D42" w:rsidRPr="00C91A7C">
        <w:rPr>
          <w:color w:val="002060"/>
          <w:sz w:val="28"/>
          <w:szCs w:val="28"/>
          <w:lang w:val="uk-UA"/>
        </w:rPr>
        <w:t xml:space="preserve">, </w:t>
      </w:r>
      <w:proofErr w:type="spellStart"/>
      <w:r w:rsidR="00AC3D42" w:rsidRPr="00C91A7C">
        <w:rPr>
          <w:color w:val="002060"/>
          <w:sz w:val="28"/>
          <w:szCs w:val="28"/>
          <w:lang w:val="uk-UA"/>
        </w:rPr>
        <w:t>тот</w:t>
      </w:r>
      <w:proofErr w:type="spellEnd"/>
      <w:r w:rsidR="00AC3D42" w:rsidRPr="00C91A7C">
        <w:rPr>
          <w:color w:val="002060"/>
          <w:sz w:val="28"/>
          <w:szCs w:val="28"/>
          <w:lang w:val="uk-UA"/>
        </w:rPr>
        <w:t xml:space="preserve"> </w:t>
      </w:r>
      <w:proofErr w:type="spellStart"/>
      <w:r w:rsidR="00AC3D42" w:rsidRPr="00C91A7C">
        <w:rPr>
          <w:color w:val="002060"/>
          <w:sz w:val="28"/>
          <w:szCs w:val="28"/>
          <w:lang w:val="uk-UA"/>
        </w:rPr>
        <w:t>помрет</w:t>
      </w:r>
      <w:proofErr w:type="spellEnd"/>
      <w:r w:rsidR="00AC3D42" w:rsidRPr="00C91A7C">
        <w:rPr>
          <w:color w:val="002060"/>
          <w:sz w:val="28"/>
          <w:szCs w:val="28"/>
          <w:lang w:val="uk-UA"/>
        </w:rPr>
        <w:t>». Коли сестри поділилися своїми намірами та побажаннями, тоді перша сестра порадила іншій, що та не правильно зробила  заклявши свій скарб на зло. Слухаючи поради своєї сестри, замислилась  над скоєним пішла переховати скарб. Повернувшись на місце схованки,почала  викопувати та раптово померла. Люди вважають, що здійснилося її власне прокляття.</w:t>
      </w:r>
      <w:r w:rsidR="00AC3D42" w:rsidRPr="00C91A7C">
        <w:rPr>
          <w:color w:val="002060"/>
          <w:sz w:val="28"/>
          <w:szCs w:val="28"/>
          <w:lang w:val="uk-UA"/>
        </w:rPr>
        <w:br/>
        <w:t>     Між «старою Грубною» та «новою Грубною» розташоване панське озеро. Це озеро називають панським, тому що воно належало панові. На березі озера розташоване велике панське подвір’я. Неподалік оточував озеро та подвір’я  дубовий ліс з величезними могутніми деревами. </w:t>
      </w:r>
      <w:r w:rsidR="00AC3D42" w:rsidRPr="00C91A7C">
        <w:rPr>
          <w:color w:val="002060"/>
          <w:sz w:val="28"/>
          <w:szCs w:val="28"/>
          <w:lang w:val="uk-UA"/>
        </w:rPr>
        <w:br/>
        <w:t>     На подвір’ї у пана знаходився млин, піч, для випікання хліба на усю панську родину та його робітників, давильня , для видавлювання соку з винограду, тощо.</w:t>
      </w:r>
      <w:r w:rsidR="00AC3D42" w:rsidRPr="00C91A7C">
        <w:rPr>
          <w:color w:val="002060"/>
          <w:sz w:val="28"/>
          <w:szCs w:val="28"/>
          <w:lang w:val="uk-UA"/>
        </w:rPr>
        <w:br/>
        <w:t xml:space="preserve">     Прикрашали двір багато кущів </w:t>
      </w:r>
      <w:proofErr w:type="spellStart"/>
      <w:r w:rsidR="00AC3D42" w:rsidRPr="00C91A7C">
        <w:rPr>
          <w:color w:val="002060"/>
          <w:sz w:val="28"/>
          <w:szCs w:val="28"/>
          <w:lang w:val="uk-UA"/>
        </w:rPr>
        <w:t>бузка</w:t>
      </w:r>
      <w:proofErr w:type="spellEnd"/>
      <w:r w:rsidR="00AC3D42" w:rsidRPr="00C91A7C">
        <w:rPr>
          <w:color w:val="002060"/>
          <w:sz w:val="28"/>
          <w:szCs w:val="28"/>
          <w:lang w:val="uk-UA"/>
        </w:rPr>
        <w:t xml:space="preserve">, за будинком простягався величезний фруктовий сад: груші, яблука, черешні, сливи, вишні та інше. Велику роль відігравало бортництво – збирання меду бджіл, що селяться в бортях-дуплах дерев та пасіки, яка знаходилась в саду. Головною прикрасою подвір’я були павичі. На  даній </w:t>
      </w:r>
      <w:proofErr w:type="spellStart"/>
      <w:r w:rsidR="00AC3D42" w:rsidRPr="00C91A7C">
        <w:rPr>
          <w:color w:val="002060"/>
          <w:sz w:val="28"/>
          <w:szCs w:val="28"/>
          <w:lang w:val="uk-UA"/>
        </w:rPr>
        <w:t>теріторії</w:t>
      </w:r>
      <w:proofErr w:type="spellEnd"/>
      <w:r w:rsidR="00AC3D42" w:rsidRPr="00C91A7C">
        <w:rPr>
          <w:color w:val="002060"/>
          <w:sz w:val="28"/>
          <w:szCs w:val="28"/>
          <w:lang w:val="uk-UA"/>
        </w:rPr>
        <w:t xml:space="preserve"> знаходилась глибока  криниця,  рештки якої збереглися й до наших днів. В центрі двору знаходилась панська хата, споруджена з дерева, дах, якої був покритий очеретом. В хаті були маленькі віконця, </w:t>
      </w:r>
      <w:proofErr w:type="spellStart"/>
      <w:r w:rsidR="00AC3D42" w:rsidRPr="00C91A7C">
        <w:rPr>
          <w:color w:val="002060"/>
          <w:sz w:val="28"/>
          <w:szCs w:val="28"/>
          <w:lang w:val="uk-UA"/>
        </w:rPr>
        <w:t>іх</w:t>
      </w:r>
      <w:proofErr w:type="spellEnd"/>
      <w:r w:rsidR="00AC3D42" w:rsidRPr="00C91A7C">
        <w:rPr>
          <w:color w:val="002060"/>
          <w:sz w:val="28"/>
          <w:szCs w:val="28"/>
          <w:lang w:val="uk-UA"/>
        </w:rPr>
        <w:t xml:space="preserve"> затуляли дерев’яними ставнями. </w:t>
      </w:r>
      <w:r w:rsidR="00AC3D42" w:rsidRPr="00C91A7C">
        <w:rPr>
          <w:color w:val="002060"/>
          <w:sz w:val="28"/>
          <w:szCs w:val="28"/>
          <w:lang w:val="uk-UA"/>
        </w:rPr>
        <w:br/>
        <w:t>     Уся обстановка оселі складалася з грубо збитого столу, кількох лав уздовж стін, скринь для зберігання святкового одягу, що його наживали роками і передавали у спадок. Спали на широкому ліжку, або на лавах. Постіллю був сінник або матрац, наповнений соломою.</w:t>
      </w:r>
      <w:r w:rsidR="00AC3D42" w:rsidRPr="00C91A7C">
        <w:rPr>
          <w:color w:val="002060"/>
          <w:sz w:val="28"/>
          <w:szCs w:val="28"/>
          <w:lang w:val="uk-UA"/>
        </w:rPr>
        <w:br/>
        <w:t>Поряд були і речі хатнього вжитку, різноманітний посуд: рогачі, черпак, відра, бочки для води, діжка для прання, решето, кошики, ручний млин, тощо.</w:t>
      </w:r>
      <w:r w:rsidR="00AC3D42" w:rsidRPr="00C91A7C">
        <w:rPr>
          <w:color w:val="002060"/>
          <w:sz w:val="28"/>
          <w:szCs w:val="28"/>
          <w:lang w:val="uk-UA"/>
        </w:rPr>
        <w:br/>
        <w:t xml:space="preserve">     Все це майно належало панові, на прізвисько </w:t>
      </w:r>
      <w:proofErr w:type="spellStart"/>
      <w:r w:rsidR="00AC3D42" w:rsidRPr="00C91A7C">
        <w:rPr>
          <w:color w:val="002060"/>
          <w:sz w:val="28"/>
          <w:szCs w:val="28"/>
          <w:lang w:val="uk-UA"/>
        </w:rPr>
        <w:t>чотирьохокий</w:t>
      </w:r>
      <w:proofErr w:type="spellEnd"/>
      <w:r w:rsidR="00AC3D42" w:rsidRPr="00C91A7C">
        <w:rPr>
          <w:color w:val="002060"/>
          <w:sz w:val="28"/>
          <w:szCs w:val="28"/>
          <w:lang w:val="uk-UA"/>
        </w:rPr>
        <w:t>. За однією із версій, його так називали, так як у нього було чотири розпорядники, які слідкували за порядком в селі. </w:t>
      </w:r>
      <w:r w:rsidR="00AC3D42" w:rsidRPr="00C91A7C">
        <w:rPr>
          <w:color w:val="002060"/>
          <w:sz w:val="28"/>
          <w:szCs w:val="28"/>
          <w:lang w:val="uk-UA"/>
        </w:rPr>
        <w:br/>
        <w:t>     Навколишня територія входила до складу володінь пана. Село повністю залежало від пана, де християни підпорядковувалися волі пана. Більшість населення займалась землеробством, вирощували жито, ячмінь, просо, пшеницю, овес, тощо та скотарством. Худобу розводили для задоволення власних потреб у продуктах харчування а також , як робочу силу. Вирощували рогату худобу, коней, овець, свиней; з свійської птиці – курей, качок, гусей.</w:t>
      </w:r>
      <w:r w:rsidR="00AC3D42" w:rsidRPr="00C91A7C">
        <w:rPr>
          <w:color w:val="002060"/>
          <w:sz w:val="28"/>
          <w:szCs w:val="28"/>
          <w:lang w:val="uk-UA"/>
        </w:rPr>
        <w:br/>
        <w:t xml:space="preserve">     Люди,які працювали на орендованих землях у пана вимушені були віддавати </w:t>
      </w:r>
      <w:r w:rsidR="00AC3D42" w:rsidRPr="00C91A7C">
        <w:rPr>
          <w:color w:val="002060"/>
          <w:sz w:val="28"/>
          <w:szCs w:val="28"/>
          <w:lang w:val="uk-UA"/>
        </w:rPr>
        <w:lastRenderedPageBreak/>
        <w:t>більшу частину врожаю та вирощену худобу панові, як плату за оренду. Та людина, яка хотіла мати власну земельну ділянку, вирубувала ліс, обробляла цю ділянку та викуповувала її у пана. </w:t>
      </w:r>
      <w:r w:rsidR="00AC3D42" w:rsidRPr="00C91A7C">
        <w:rPr>
          <w:color w:val="002060"/>
          <w:sz w:val="28"/>
          <w:szCs w:val="28"/>
          <w:lang w:val="uk-UA"/>
        </w:rPr>
        <w:br/>
        <w:t xml:space="preserve">     Отже, життя селян було не легким, їх праця вважалась дармовою, гідно не оплачувалась та не </w:t>
      </w:r>
      <w:proofErr w:type="spellStart"/>
      <w:r w:rsidR="00AC3D42" w:rsidRPr="00C91A7C">
        <w:rPr>
          <w:color w:val="002060"/>
          <w:sz w:val="28"/>
          <w:szCs w:val="28"/>
          <w:lang w:val="uk-UA"/>
        </w:rPr>
        <w:t>поважалась</w:t>
      </w:r>
      <w:proofErr w:type="spellEnd"/>
      <w:r w:rsidR="00AC3D42" w:rsidRPr="00C91A7C">
        <w:rPr>
          <w:color w:val="002060"/>
          <w:sz w:val="28"/>
          <w:szCs w:val="28"/>
          <w:lang w:val="uk-UA"/>
        </w:rPr>
        <w:t>. Їм доводилось тяжко працювати заради шматка хліба. </w:t>
      </w:r>
      <w:r w:rsidR="00AC3D42" w:rsidRPr="00C91A7C">
        <w:rPr>
          <w:color w:val="002060"/>
          <w:sz w:val="28"/>
          <w:szCs w:val="28"/>
          <w:lang w:val="uk-UA"/>
        </w:rPr>
        <w:br/>
      </w:r>
      <w:r w:rsidR="00AC3D42" w:rsidRPr="00C91A7C">
        <w:rPr>
          <w:color w:val="002060"/>
          <w:sz w:val="28"/>
          <w:szCs w:val="28"/>
          <w:lang w:val="uk-UA"/>
        </w:rPr>
        <w:br/>
        <w:t>     </w:t>
      </w:r>
      <w:r w:rsidR="00AC3D42" w:rsidRPr="00C91A7C">
        <w:rPr>
          <w:rStyle w:val="a4"/>
          <w:color w:val="002060"/>
          <w:sz w:val="28"/>
          <w:szCs w:val="28"/>
          <w:u w:val="single"/>
          <w:lang w:val="uk-UA"/>
        </w:rPr>
        <w:t>Сучасна сторінка села Грубна</w:t>
      </w:r>
      <w:r w:rsidR="00AC3D42" w:rsidRPr="00C91A7C">
        <w:rPr>
          <w:color w:val="002060"/>
          <w:sz w:val="28"/>
          <w:szCs w:val="28"/>
          <w:lang w:val="uk-UA"/>
        </w:rPr>
        <w:br/>
        <w:t>     Грубна дуже гарне село. На весні все село втопає в квітучих садах, а восени на деревах звисають гарні плоди грушок та яблук.</w:t>
      </w:r>
      <w:r w:rsidR="00AC3D42" w:rsidRPr="00C91A7C">
        <w:rPr>
          <w:color w:val="002060"/>
          <w:sz w:val="28"/>
          <w:szCs w:val="28"/>
          <w:lang w:val="uk-UA"/>
        </w:rPr>
        <w:br/>
        <w:t>     Грубна з кожним роком стає все більше, з'являються нові будинки. Сьогодні в селі проживає 1768  людей.</w:t>
      </w:r>
      <w:r w:rsidR="00AC3D42" w:rsidRPr="00C91A7C">
        <w:rPr>
          <w:color w:val="002060"/>
          <w:sz w:val="28"/>
          <w:szCs w:val="28"/>
          <w:lang w:val="uk-UA"/>
        </w:rPr>
        <w:br/>
        <w:t>     Працює в селі сільська рада, поштове відділення, медичний пункт, дуже гарна простора школа І-ІІІ ступенів, в якій навчається 163 дітей,також в селі є дитячій садочок. У центрі села розташовується храм Покрови Пресвятої Богородиці, а також в селі  встановлений пам’ятник воїнам Другої світової війни.</w:t>
      </w:r>
      <w:r w:rsidR="00AC3D42" w:rsidRPr="00C91A7C">
        <w:rPr>
          <w:color w:val="002060"/>
          <w:sz w:val="28"/>
          <w:szCs w:val="28"/>
          <w:lang w:val="uk-UA"/>
        </w:rPr>
        <w:br/>
        <w:t>     З кожним роком село змінюється, але молодь намагається зберігати традиції. Наприклад, від покоління до покоління передаються весільні обрядові пісні. Цими піснями проводжають молодят до вінця.</w:t>
      </w:r>
      <w:r w:rsidR="00AC3D42" w:rsidRPr="00C91A7C">
        <w:rPr>
          <w:color w:val="002060"/>
          <w:sz w:val="28"/>
          <w:szCs w:val="28"/>
          <w:lang w:val="uk-UA"/>
        </w:rPr>
        <w:br/>
        <w:t xml:space="preserve">     Часто Грубна відвідують почесні гості. Один з таких візитів відбувся 19 травня 2009 року, до села завітав митрополит Московський і </w:t>
      </w:r>
      <w:proofErr w:type="spellStart"/>
      <w:r w:rsidR="00AC3D42" w:rsidRPr="00C91A7C">
        <w:rPr>
          <w:color w:val="002060"/>
          <w:sz w:val="28"/>
          <w:szCs w:val="28"/>
          <w:lang w:val="uk-UA"/>
        </w:rPr>
        <w:t>всія</w:t>
      </w:r>
      <w:proofErr w:type="spellEnd"/>
      <w:r w:rsidR="00AC3D42" w:rsidRPr="00C91A7C">
        <w:rPr>
          <w:color w:val="002060"/>
          <w:sz w:val="28"/>
          <w:szCs w:val="28"/>
          <w:lang w:val="uk-UA"/>
        </w:rPr>
        <w:t xml:space="preserve"> Русі Корнелій. Митрополит прибув до села </w:t>
      </w:r>
      <w:proofErr w:type="spellStart"/>
      <w:r w:rsidR="00AC3D42" w:rsidRPr="00C91A7C">
        <w:rPr>
          <w:color w:val="002060"/>
          <w:sz w:val="28"/>
          <w:szCs w:val="28"/>
          <w:lang w:val="uk-UA"/>
        </w:rPr>
        <w:t>ввечорі</w:t>
      </w:r>
      <w:proofErr w:type="spellEnd"/>
      <w:r w:rsidR="00AC3D42" w:rsidRPr="00C91A7C">
        <w:rPr>
          <w:color w:val="002060"/>
          <w:sz w:val="28"/>
          <w:szCs w:val="28"/>
          <w:lang w:val="uk-UA"/>
        </w:rPr>
        <w:t xml:space="preserve">. Тут його зустріли настоятель храму о. </w:t>
      </w:r>
      <w:proofErr w:type="spellStart"/>
      <w:r w:rsidR="00AC3D42" w:rsidRPr="00C91A7C">
        <w:rPr>
          <w:color w:val="002060"/>
          <w:sz w:val="28"/>
          <w:szCs w:val="28"/>
          <w:lang w:val="uk-UA"/>
        </w:rPr>
        <w:t>Стахій</w:t>
      </w:r>
      <w:proofErr w:type="spellEnd"/>
      <w:r w:rsidR="00AC3D42" w:rsidRPr="00C91A7C">
        <w:rPr>
          <w:color w:val="002060"/>
          <w:sz w:val="28"/>
          <w:szCs w:val="28"/>
          <w:lang w:val="uk-UA"/>
        </w:rPr>
        <w:t xml:space="preserve"> </w:t>
      </w:r>
      <w:proofErr w:type="spellStart"/>
      <w:r w:rsidR="00AC3D42" w:rsidRPr="00C91A7C">
        <w:rPr>
          <w:color w:val="002060"/>
          <w:sz w:val="28"/>
          <w:szCs w:val="28"/>
          <w:lang w:val="uk-UA"/>
        </w:rPr>
        <w:t>Бесчастний</w:t>
      </w:r>
      <w:proofErr w:type="spellEnd"/>
      <w:r w:rsidR="00AC3D42" w:rsidRPr="00C91A7C">
        <w:rPr>
          <w:color w:val="002060"/>
          <w:sz w:val="28"/>
          <w:szCs w:val="28"/>
          <w:lang w:val="uk-UA"/>
        </w:rPr>
        <w:t xml:space="preserve"> та прихожани місцевої общини. 20 травня владика Корнелій зустрівся з вчителями та учнями сільської школи. Владика розповів учням про старообрядницьку церкву, про непростий шлях спасіння в сучасному, повному </w:t>
      </w:r>
      <w:proofErr w:type="spellStart"/>
      <w:r w:rsidR="00AC3D42" w:rsidRPr="00C91A7C">
        <w:rPr>
          <w:color w:val="002060"/>
          <w:sz w:val="28"/>
          <w:szCs w:val="28"/>
          <w:lang w:val="uk-UA"/>
        </w:rPr>
        <w:t>привабливостей</w:t>
      </w:r>
      <w:proofErr w:type="spellEnd"/>
      <w:r w:rsidR="00AC3D42" w:rsidRPr="00C91A7C">
        <w:rPr>
          <w:color w:val="002060"/>
          <w:sz w:val="28"/>
          <w:szCs w:val="28"/>
          <w:lang w:val="uk-UA"/>
        </w:rPr>
        <w:t xml:space="preserve"> світі. Вчителі та учні школи розповіли </w:t>
      </w:r>
      <w:proofErr w:type="spellStart"/>
      <w:r w:rsidR="00AC3D42" w:rsidRPr="00C91A7C">
        <w:rPr>
          <w:color w:val="002060"/>
          <w:sz w:val="28"/>
          <w:szCs w:val="28"/>
          <w:lang w:val="uk-UA"/>
        </w:rPr>
        <w:t>владикові</w:t>
      </w:r>
      <w:proofErr w:type="spellEnd"/>
      <w:r w:rsidR="00AC3D42" w:rsidRPr="00C91A7C">
        <w:rPr>
          <w:color w:val="002060"/>
          <w:sz w:val="28"/>
          <w:szCs w:val="28"/>
          <w:lang w:val="uk-UA"/>
        </w:rPr>
        <w:t xml:space="preserve"> про історію села та школи. Ввечері владика Корнелій очолив богослужіння, а вранці правив Божественну Літургію в храмі Покрова Пресвятої Богородиці.</w:t>
      </w:r>
      <w:r w:rsidR="00AC3D42" w:rsidRPr="00C91A7C">
        <w:rPr>
          <w:color w:val="002060"/>
          <w:sz w:val="28"/>
          <w:szCs w:val="28"/>
          <w:lang w:val="uk-UA"/>
        </w:rPr>
        <w:br/>
        <w:t xml:space="preserve">     24 травня в Грубна відбулася зустріч Митрополита Корнелія з </w:t>
      </w:r>
      <w:proofErr w:type="spellStart"/>
      <w:r w:rsidR="00AC3D42" w:rsidRPr="00C91A7C">
        <w:rPr>
          <w:color w:val="002060"/>
          <w:sz w:val="28"/>
          <w:szCs w:val="28"/>
          <w:lang w:val="uk-UA"/>
        </w:rPr>
        <w:t>археїпископом</w:t>
      </w:r>
      <w:proofErr w:type="spellEnd"/>
      <w:r w:rsidR="00AC3D42" w:rsidRPr="00C91A7C">
        <w:rPr>
          <w:color w:val="002060"/>
          <w:sz w:val="28"/>
          <w:szCs w:val="28"/>
          <w:lang w:val="uk-UA"/>
        </w:rPr>
        <w:t xml:space="preserve"> Київським і </w:t>
      </w:r>
      <w:proofErr w:type="spellStart"/>
      <w:r w:rsidR="00AC3D42" w:rsidRPr="00C91A7C">
        <w:rPr>
          <w:color w:val="002060"/>
          <w:sz w:val="28"/>
          <w:szCs w:val="28"/>
          <w:lang w:val="uk-UA"/>
        </w:rPr>
        <w:t>всія</w:t>
      </w:r>
      <w:proofErr w:type="spellEnd"/>
      <w:r w:rsidR="00AC3D42" w:rsidRPr="00C91A7C">
        <w:rPr>
          <w:color w:val="002060"/>
          <w:sz w:val="28"/>
          <w:szCs w:val="28"/>
          <w:lang w:val="uk-UA"/>
        </w:rPr>
        <w:t xml:space="preserve"> України </w:t>
      </w:r>
      <w:proofErr w:type="spellStart"/>
      <w:r w:rsidR="00AC3D42" w:rsidRPr="00C91A7C">
        <w:rPr>
          <w:color w:val="002060"/>
          <w:sz w:val="28"/>
          <w:szCs w:val="28"/>
          <w:lang w:val="uk-UA"/>
        </w:rPr>
        <w:t>Савватієм</w:t>
      </w:r>
      <w:proofErr w:type="spellEnd"/>
      <w:r w:rsidR="00AC3D42" w:rsidRPr="00C91A7C">
        <w:rPr>
          <w:color w:val="002060"/>
          <w:sz w:val="28"/>
          <w:szCs w:val="28"/>
          <w:lang w:val="uk-UA"/>
        </w:rPr>
        <w:t xml:space="preserve"> (Казко). </w:t>
      </w:r>
      <w:proofErr w:type="spellStart"/>
      <w:r w:rsidR="00AC3D42" w:rsidRPr="00C91A7C">
        <w:rPr>
          <w:color w:val="002060"/>
          <w:sz w:val="28"/>
          <w:szCs w:val="28"/>
          <w:lang w:val="uk-UA"/>
        </w:rPr>
        <w:t>Архієрєї</w:t>
      </w:r>
      <w:proofErr w:type="spellEnd"/>
      <w:r w:rsidR="00AC3D42" w:rsidRPr="00C91A7C">
        <w:rPr>
          <w:color w:val="002060"/>
          <w:sz w:val="28"/>
          <w:szCs w:val="28"/>
          <w:lang w:val="uk-UA"/>
        </w:rPr>
        <w:t xml:space="preserve"> очолили молебень Пасхи Христовій й пророку Іллі </w:t>
      </w:r>
      <w:proofErr w:type="spellStart"/>
      <w:r w:rsidR="00AC3D42" w:rsidRPr="00C91A7C">
        <w:rPr>
          <w:color w:val="002060"/>
          <w:sz w:val="28"/>
          <w:szCs w:val="28"/>
          <w:lang w:val="uk-UA"/>
        </w:rPr>
        <w:t>Фезвитянину</w:t>
      </w:r>
      <w:proofErr w:type="spellEnd"/>
      <w:r w:rsidR="00AC3D42" w:rsidRPr="00C91A7C">
        <w:rPr>
          <w:color w:val="002060"/>
          <w:sz w:val="28"/>
          <w:szCs w:val="28"/>
          <w:lang w:val="uk-UA"/>
        </w:rPr>
        <w:t>. Ввечері того ж дня владика Корнелій відправився до Москви.</w:t>
      </w:r>
    </w:p>
    <w:p w:rsidR="00AC3D42" w:rsidRPr="00C91A7C" w:rsidRDefault="00AC3D42" w:rsidP="00C91A7C">
      <w:pPr>
        <w:pStyle w:val="a3"/>
        <w:shd w:val="clear" w:color="auto" w:fill="F2DBDB" w:themeFill="accent2" w:themeFillTint="33"/>
        <w:spacing w:before="120" w:beforeAutospacing="0" w:after="120" w:afterAutospacing="0"/>
        <w:jc w:val="both"/>
        <w:rPr>
          <w:color w:val="002060"/>
          <w:sz w:val="28"/>
          <w:szCs w:val="28"/>
          <w:lang w:val="uk-UA"/>
        </w:rPr>
      </w:pPr>
      <w:r w:rsidRPr="00C91A7C">
        <w:rPr>
          <w:noProof/>
          <w:color w:val="002060"/>
          <w:sz w:val="28"/>
          <w:szCs w:val="28"/>
        </w:rPr>
        <w:drawing>
          <wp:inline distT="0" distB="0" distL="0" distR="0">
            <wp:extent cx="2857500" cy="2145030"/>
            <wp:effectExtent l="19050" t="0" r="0" b="0"/>
            <wp:docPr id="4" name="Рисунок 4" descr="4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gr"/>
                    <pic:cNvPicPr>
                      <a:picLocks noChangeAspect="1" noChangeArrowheads="1"/>
                    </pic:cNvPicPr>
                  </pic:nvPicPr>
                  <pic:blipFill>
                    <a:blip r:embed="rId7" cstate="print"/>
                    <a:srcRect/>
                    <a:stretch>
                      <a:fillRect/>
                    </a:stretch>
                  </pic:blipFill>
                  <pic:spPr bwMode="auto">
                    <a:xfrm>
                      <a:off x="0" y="0"/>
                      <a:ext cx="2857500" cy="2145030"/>
                    </a:xfrm>
                    <a:prstGeom prst="rect">
                      <a:avLst/>
                    </a:prstGeom>
                    <a:noFill/>
                    <a:ln w="9525">
                      <a:noFill/>
                      <a:miter lim="800000"/>
                      <a:headEnd/>
                      <a:tailEnd/>
                    </a:ln>
                  </pic:spPr>
                </pic:pic>
              </a:graphicData>
            </a:graphic>
          </wp:inline>
        </w:drawing>
      </w:r>
    </w:p>
    <w:p w:rsidR="00096D98" w:rsidRPr="00C91A7C" w:rsidRDefault="00096D98" w:rsidP="00C91A7C">
      <w:pPr>
        <w:shd w:val="clear" w:color="auto" w:fill="F2DBDB" w:themeFill="accent2" w:themeFillTint="33"/>
        <w:jc w:val="both"/>
        <w:rPr>
          <w:rFonts w:ascii="Times New Roman" w:hAnsi="Times New Roman" w:cs="Times New Roman"/>
          <w:color w:val="002060"/>
          <w:sz w:val="28"/>
          <w:szCs w:val="28"/>
          <w:lang w:val="uk-UA"/>
        </w:rPr>
      </w:pPr>
    </w:p>
    <w:sectPr w:rsidR="00096D98" w:rsidRPr="00C91A7C" w:rsidSect="00C91A7C">
      <w:pgSz w:w="11906" w:h="16838"/>
      <w:pgMar w:top="851"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C3D42"/>
    <w:rsid w:val="0007101B"/>
    <w:rsid w:val="00096D98"/>
    <w:rsid w:val="000F7281"/>
    <w:rsid w:val="00123533"/>
    <w:rsid w:val="00226F98"/>
    <w:rsid w:val="00286247"/>
    <w:rsid w:val="002C5611"/>
    <w:rsid w:val="00311E6D"/>
    <w:rsid w:val="003558D9"/>
    <w:rsid w:val="00363F50"/>
    <w:rsid w:val="003652E9"/>
    <w:rsid w:val="00370DF8"/>
    <w:rsid w:val="003A2063"/>
    <w:rsid w:val="003F3288"/>
    <w:rsid w:val="004052E5"/>
    <w:rsid w:val="0044249D"/>
    <w:rsid w:val="004F3662"/>
    <w:rsid w:val="00515C5D"/>
    <w:rsid w:val="00522AED"/>
    <w:rsid w:val="0053402B"/>
    <w:rsid w:val="00543762"/>
    <w:rsid w:val="005E5541"/>
    <w:rsid w:val="00636996"/>
    <w:rsid w:val="006408AA"/>
    <w:rsid w:val="007848D7"/>
    <w:rsid w:val="007C1391"/>
    <w:rsid w:val="007C1865"/>
    <w:rsid w:val="007C69B8"/>
    <w:rsid w:val="00800721"/>
    <w:rsid w:val="008350D0"/>
    <w:rsid w:val="00866E12"/>
    <w:rsid w:val="00895C4D"/>
    <w:rsid w:val="0089633E"/>
    <w:rsid w:val="008C258B"/>
    <w:rsid w:val="00906191"/>
    <w:rsid w:val="00927907"/>
    <w:rsid w:val="009406DC"/>
    <w:rsid w:val="00945B40"/>
    <w:rsid w:val="0095429E"/>
    <w:rsid w:val="00970126"/>
    <w:rsid w:val="009B5579"/>
    <w:rsid w:val="009F7070"/>
    <w:rsid w:val="00A04508"/>
    <w:rsid w:val="00A12C8B"/>
    <w:rsid w:val="00A16D15"/>
    <w:rsid w:val="00AC3D42"/>
    <w:rsid w:val="00BE6116"/>
    <w:rsid w:val="00BE7089"/>
    <w:rsid w:val="00C731E6"/>
    <w:rsid w:val="00C91A7C"/>
    <w:rsid w:val="00CB18F2"/>
    <w:rsid w:val="00D13DFC"/>
    <w:rsid w:val="00D96D40"/>
    <w:rsid w:val="00DC4853"/>
    <w:rsid w:val="00DC666F"/>
    <w:rsid w:val="00DD3109"/>
    <w:rsid w:val="00DD4FA6"/>
    <w:rsid w:val="00E0754F"/>
    <w:rsid w:val="00E24B7A"/>
    <w:rsid w:val="00E25C38"/>
    <w:rsid w:val="00EE2A16"/>
    <w:rsid w:val="00EE7FC9"/>
    <w:rsid w:val="00EF40EB"/>
    <w:rsid w:val="00F0042A"/>
    <w:rsid w:val="00F208A7"/>
    <w:rsid w:val="00F471C5"/>
    <w:rsid w:val="00F52F10"/>
    <w:rsid w:val="00F661A3"/>
    <w:rsid w:val="00F9275E"/>
    <w:rsid w:val="00FF7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D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3D42"/>
    <w:rPr>
      <w:b/>
      <w:bCs/>
    </w:rPr>
  </w:style>
  <w:style w:type="paragraph" w:styleId="a5">
    <w:name w:val="Balloon Text"/>
    <w:basedOn w:val="a"/>
    <w:link w:val="a6"/>
    <w:uiPriority w:val="99"/>
    <w:semiHidden/>
    <w:unhideWhenUsed/>
    <w:rsid w:val="00AC3D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3D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66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1219</Words>
  <Characters>6954</Characters>
  <Application>Microsoft Office Word</Application>
  <DocSecurity>0</DocSecurity>
  <Lines>57</Lines>
  <Paragraphs>16</Paragraphs>
  <ScaleCrop>false</ScaleCrop>
  <Company>Microsoft</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7</cp:revision>
  <dcterms:created xsi:type="dcterms:W3CDTF">2017-12-11T12:32:00Z</dcterms:created>
  <dcterms:modified xsi:type="dcterms:W3CDTF">2018-02-08T09:32:00Z</dcterms:modified>
</cp:coreProperties>
</file>