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D5" w:rsidRPr="00EA290F" w:rsidRDefault="004D61D5" w:rsidP="004D61D5">
      <w:pPr>
        <w:pStyle w:val="a3"/>
        <w:shd w:val="clear" w:color="auto" w:fill="FFFFFF"/>
        <w:spacing w:before="0" w:beforeAutospacing="0" w:after="0" w:afterAutospacing="0"/>
        <w:jc w:val="center"/>
        <w:rPr>
          <w:color w:val="000000"/>
          <w:sz w:val="28"/>
          <w:szCs w:val="28"/>
        </w:rPr>
      </w:pPr>
      <w:r w:rsidRPr="00EA290F">
        <w:rPr>
          <w:rStyle w:val="a4"/>
          <w:color w:val="000000"/>
          <w:sz w:val="28"/>
          <w:szCs w:val="28"/>
          <w:bdr w:val="none" w:sz="0" w:space="0" w:color="auto" w:frame="1"/>
        </w:rPr>
        <w:t>VI. ЗАБЕЗПЕЧЕННЯ ХАРЧУВАННЯ</w:t>
      </w:r>
    </w:p>
    <w:p w:rsidR="004D61D5" w:rsidRPr="00EA290F" w:rsidRDefault="004D61D5" w:rsidP="004D61D5">
      <w:pPr>
        <w:pStyle w:val="a3"/>
        <w:shd w:val="clear" w:color="auto" w:fill="FFFFFF"/>
        <w:spacing w:before="0" w:beforeAutospacing="0" w:after="0" w:afterAutospacing="0"/>
        <w:jc w:val="center"/>
        <w:rPr>
          <w:color w:val="000000"/>
          <w:sz w:val="28"/>
          <w:szCs w:val="28"/>
        </w:rPr>
      </w:pPr>
      <w:r w:rsidRPr="00EA290F">
        <w:rPr>
          <w:rStyle w:val="a4"/>
          <w:color w:val="000000"/>
          <w:sz w:val="28"/>
          <w:szCs w:val="28"/>
          <w:bdr w:val="none" w:sz="0" w:space="0" w:color="auto" w:frame="1"/>
        </w:rPr>
        <w:t>Вимоги до влаштування приміщень</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 xml:space="preserve">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w:t>
      </w:r>
      <w:proofErr w:type="spellStart"/>
      <w:r w:rsidRPr="00EA290F">
        <w:rPr>
          <w:color w:val="000000"/>
          <w:sz w:val="28"/>
          <w:szCs w:val="28"/>
        </w:rPr>
        <w:t>диспенсери</w:t>
      </w:r>
      <w:proofErr w:type="spellEnd"/>
      <w:r w:rsidRPr="00EA290F">
        <w:rPr>
          <w:color w:val="000000"/>
          <w:sz w:val="28"/>
          <w:szCs w:val="28"/>
        </w:rPr>
        <w:t xml:space="preserve"> з рідким милом та паперовими рушниками (або електрорушники).</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6. Прибирання приміщень проводиться при відчинених фрамугах (вікнах).</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 xml:space="preserve">7. Забороняється використання приміщень їдалень (харчоблоку), </w:t>
      </w:r>
      <w:proofErr w:type="spellStart"/>
      <w:r w:rsidRPr="00EA290F">
        <w:rPr>
          <w:color w:val="000000"/>
          <w:sz w:val="28"/>
          <w:szCs w:val="28"/>
        </w:rPr>
        <w:t>роздаткових</w:t>
      </w:r>
      <w:proofErr w:type="spellEnd"/>
      <w:r w:rsidRPr="00EA290F">
        <w:rPr>
          <w:color w:val="000000"/>
          <w:sz w:val="28"/>
          <w:szCs w:val="28"/>
        </w:rPr>
        <w:t>, буфетів не за призначенням.</w:t>
      </w:r>
    </w:p>
    <w:p w:rsidR="004D61D5" w:rsidRPr="00EA290F" w:rsidRDefault="004D61D5" w:rsidP="004D61D5">
      <w:pPr>
        <w:pStyle w:val="a3"/>
        <w:shd w:val="clear" w:color="auto" w:fill="FFFFFF"/>
        <w:spacing w:before="0" w:beforeAutospacing="0" w:after="0" w:afterAutospacing="0"/>
        <w:jc w:val="center"/>
        <w:rPr>
          <w:color w:val="000000"/>
          <w:sz w:val="28"/>
          <w:szCs w:val="28"/>
        </w:rPr>
      </w:pPr>
      <w:r w:rsidRPr="00EA290F">
        <w:rPr>
          <w:rStyle w:val="a4"/>
          <w:color w:val="000000"/>
          <w:sz w:val="28"/>
          <w:szCs w:val="28"/>
          <w:bdr w:val="none" w:sz="0" w:space="0" w:color="auto" w:frame="1"/>
        </w:rPr>
        <w:t>Організація харчування</w:t>
      </w:r>
    </w:p>
    <w:p w:rsidR="004D61D5" w:rsidRPr="00EA290F" w:rsidRDefault="004D61D5" w:rsidP="004D61D5">
      <w:pPr>
        <w:pStyle w:val="a3"/>
        <w:shd w:val="clear" w:color="auto" w:fill="FFFFFF"/>
        <w:spacing w:before="0" w:beforeAutospacing="0" w:after="0" w:afterAutospacing="0"/>
        <w:jc w:val="both"/>
        <w:rPr>
          <w:color w:val="000000"/>
          <w:sz w:val="28"/>
          <w:szCs w:val="28"/>
        </w:rPr>
      </w:pPr>
      <w:r w:rsidRPr="00EA290F">
        <w:rPr>
          <w:color w:val="000000"/>
          <w:sz w:val="28"/>
          <w:szCs w:val="28"/>
        </w:rPr>
        <w:t>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харчування у навчальних та дитячих закладах оздоровлення та відпочинку, затверджених постановою Кабінету Міністрів України від 22 листопада 2004 року </w:t>
      </w:r>
      <w:hyperlink r:id="rId4" w:history="1">
        <w:r w:rsidRPr="00EA290F">
          <w:rPr>
            <w:rStyle w:val="a5"/>
            <w:color w:val="8C8282"/>
            <w:sz w:val="28"/>
            <w:szCs w:val="28"/>
            <w:u w:val="none"/>
            <w:bdr w:val="none" w:sz="0" w:space="0" w:color="auto" w:frame="1"/>
          </w:rPr>
          <w:t>№ 1591</w:t>
        </w:r>
      </w:hyperlink>
      <w:r w:rsidRPr="00EA290F">
        <w:rPr>
          <w:color w:val="000000"/>
          <w:sz w:val="28"/>
          <w:szCs w:val="28"/>
        </w:rPr>
        <w:t>, Порядку організації харчування дітей у навчальних та оздоровчих закладах, затвердженого наказом Міністерства охорони здоров'я України, Міністерства освіти і науки України від 01 червня 2005 року </w:t>
      </w:r>
      <w:hyperlink r:id="rId5" w:history="1">
        <w:r w:rsidRPr="00EA290F">
          <w:rPr>
            <w:rStyle w:val="a5"/>
            <w:color w:val="8C8282"/>
            <w:sz w:val="28"/>
            <w:szCs w:val="28"/>
            <w:u w:val="none"/>
            <w:bdr w:val="none" w:sz="0" w:space="0" w:color="auto" w:frame="1"/>
          </w:rPr>
          <w:t>№ 242/329</w:t>
        </w:r>
      </w:hyperlink>
      <w:r w:rsidRPr="00EA290F">
        <w:rPr>
          <w:color w:val="000000"/>
          <w:sz w:val="28"/>
          <w:szCs w:val="28"/>
        </w:rPr>
        <w:t>, зареєстрованого у Міністерстві юстиції України 15 червня 2005 року за № 661/10941.</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rsidR="004D61D5" w:rsidRPr="00EA290F" w:rsidRDefault="004D61D5" w:rsidP="004D61D5">
      <w:pPr>
        <w:pStyle w:val="a3"/>
        <w:shd w:val="clear" w:color="auto" w:fill="FFFFFF"/>
        <w:spacing w:before="0" w:beforeAutospacing="0" w:after="0" w:afterAutospacing="0"/>
        <w:jc w:val="both"/>
        <w:rPr>
          <w:color w:val="000000"/>
          <w:sz w:val="28"/>
          <w:szCs w:val="28"/>
        </w:rPr>
      </w:pPr>
      <w:r w:rsidRPr="00EA290F">
        <w:rPr>
          <w:color w:val="000000"/>
          <w:sz w:val="28"/>
          <w:szCs w:val="28"/>
        </w:rPr>
        <w:lastRenderedPageBreak/>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w:t>
      </w:r>
      <w:hyperlink r:id="rId6" w:history="1">
        <w:r w:rsidRPr="00EA290F">
          <w:rPr>
            <w:rStyle w:val="a5"/>
            <w:color w:val="8C8282"/>
            <w:sz w:val="28"/>
            <w:szCs w:val="28"/>
            <w:u w:val="none"/>
            <w:bdr w:val="none" w:sz="0" w:space="0" w:color="auto" w:frame="1"/>
          </w:rPr>
          <w:t>додатку 9</w:t>
        </w:r>
      </w:hyperlink>
      <w:r w:rsidRPr="00EA290F">
        <w:rPr>
          <w:color w:val="000000"/>
          <w:sz w:val="28"/>
          <w:szCs w:val="28"/>
        </w:rPr>
        <w:t>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w:t>
      </w:r>
      <w:hyperlink r:id="rId7" w:history="1">
        <w:r w:rsidRPr="00EA290F">
          <w:rPr>
            <w:rStyle w:val="a5"/>
            <w:color w:val="8C8282"/>
            <w:sz w:val="28"/>
            <w:szCs w:val="28"/>
            <w:u w:val="none"/>
            <w:bdr w:val="none" w:sz="0" w:space="0" w:color="auto" w:frame="1"/>
          </w:rPr>
          <w:t>додатку 10</w:t>
        </w:r>
      </w:hyperlink>
      <w:r w:rsidRPr="00EA290F">
        <w:rPr>
          <w:color w:val="000000"/>
          <w:sz w:val="28"/>
          <w:szCs w:val="28"/>
        </w:rPr>
        <w:t> до цього Санітарного регламенту.</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 xml:space="preserve">11. У закладах освіти організовуються умови для забезпечення харчування учнів з особливими дієтичними потребами, у тому числі з непереносимістю </w:t>
      </w:r>
      <w:proofErr w:type="spellStart"/>
      <w:r w:rsidRPr="00EA290F">
        <w:rPr>
          <w:color w:val="000000"/>
          <w:sz w:val="28"/>
          <w:szCs w:val="28"/>
        </w:rPr>
        <w:t>глютену</w:t>
      </w:r>
      <w:proofErr w:type="spellEnd"/>
      <w:r w:rsidRPr="00EA290F">
        <w:rPr>
          <w:color w:val="000000"/>
          <w:sz w:val="28"/>
          <w:szCs w:val="28"/>
        </w:rPr>
        <w:t xml:space="preserve"> та лактози.</w:t>
      </w:r>
    </w:p>
    <w:p w:rsidR="004D61D5" w:rsidRPr="00EA290F" w:rsidRDefault="004D61D5" w:rsidP="004D61D5">
      <w:pPr>
        <w:pStyle w:val="a3"/>
        <w:shd w:val="clear" w:color="auto" w:fill="FFFFFF"/>
        <w:spacing w:before="0" w:beforeAutospacing="0" w:after="0" w:afterAutospacing="0"/>
        <w:jc w:val="both"/>
        <w:rPr>
          <w:color w:val="000000"/>
          <w:sz w:val="28"/>
          <w:szCs w:val="28"/>
        </w:rPr>
      </w:pPr>
      <w:r w:rsidRPr="00EA290F">
        <w:rPr>
          <w:color w:val="000000"/>
          <w:sz w:val="28"/>
          <w:szCs w:val="28"/>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w:t>
      </w:r>
      <w:hyperlink r:id="rId8" w:history="1">
        <w:r w:rsidRPr="00EA290F">
          <w:rPr>
            <w:rStyle w:val="a5"/>
            <w:color w:val="8C8282"/>
            <w:sz w:val="28"/>
            <w:szCs w:val="28"/>
            <w:u w:val="none"/>
            <w:bdr w:val="none" w:sz="0" w:space="0" w:color="auto" w:frame="1"/>
          </w:rPr>
          <w:t>додатку 11</w:t>
        </w:r>
      </w:hyperlink>
      <w:r w:rsidRPr="00EA290F">
        <w:rPr>
          <w:color w:val="000000"/>
          <w:sz w:val="28"/>
          <w:szCs w:val="28"/>
        </w:rPr>
        <w:t> до цього Санітарного регламенту.</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Закону України "Про основні принципи та вимоги до безпечності та якості харчових продуктів".</w:t>
      </w:r>
    </w:p>
    <w:p w:rsidR="004D61D5" w:rsidRPr="00EA290F" w:rsidRDefault="004D61D5" w:rsidP="004D61D5">
      <w:pPr>
        <w:pStyle w:val="a3"/>
        <w:shd w:val="clear" w:color="auto" w:fill="FFFFFF"/>
        <w:spacing w:before="0" w:beforeAutospacing="0" w:after="210" w:afterAutospacing="0"/>
        <w:jc w:val="both"/>
        <w:rPr>
          <w:color w:val="000000"/>
          <w:sz w:val="28"/>
          <w:szCs w:val="28"/>
        </w:rPr>
      </w:pPr>
      <w:r w:rsidRPr="00EA290F">
        <w:rPr>
          <w:color w:val="000000"/>
          <w:sz w:val="28"/>
          <w:szCs w:val="28"/>
        </w:rPr>
        <w:t>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Закону України "Про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Додаток 9 до Санітарного регламенту для закладів загальної середньої освіти (пункт 10 розділу VI) Загальні вимоги до організації харчування дітей в закладах освіти I. Вимоги до харчових продуктів, призначених для продажу дітям та підліткам у буфетах та у торгівельних апаратах, розміщених у закладах освіти:</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1. Бутерброди: 1) на основі житнього хліба або </w:t>
      </w:r>
      <w:proofErr w:type="spellStart"/>
      <w:r w:rsidRPr="00EA290F">
        <w:rPr>
          <w:rFonts w:ascii="Times New Roman" w:hAnsi="Times New Roman" w:cs="Times New Roman"/>
          <w:sz w:val="28"/>
          <w:szCs w:val="28"/>
        </w:rPr>
        <w:t>цільнозернового</w:t>
      </w:r>
      <w:proofErr w:type="spellEnd"/>
      <w:r w:rsidRPr="00EA290F">
        <w:rPr>
          <w:rFonts w:ascii="Times New Roman" w:hAnsi="Times New Roman" w:cs="Times New Roman"/>
          <w:sz w:val="28"/>
          <w:szCs w:val="28"/>
        </w:rPr>
        <w:t xml:space="preserve"> хліба з житнього, пшеничного та змішаного борошна, або </w:t>
      </w:r>
      <w:proofErr w:type="spellStart"/>
      <w:r w:rsidRPr="00EA290F">
        <w:rPr>
          <w:rFonts w:ascii="Times New Roman" w:hAnsi="Times New Roman" w:cs="Times New Roman"/>
          <w:sz w:val="28"/>
          <w:szCs w:val="28"/>
        </w:rPr>
        <w:t>безглютенового</w:t>
      </w:r>
      <w:proofErr w:type="spellEnd"/>
      <w:r w:rsidRPr="00EA290F">
        <w:rPr>
          <w:rFonts w:ascii="Times New Roman" w:hAnsi="Times New Roman" w:cs="Times New Roman"/>
          <w:sz w:val="28"/>
          <w:szCs w:val="28"/>
        </w:rPr>
        <w:t xml:space="preserve"> хліба;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 3) з овочами та/або фруктами, зазначеними у пунктах 8 - 10 цього розділу;</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4) без солі і соусів, включаючи майонез, крім кетчупу, для виробництва якого використано не менше 120 г помідорів для отримання 100 г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5) харчові продукти для приготування бутербродів містять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 готового продукту, без додавання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lastRenderedPageBreak/>
        <w:t xml:space="preserve">2. </w:t>
      </w:r>
      <w:proofErr w:type="spellStart"/>
      <w:r w:rsidRPr="00EA290F">
        <w:rPr>
          <w:rFonts w:ascii="Times New Roman" w:hAnsi="Times New Roman" w:cs="Times New Roman"/>
          <w:sz w:val="28"/>
          <w:szCs w:val="28"/>
        </w:rPr>
        <w:t>Хлібо-булочні</w:t>
      </w:r>
      <w:proofErr w:type="spellEnd"/>
      <w:r w:rsidRPr="00EA290F">
        <w:rPr>
          <w:rFonts w:ascii="Times New Roman" w:hAnsi="Times New Roman" w:cs="Times New Roman"/>
          <w:sz w:val="28"/>
          <w:szCs w:val="28"/>
        </w:rPr>
        <w:t xml:space="preserve"> вироби, борошняні кулінарні вироби з тіста печені на основі житнього або </w:t>
      </w:r>
      <w:proofErr w:type="spellStart"/>
      <w:r w:rsidRPr="00EA290F">
        <w:rPr>
          <w:rFonts w:ascii="Times New Roman" w:hAnsi="Times New Roman" w:cs="Times New Roman"/>
          <w:sz w:val="28"/>
          <w:szCs w:val="28"/>
        </w:rPr>
        <w:t>цільнозернового</w:t>
      </w:r>
      <w:proofErr w:type="spellEnd"/>
      <w:r w:rsidRPr="00EA290F">
        <w:rPr>
          <w:rFonts w:ascii="Times New Roman" w:hAnsi="Times New Roman" w:cs="Times New Roman"/>
          <w:sz w:val="28"/>
          <w:szCs w:val="28"/>
        </w:rPr>
        <w:t xml:space="preserve"> житнього, пшеничного та змішаного, або </w:t>
      </w:r>
      <w:proofErr w:type="spellStart"/>
      <w:r w:rsidRPr="00EA290F">
        <w:rPr>
          <w:rFonts w:ascii="Times New Roman" w:hAnsi="Times New Roman" w:cs="Times New Roman"/>
          <w:sz w:val="28"/>
          <w:szCs w:val="28"/>
        </w:rPr>
        <w:t>безглютенового</w:t>
      </w:r>
      <w:proofErr w:type="spellEnd"/>
      <w:r w:rsidRPr="00EA290F">
        <w:rPr>
          <w:rFonts w:ascii="Times New Roman" w:hAnsi="Times New Roman" w:cs="Times New Roman"/>
          <w:sz w:val="28"/>
          <w:szCs w:val="28"/>
        </w:rPr>
        <w:t xml:space="preserve"> борошна: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 2) з овочами та/або фруктами, зазначеними у пунктах 8 - 10 цього розділу;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3) при приготуванні </w:t>
      </w:r>
      <w:proofErr w:type="spellStart"/>
      <w:r w:rsidRPr="00EA290F">
        <w:rPr>
          <w:rFonts w:ascii="Times New Roman" w:hAnsi="Times New Roman" w:cs="Times New Roman"/>
          <w:sz w:val="28"/>
          <w:szCs w:val="28"/>
        </w:rPr>
        <w:t>хлібо-булочних</w:t>
      </w:r>
      <w:proofErr w:type="spellEnd"/>
      <w:r w:rsidRPr="00EA290F">
        <w:rPr>
          <w:rFonts w:ascii="Times New Roman" w:hAnsi="Times New Roman" w:cs="Times New Roman"/>
          <w:sz w:val="28"/>
          <w:szCs w:val="28"/>
        </w:rPr>
        <w:t xml:space="preserve"> та борошняних кулінарних виробів у тісто додається не більше 5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та 0,45 г солі на 100 г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4) без додавання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3. Салати в порційній упаковці:</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1) з овочами та/або фруктами, зазначеними у пунктах 8, 9 цього розділу;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з яйцями, сиром твердим, крім плавленого сиру, або з молочними продуктами, які відповідають вимогам, зазначеним у пункті 6 цього розділу, із зерновими продуктами, які відповідають вимогам, зазначеним у пункті 7 цього розділу, або з бобовими продуктами, сушеними овочами та фруктами або горіхами та насінням, які відповідають вимогам, зазначеним у пункті 10 цього розділу, з олією, зеленню або свіжими та/або сухими прянощами;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3) салати повинні бути приготовані безпосередньо в день вживання;</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4) з низьким вмістом натрію/солі, тобто які містять не більше 0,12 г натрію або еквівалентну кількість солі на 100 г готової страви.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4. Молоко </w:t>
      </w:r>
      <w:proofErr w:type="spellStart"/>
      <w:r w:rsidRPr="00EA290F">
        <w:rPr>
          <w:rFonts w:ascii="Times New Roman" w:hAnsi="Times New Roman" w:cs="Times New Roman"/>
          <w:sz w:val="28"/>
          <w:szCs w:val="28"/>
        </w:rPr>
        <w:t>пастерізоване</w:t>
      </w:r>
      <w:proofErr w:type="spellEnd"/>
      <w:r w:rsidRPr="00EA290F">
        <w:rPr>
          <w:rFonts w:ascii="Times New Roman" w:hAnsi="Times New Roman" w:cs="Times New Roman"/>
          <w:sz w:val="28"/>
          <w:szCs w:val="28"/>
        </w:rPr>
        <w:t xml:space="preserve"> та/або стерилізоване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5. Напої на основі сої, рису, вівса, кукурудзи, гречки, горіхів або мигдалю: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які містять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без додавання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з низьким вмістом натрію/солі, тобто які містять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харчових продуктів.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6. Молочні продукти: йогурт, кефір, ацидофільне молоко, сир кисломолочний або продукти на основі сої, рису, вівса, горіхів або мигдалю: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що містять не більш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без додавання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lastRenderedPageBreak/>
        <w:t>3) що містять не більш 10 г жиру на 100 г/</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4) сир кисломолочний з масовою часткою жиру не менше 5 %.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7. Зернові продукти:</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1) без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з низьким вмістом натрію/солі, тобто які містять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харчових продуктів, за винятком хліба, в якому вміст солі не перевищує 0,45 г на 100 г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3) повинні містити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 готового продукту.</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8. Овочі: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в свіжому та переробленому вигляді, крім сушених овочів;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3) перероблені овочі із низьким вмістом натрію/солі, тобто які містять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4) приготовлені для безпосереднього вживання в їжу;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5) можуть бути фасовані як одна окрема упаковка або поділені на порції.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9. Фрукти: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1) в свіжому і переробленому вигляді, крім сушених фруктів;</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2)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3) приготовлені для безпосереднього вживання в їжу;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4) можуть бути фасовані як одна окрема упаковка або поділені на порції.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10. Сушені овочі, фрукти та ягоди, горіхи, насіння: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без солі та жиру;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очищені та фасовані в окремій упаковці, вага якої не перевищує 50 г.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11. Фруктові, овочеві та фруктово-овочеві пастеризовані соки: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з низьким вмістом натрію/солі, тобто містить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lastRenderedPageBreak/>
        <w:t>12. Вода питна негазована в споживчій упаковці.</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13. Напої, виготовлені на місці: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або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II. Вимоги до організації харчування та харчових продуктів, які використовуються для харчування в закладах освіти: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Харчування дітей та молоді повинно відповідати таким вимогам: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1) щоденне харчування повинно бути різноманітним і включати харчові продукти, які відносяться до різних груп;</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3) повинно бути організовано щонайменше одноразове гаряче харчування. </w:t>
      </w:r>
      <w:proofErr w:type="spellStart"/>
      <w:r w:rsidRPr="00EA290F">
        <w:rPr>
          <w:rFonts w:ascii="Times New Roman" w:hAnsi="Times New Roman" w:cs="Times New Roman"/>
          <w:sz w:val="28"/>
          <w:szCs w:val="28"/>
        </w:rPr>
        <w:t>Разовість</w:t>
      </w:r>
      <w:proofErr w:type="spellEnd"/>
      <w:r w:rsidRPr="00EA290F">
        <w:rPr>
          <w:rFonts w:ascii="Times New Roman" w:hAnsi="Times New Roman" w:cs="Times New Roman"/>
          <w:sz w:val="28"/>
          <w:szCs w:val="28"/>
        </w:rPr>
        <w:t xml:space="preserve">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4) калорійність сніданку становить близько 25 - 30 %, обіду близько 30 - 35 % від добової потреби в енергії, відповідно до норм харчування, середня норма розраховується з урахуванням вимог вікової групи учнів;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5) кулінарні страви та вироби реалізуються в день приготування з дотриманням вимог до умов зберігання та термінів реалізації.</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Харчування в закладах освіти повинно здійснюватися за умови дотримання таких вимог до основних груп харчових продуктів: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1) Зернові продукті та/або картопля (перероблена): а) повинні містити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 готового продукту; б) мати низький вміст натрію/солі, тобто містити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в) містити не більше 10 г жиру на 100 г готового продукту; г) сніданок, обід і вечеря мають включати щонайменше одну порцію цієї категорії; д) протягом тижня харчування повинно включати три або більше різновидів страв з цієї категорії; е) передбачити не більше ніж одну порцію смаженої їжі з цієї категорії харчових </w:t>
      </w:r>
      <w:r w:rsidRPr="00EA290F">
        <w:rPr>
          <w:rFonts w:ascii="Times New Roman" w:hAnsi="Times New Roman" w:cs="Times New Roman"/>
          <w:sz w:val="28"/>
          <w:szCs w:val="28"/>
        </w:rPr>
        <w:lastRenderedPageBreak/>
        <w:t xml:space="preserve">продуктів на тиждень; є) смаження повинно здійснюватися з використанням рафінованої олії, що містить більше 50 % </w:t>
      </w:r>
      <w:proofErr w:type="spellStart"/>
      <w:r w:rsidRPr="00EA290F">
        <w:rPr>
          <w:rFonts w:ascii="Times New Roman" w:hAnsi="Times New Roman" w:cs="Times New Roman"/>
          <w:sz w:val="28"/>
          <w:szCs w:val="28"/>
        </w:rPr>
        <w:t>мононенасичених</w:t>
      </w:r>
      <w:proofErr w:type="spellEnd"/>
      <w:r w:rsidRPr="00EA290F">
        <w:rPr>
          <w:rFonts w:ascii="Times New Roman" w:hAnsi="Times New Roman" w:cs="Times New Roman"/>
          <w:sz w:val="28"/>
          <w:szCs w:val="28"/>
        </w:rPr>
        <w:t xml:space="preserve"> жирів і менш ніж 40 % </w:t>
      </w:r>
      <w:proofErr w:type="spellStart"/>
      <w:r w:rsidRPr="00EA290F">
        <w:rPr>
          <w:rFonts w:ascii="Times New Roman" w:hAnsi="Times New Roman" w:cs="Times New Roman"/>
          <w:sz w:val="28"/>
          <w:szCs w:val="28"/>
        </w:rPr>
        <w:t>поліненасичених</w:t>
      </w:r>
      <w:proofErr w:type="spellEnd"/>
      <w:r w:rsidRPr="00EA290F">
        <w:rPr>
          <w:rFonts w:ascii="Times New Roman" w:hAnsi="Times New Roman" w:cs="Times New Roman"/>
          <w:sz w:val="28"/>
          <w:szCs w:val="28"/>
        </w:rPr>
        <w:t xml:space="preserve"> жирів.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2) Овочі: а) свіжі або перероблені; б)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в) у разі переробки - мати низький вміст натрію/солі, тобто містити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за винятком продукції, що підлягає природному бродінню, таких як квашена капуста та інші овочеві квашені продукти; г) сушені овочі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а також солі та жиру; д) щоденно сніданок, обід та вечеря повинні включати не менше однієї порції овочів; е) сніданок, обід та вечеря містять по три або більше порцій свіжих овочів на тиждень; є) протягом тижня харчування повинно включати три або більше різновидів страв з цієї категорії.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3) Фрукти та ягоди: а) свіжі чи перероблені;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б)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в) сушені фрукти та ягоди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а також солі та жиру; г) сніданок або вечеря та обід містять не менше однієї порції фруктів на день; д) повинно бути три або більше різновидів страв з цієї категорії харчових продуктів на тиждень</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4) Овочі та фрукти: а) протягом дня харчування повинно включати сукупно п'ять порцій на день, одну порцію можна замінити на пастеризований сік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та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в об'ємі, що не перевищує 200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(наприклад: на сніданок - одна порція овочів та одна порція фруктів; на обід - одна порція овочів та одна порція фруктів; на вечерю - одна порція овочів); б) слід дотримуватись співвідношення: три порції овочів на дві порції фруктів;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5) М'ясо (крім водоплавної птиці) охолоджене, риба морська, яйця (крім водоплавної птиці), горіхи, бобові та насіння: а) горіхи та насіння повинні бути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та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а також солі та жиру, синтетичних ароматизаторів та підсилювачів смаку; б) при одноразовому харчуванні раціон повинен включати принаймні дві порції м'яса, одну порцію яєць та риби на тиждень; в) риба повинна готуватись принаймні один раз на тиждень; г) для смаження страв з риби та м'яса використовують рафіновану рослинну олію, що містить більше 50 % </w:t>
      </w:r>
      <w:proofErr w:type="spellStart"/>
      <w:r w:rsidRPr="00EA290F">
        <w:rPr>
          <w:rFonts w:ascii="Times New Roman" w:hAnsi="Times New Roman" w:cs="Times New Roman"/>
          <w:sz w:val="28"/>
          <w:szCs w:val="28"/>
        </w:rPr>
        <w:t>мононенасичених</w:t>
      </w:r>
      <w:proofErr w:type="spellEnd"/>
      <w:r w:rsidRPr="00EA290F">
        <w:rPr>
          <w:rFonts w:ascii="Times New Roman" w:hAnsi="Times New Roman" w:cs="Times New Roman"/>
          <w:sz w:val="28"/>
          <w:szCs w:val="28"/>
        </w:rPr>
        <w:t xml:space="preserve"> жирів і менше 40 % </w:t>
      </w:r>
      <w:proofErr w:type="spellStart"/>
      <w:r w:rsidRPr="00EA290F">
        <w:rPr>
          <w:rFonts w:ascii="Times New Roman" w:hAnsi="Times New Roman" w:cs="Times New Roman"/>
          <w:sz w:val="28"/>
          <w:szCs w:val="28"/>
        </w:rPr>
        <w:t>поліненасичених</w:t>
      </w:r>
      <w:proofErr w:type="spellEnd"/>
      <w:r w:rsidRPr="00EA290F">
        <w:rPr>
          <w:rFonts w:ascii="Times New Roman" w:hAnsi="Times New Roman" w:cs="Times New Roman"/>
          <w:sz w:val="28"/>
          <w:szCs w:val="28"/>
        </w:rPr>
        <w:t xml:space="preserve"> жирів; 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lastRenderedPageBreak/>
        <w:t xml:space="preserve">6) Харчові жири: рослинна олія, вершкове масло: а) рафінована олія, що містить більше 50 % </w:t>
      </w:r>
      <w:proofErr w:type="spellStart"/>
      <w:r w:rsidRPr="00EA290F">
        <w:rPr>
          <w:rFonts w:ascii="Times New Roman" w:hAnsi="Times New Roman" w:cs="Times New Roman"/>
          <w:sz w:val="28"/>
          <w:szCs w:val="28"/>
        </w:rPr>
        <w:t>мононенасичених</w:t>
      </w:r>
      <w:proofErr w:type="spellEnd"/>
      <w:r w:rsidRPr="00EA290F">
        <w:rPr>
          <w:rFonts w:ascii="Times New Roman" w:hAnsi="Times New Roman" w:cs="Times New Roman"/>
          <w:sz w:val="28"/>
          <w:szCs w:val="28"/>
        </w:rPr>
        <w:t xml:space="preserve"> жирів і менш ніж 40 % </w:t>
      </w:r>
      <w:proofErr w:type="spellStart"/>
      <w:r w:rsidRPr="00EA290F">
        <w:rPr>
          <w:rFonts w:ascii="Times New Roman" w:hAnsi="Times New Roman" w:cs="Times New Roman"/>
          <w:sz w:val="28"/>
          <w:szCs w:val="28"/>
        </w:rPr>
        <w:t>поліненасичених</w:t>
      </w:r>
      <w:proofErr w:type="spellEnd"/>
      <w:r w:rsidRPr="00EA290F">
        <w:rPr>
          <w:rFonts w:ascii="Times New Roman" w:hAnsi="Times New Roman" w:cs="Times New Roman"/>
          <w:sz w:val="28"/>
          <w:szCs w:val="28"/>
        </w:rPr>
        <w:t xml:space="preserve"> жирів; б) вершкове масло, що містить не менше ніж 72 % молочного жиру.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7) Молоко та молочні продукти: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б) при одноразовому харчуванні повинна бути щонайменше одна порція молока або молочних продуктів, або молочної страви;</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в) в залежності від </w:t>
      </w:r>
      <w:proofErr w:type="spellStart"/>
      <w:r w:rsidRPr="00EA290F">
        <w:rPr>
          <w:rFonts w:ascii="Times New Roman" w:hAnsi="Times New Roman" w:cs="Times New Roman"/>
          <w:sz w:val="28"/>
          <w:szCs w:val="28"/>
        </w:rPr>
        <w:t>разовості</w:t>
      </w:r>
      <w:proofErr w:type="spellEnd"/>
      <w:r w:rsidRPr="00EA290F">
        <w:rPr>
          <w:rFonts w:ascii="Times New Roman" w:hAnsi="Times New Roman" w:cs="Times New Roman"/>
          <w:sz w:val="28"/>
          <w:szCs w:val="28"/>
        </w:rPr>
        <w:t xml:space="preserve">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страви; на обід - одна порція молока або молочних продуктів, або молочної страви; на вечерю - одна порція молока або молочних продуктів, або молочної страви); г) сир кисломолочний повинен бути з масовою часткою жиру не менше 5 %, сметана - не менше 15 %. 8) Напої: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а) вода питна негазована;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б) напої на основі сої, рису, вівса, кукурудзи, гречки, горіхів або мигдалю: які містять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без додавання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з низьким вмістом натрію/солі, тобто які містять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в) фруктові, овочеві та фруктово-овочеві пастеризовані соки: 1 порція не повинна містити більше ніж 200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соку;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з низьким вмістом натрію/солі, тобто містить не більше 0,12 г натрію, або еквівалентну кількість солі на 100 г або на 100 </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г) напої, виготовлені на місці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або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д) використовуються без додавання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і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а також без енергетичних стимулюючих речовин таких як </w:t>
      </w:r>
      <w:proofErr w:type="spellStart"/>
      <w:r w:rsidRPr="00EA290F">
        <w:rPr>
          <w:rFonts w:ascii="Times New Roman" w:hAnsi="Times New Roman" w:cs="Times New Roman"/>
          <w:sz w:val="28"/>
          <w:szCs w:val="28"/>
        </w:rPr>
        <w:t>таурин</w:t>
      </w:r>
      <w:proofErr w:type="spellEnd"/>
      <w:r w:rsidRPr="00EA290F">
        <w:rPr>
          <w:rFonts w:ascii="Times New Roman" w:hAnsi="Times New Roman" w:cs="Times New Roman"/>
          <w:sz w:val="28"/>
          <w:szCs w:val="28"/>
        </w:rPr>
        <w:t xml:space="preserve">, </w:t>
      </w:r>
      <w:proofErr w:type="spellStart"/>
      <w:r w:rsidRPr="00EA290F">
        <w:rPr>
          <w:rFonts w:ascii="Times New Roman" w:hAnsi="Times New Roman" w:cs="Times New Roman"/>
          <w:sz w:val="28"/>
          <w:szCs w:val="28"/>
        </w:rPr>
        <w:t>гуарана</w:t>
      </w:r>
      <w:proofErr w:type="spellEnd"/>
      <w:r w:rsidRPr="00EA290F">
        <w:rPr>
          <w:rFonts w:ascii="Times New Roman" w:hAnsi="Times New Roman" w:cs="Times New Roman"/>
          <w:sz w:val="28"/>
          <w:szCs w:val="28"/>
        </w:rPr>
        <w:t xml:space="preserve"> і кофеїн.</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 9) Інші продукти: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lastRenderedPageBreak/>
        <w:t xml:space="preserve">а) сіль: в процесі приготування їжі слід використовувати йодовану сіль; сіль не повинна використовуватись після приготування їжі; щоденне споживання солі при п'ятиразовому харчуванні не повинно перевищувати 4 г на день для учнів 1 - 4 класів та 5 г на день для учнів 5 - 11(12)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б) зелень та/або прянощі, свіжі та/або сушені, повинні бути без додавання солі;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в) </w:t>
      </w:r>
      <w:proofErr w:type="spellStart"/>
      <w:r w:rsidRPr="00EA290F">
        <w:rPr>
          <w:rFonts w:ascii="Times New Roman" w:hAnsi="Times New Roman" w:cs="Times New Roman"/>
          <w:sz w:val="28"/>
          <w:szCs w:val="28"/>
        </w:rPr>
        <w:t>хлібо-булочні</w:t>
      </w:r>
      <w:proofErr w:type="spellEnd"/>
      <w:r w:rsidRPr="00EA290F">
        <w:rPr>
          <w:rFonts w:ascii="Times New Roman" w:hAnsi="Times New Roman" w:cs="Times New Roman"/>
          <w:sz w:val="28"/>
          <w:szCs w:val="28"/>
        </w:rPr>
        <w:t xml:space="preserve"> вироби, борошняні кулінарні вироби з тіста печені, на основі житнього та/або </w:t>
      </w:r>
      <w:proofErr w:type="spellStart"/>
      <w:r w:rsidRPr="00EA290F">
        <w:rPr>
          <w:rFonts w:ascii="Times New Roman" w:hAnsi="Times New Roman" w:cs="Times New Roman"/>
          <w:sz w:val="28"/>
          <w:szCs w:val="28"/>
        </w:rPr>
        <w:t>цільнозернового</w:t>
      </w:r>
      <w:proofErr w:type="spellEnd"/>
      <w:r w:rsidRPr="00EA290F">
        <w:rPr>
          <w:rFonts w:ascii="Times New Roman" w:hAnsi="Times New Roman" w:cs="Times New Roman"/>
          <w:sz w:val="28"/>
          <w:szCs w:val="28"/>
        </w:rPr>
        <w:t xml:space="preserve"> житнього, пшеничного та змішаного або </w:t>
      </w:r>
      <w:proofErr w:type="spellStart"/>
      <w:r w:rsidRPr="00EA290F">
        <w:rPr>
          <w:rFonts w:ascii="Times New Roman" w:hAnsi="Times New Roman" w:cs="Times New Roman"/>
          <w:sz w:val="28"/>
          <w:szCs w:val="28"/>
        </w:rPr>
        <w:t>безглютенового</w:t>
      </w:r>
      <w:proofErr w:type="spellEnd"/>
      <w:r w:rsidRPr="00EA290F">
        <w:rPr>
          <w:rFonts w:ascii="Times New Roman" w:hAnsi="Times New Roman" w:cs="Times New Roman"/>
          <w:sz w:val="28"/>
          <w:szCs w:val="28"/>
        </w:rPr>
        <w:t xml:space="preserve"> борошна: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 з овочами та/або фруктами, зазначеними у пунктах 8 - 10 розділу I цього додатку; при приготуванні додається не більше 5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та 0,45 г солі на 100 г готового продукту; харчові продукти, що використовуються для </w:t>
      </w:r>
      <w:proofErr w:type="spellStart"/>
      <w:r w:rsidRPr="00EA290F">
        <w:rPr>
          <w:rFonts w:ascii="Times New Roman" w:hAnsi="Times New Roman" w:cs="Times New Roman"/>
          <w:sz w:val="28"/>
          <w:szCs w:val="28"/>
        </w:rPr>
        <w:t>начинок</w:t>
      </w:r>
      <w:proofErr w:type="spellEnd"/>
      <w:r w:rsidRPr="00EA290F">
        <w:rPr>
          <w:rFonts w:ascii="Times New Roman" w:hAnsi="Times New Roman" w:cs="Times New Roman"/>
          <w:sz w:val="28"/>
          <w:szCs w:val="28"/>
        </w:rPr>
        <w:t xml:space="preserve"> містять не більше 10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 готового продукту; без додавання </w:t>
      </w:r>
      <w:proofErr w:type="spellStart"/>
      <w:r w:rsidRPr="00EA290F">
        <w:rPr>
          <w:rFonts w:ascii="Times New Roman" w:hAnsi="Times New Roman" w:cs="Times New Roman"/>
          <w:sz w:val="28"/>
          <w:szCs w:val="28"/>
        </w:rPr>
        <w:t>підсолоджувачів</w:t>
      </w:r>
      <w:proofErr w:type="spellEnd"/>
      <w:r w:rsidRPr="00EA290F">
        <w:rPr>
          <w:rFonts w:ascii="Times New Roman" w:hAnsi="Times New Roman" w:cs="Times New Roman"/>
          <w:sz w:val="28"/>
          <w:szCs w:val="28"/>
        </w:rPr>
        <w:t xml:space="preserve">;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г) супи, соуси, страви, приготовані виключно з інгредієнтів рослинного або тваринного походження без використання харчових концентратів;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 xml:space="preserve">д) при приготуванні страв дозволено додавати не більше 5 г </w:t>
      </w:r>
      <w:proofErr w:type="spellStart"/>
      <w:r w:rsidRPr="00EA290F">
        <w:rPr>
          <w:rFonts w:ascii="Times New Roman" w:hAnsi="Times New Roman" w:cs="Times New Roman"/>
          <w:sz w:val="28"/>
          <w:szCs w:val="28"/>
        </w:rPr>
        <w:t>цукрів</w:t>
      </w:r>
      <w:proofErr w:type="spellEnd"/>
      <w:r w:rsidRPr="00EA290F">
        <w:rPr>
          <w:rFonts w:ascii="Times New Roman" w:hAnsi="Times New Roman" w:cs="Times New Roman"/>
          <w:sz w:val="28"/>
          <w:szCs w:val="28"/>
        </w:rPr>
        <w:t xml:space="preserve"> на 100 г готового продукту; </w:t>
      </w:r>
    </w:p>
    <w:p w:rsidR="00EA290F" w:rsidRPr="00EA290F" w:rsidRDefault="00EA290F">
      <w:pPr>
        <w:rPr>
          <w:rFonts w:ascii="Times New Roman" w:hAnsi="Times New Roman" w:cs="Times New Roman"/>
          <w:sz w:val="28"/>
          <w:szCs w:val="28"/>
        </w:rPr>
      </w:pPr>
      <w:r w:rsidRPr="00EA290F">
        <w:rPr>
          <w:rFonts w:ascii="Times New Roman" w:hAnsi="Times New Roman" w:cs="Times New Roman"/>
          <w:sz w:val="28"/>
          <w:szCs w:val="28"/>
        </w:rPr>
        <w:t>е) страви повинні містити не більше 10 г жиру на 100 г/</w:t>
      </w:r>
      <w:proofErr w:type="spellStart"/>
      <w:r w:rsidRPr="00EA290F">
        <w:rPr>
          <w:rFonts w:ascii="Times New Roman" w:hAnsi="Times New Roman" w:cs="Times New Roman"/>
          <w:sz w:val="28"/>
          <w:szCs w:val="28"/>
        </w:rPr>
        <w:t>мл</w:t>
      </w:r>
      <w:proofErr w:type="spellEnd"/>
      <w:r w:rsidRPr="00EA290F">
        <w:rPr>
          <w:rFonts w:ascii="Times New Roman" w:hAnsi="Times New Roman" w:cs="Times New Roman"/>
          <w:sz w:val="28"/>
          <w:szCs w:val="28"/>
        </w:rPr>
        <w:t xml:space="preserve"> готового продукту. </w:t>
      </w:r>
    </w:p>
    <w:p w:rsidR="00EA290F" w:rsidRPr="00EA290F" w:rsidRDefault="00EA290F">
      <w:pPr>
        <w:rPr>
          <w:rFonts w:ascii="Times New Roman" w:hAnsi="Times New Roman" w:cs="Times New Roman"/>
          <w:sz w:val="28"/>
          <w:szCs w:val="28"/>
        </w:rPr>
      </w:pPr>
    </w:p>
    <w:p w:rsidR="007F6C87" w:rsidRPr="00EA290F" w:rsidRDefault="007F6C87">
      <w:pPr>
        <w:rPr>
          <w:rFonts w:ascii="Times New Roman" w:hAnsi="Times New Roman" w:cs="Times New Roman"/>
          <w:sz w:val="28"/>
          <w:szCs w:val="28"/>
        </w:rPr>
      </w:pPr>
    </w:p>
    <w:sectPr w:rsidR="007F6C87" w:rsidRPr="00EA290F" w:rsidSect="007F6C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1D5"/>
    <w:rsid w:val="004D61D5"/>
    <w:rsid w:val="007F6C87"/>
    <w:rsid w:val="0092290A"/>
    <w:rsid w:val="00EA29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1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D61D5"/>
    <w:rPr>
      <w:b/>
      <w:bCs/>
    </w:rPr>
  </w:style>
  <w:style w:type="character" w:styleId="a5">
    <w:name w:val="Hyperlink"/>
    <w:basedOn w:val="a0"/>
    <w:uiPriority w:val="99"/>
    <w:semiHidden/>
    <w:unhideWhenUsed/>
    <w:rsid w:val="004D61D5"/>
    <w:rPr>
      <w:color w:val="0000FF"/>
      <w:u w:val="single"/>
    </w:rPr>
  </w:style>
</w:styles>
</file>

<file path=word/webSettings.xml><?xml version="1.0" encoding="utf-8"?>
<w:webSettings xmlns:r="http://schemas.openxmlformats.org/officeDocument/2006/relationships" xmlns:w="http://schemas.openxmlformats.org/wordprocessingml/2006/main">
  <w:divs>
    <w:div w:id="12163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777/77778/Dodatok_11.docx" TargetMode="External"/><Relationship Id="rId3" Type="http://schemas.openxmlformats.org/officeDocument/2006/relationships/webSettings" Target="webSettings.xml"/><Relationship Id="rId7" Type="http://schemas.openxmlformats.org/officeDocument/2006/relationships/hyperlink" Target="https://osvita.ua/doc/files/news/777/77778/Dodatok_1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vita.ua/doc/files/news/777/77778/Dodatok_9.docx" TargetMode="External"/><Relationship Id="rId5" Type="http://schemas.openxmlformats.org/officeDocument/2006/relationships/hyperlink" Target="https://osvita.ua/legislation/Ser_osv/2829/" TargetMode="External"/><Relationship Id="rId10" Type="http://schemas.openxmlformats.org/officeDocument/2006/relationships/theme" Target="theme/theme1.xml"/><Relationship Id="rId4" Type="http://schemas.openxmlformats.org/officeDocument/2006/relationships/hyperlink" Target="https://osvita.ua/legislation/other/273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11013</Words>
  <Characters>6278</Characters>
  <Application>Microsoft Office Word</Application>
  <DocSecurity>0</DocSecurity>
  <Lines>52</Lines>
  <Paragraphs>34</Paragraphs>
  <ScaleCrop>false</ScaleCrop>
  <Company>Reanimator Extreme Edition</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cp:revision>
  <dcterms:created xsi:type="dcterms:W3CDTF">2021-03-02T12:36:00Z</dcterms:created>
  <dcterms:modified xsi:type="dcterms:W3CDTF">2021-03-02T12:49:00Z</dcterms:modified>
</cp:coreProperties>
</file>