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F6" w:rsidRDefault="00F162F6" w:rsidP="007B6588">
      <w:pPr>
        <w:shd w:val="clear" w:color="auto" w:fill="FFFFFF"/>
        <w:spacing w:after="225" w:line="240" w:lineRule="atLeast"/>
        <w:outlineLvl w:val="0"/>
        <w:rPr>
          <w:rFonts w:ascii="Arial" w:eastAsia="Times New Roman" w:hAnsi="Arial" w:cs="Arial"/>
          <w:color w:val="000000"/>
          <w:kern w:val="36"/>
          <w:sz w:val="27"/>
          <w:szCs w:val="27"/>
          <w:lang w:eastAsia="uk-UA"/>
        </w:rPr>
      </w:pPr>
    </w:p>
    <w:p w:rsidR="007B6588" w:rsidRPr="00F162F6" w:rsidRDefault="007B6588" w:rsidP="007B6588">
      <w:pPr>
        <w:shd w:val="clear" w:color="auto" w:fill="FFFFFF"/>
        <w:spacing w:after="225" w:line="240" w:lineRule="atLeast"/>
        <w:outlineLvl w:val="0"/>
        <w:rPr>
          <w:rFonts w:ascii="Arial" w:eastAsia="Times New Roman" w:hAnsi="Arial" w:cs="Arial"/>
          <w:b/>
          <w:color w:val="000000"/>
          <w:kern w:val="36"/>
          <w:sz w:val="28"/>
          <w:szCs w:val="28"/>
          <w:lang w:eastAsia="uk-UA"/>
        </w:rPr>
      </w:pPr>
      <w:r w:rsidRPr="00F162F6">
        <w:rPr>
          <w:rFonts w:ascii="Arial" w:eastAsia="Times New Roman" w:hAnsi="Arial" w:cs="Arial"/>
          <w:b/>
          <w:color w:val="000000"/>
          <w:kern w:val="36"/>
          <w:sz w:val="28"/>
          <w:szCs w:val="28"/>
          <w:lang w:eastAsia="uk-UA"/>
        </w:rPr>
        <w:t>Деякі питання організації виховного процесу у 2020/2021 н. р. щодо формування в дітей та учнівської молоді ціннісних життєвих навичок</w:t>
      </w:r>
    </w:p>
    <w:p w:rsidR="007B6588" w:rsidRPr="007B6588" w:rsidRDefault="007B6588" w:rsidP="007B6588">
      <w:pPr>
        <w:shd w:val="clear" w:color="auto" w:fill="FFFFFF"/>
        <w:spacing w:after="225" w:line="270" w:lineRule="atLeast"/>
        <w:outlineLvl w:val="2"/>
        <w:rPr>
          <w:rFonts w:ascii="Arial" w:eastAsia="Times New Roman" w:hAnsi="Arial" w:cs="Arial"/>
          <w:b/>
          <w:bCs/>
          <w:i/>
          <w:iCs/>
          <w:color w:val="000000"/>
          <w:sz w:val="21"/>
          <w:szCs w:val="21"/>
          <w:lang w:eastAsia="uk-UA"/>
        </w:rPr>
      </w:pPr>
      <w:r w:rsidRPr="007B6588">
        <w:rPr>
          <w:rFonts w:ascii="Arial" w:eastAsia="Times New Roman" w:hAnsi="Arial" w:cs="Arial"/>
          <w:b/>
          <w:bCs/>
          <w:i/>
          <w:iCs/>
          <w:color w:val="000000"/>
          <w:sz w:val="21"/>
          <w:szCs w:val="21"/>
          <w:lang w:eastAsia="uk-UA"/>
        </w:rPr>
        <w:t>Лист МОН № 1/9-385 від 20.07.20 року</w:t>
      </w:r>
    </w:p>
    <w:p w:rsidR="007B6588" w:rsidRPr="007B6588" w:rsidRDefault="003F1DA4" w:rsidP="007B6588">
      <w:pPr>
        <w:numPr>
          <w:ilvl w:val="0"/>
          <w:numId w:val="1"/>
        </w:numPr>
        <w:spacing w:after="0" w:line="240" w:lineRule="auto"/>
        <w:ind w:left="75" w:right="375"/>
        <w:rPr>
          <w:rFonts w:ascii="Arial" w:eastAsia="Times New Roman" w:hAnsi="Arial" w:cs="Arial"/>
          <w:color w:val="000000"/>
          <w:sz w:val="17"/>
          <w:szCs w:val="17"/>
          <w:lang w:eastAsia="uk-UA"/>
        </w:rPr>
      </w:pPr>
      <w:hyperlink r:id="rId5" w:tooltip="Друкувати" w:history="1">
        <w:r w:rsidR="007B6588" w:rsidRPr="007B6588">
          <w:rPr>
            <w:rFonts w:ascii="Arial" w:eastAsia="Times New Roman" w:hAnsi="Arial" w:cs="Arial"/>
            <w:color w:val="B4AAAA"/>
            <w:sz w:val="17"/>
            <w:szCs w:val="17"/>
            <w:bdr w:val="none" w:sz="0" w:space="0" w:color="auto" w:frame="1"/>
            <w:lang w:eastAsia="uk-UA"/>
          </w:rPr>
          <w:t>Друкувати</w:t>
        </w:r>
      </w:hyperlink>
    </w:p>
    <w:p w:rsidR="007B6588" w:rsidRPr="007B6588" w:rsidRDefault="003F1DA4" w:rsidP="007B6588">
      <w:pPr>
        <w:numPr>
          <w:ilvl w:val="0"/>
          <w:numId w:val="1"/>
        </w:numPr>
        <w:spacing w:after="0" w:line="240" w:lineRule="auto"/>
        <w:ind w:left="75" w:right="375"/>
        <w:rPr>
          <w:rFonts w:ascii="Arial" w:eastAsia="Times New Roman" w:hAnsi="Arial" w:cs="Arial"/>
          <w:color w:val="000000"/>
          <w:sz w:val="17"/>
          <w:szCs w:val="17"/>
          <w:lang w:eastAsia="uk-UA"/>
        </w:rPr>
      </w:pPr>
      <w:hyperlink r:id="rId6" w:tooltip="Запитати" w:history="1">
        <w:r w:rsidR="007B6588" w:rsidRPr="007B6588">
          <w:rPr>
            <w:rFonts w:ascii="Arial" w:eastAsia="Times New Roman" w:hAnsi="Arial" w:cs="Arial"/>
            <w:color w:val="B4AAAA"/>
            <w:sz w:val="17"/>
            <w:szCs w:val="17"/>
            <w:bdr w:val="none" w:sz="0" w:space="0" w:color="auto" w:frame="1"/>
            <w:lang w:eastAsia="uk-UA"/>
          </w:rPr>
          <w:t>Запитати</w:t>
        </w:r>
      </w:hyperlink>
    </w:p>
    <w:p w:rsidR="007B6588" w:rsidRPr="007B6588" w:rsidRDefault="003F1DA4" w:rsidP="007B6588">
      <w:pPr>
        <w:numPr>
          <w:ilvl w:val="0"/>
          <w:numId w:val="1"/>
        </w:numPr>
        <w:spacing w:after="0" w:line="240" w:lineRule="auto"/>
        <w:ind w:left="75" w:right="375"/>
        <w:rPr>
          <w:rFonts w:ascii="Arial" w:eastAsia="Times New Roman" w:hAnsi="Arial" w:cs="Arial"/>
          <w:color w:val="000000"/>
          <w:sz w:val="17"/>
          <w:szCs w:val="17"/>
          <w:lang w:eastAsia="uk-UA"/>
        </w:rPr>
      </w:pPr>
      <w:hyperlink r:id="rId7" w:tooltip="Надіслати другу" w:history="1">
        <w:r w:rsidR="007B6588" w:rsidRPr="007B6588">
          <w:rPr>
            <w:rFonts w:ascii="Arial" w:eastAsia="Times New Roman" w:hAnsi="Arial" w:cs="Arial"/>
            <w:color w:val="B4AAAA"/>
            <w:sz w:val="17"/>
            <w:szCs w:val="17"/>
            <w:bdr w:val="none" w:sz="0" w:space="0" w:color="auto" w:frame="1"/>
            <w:lang w:eastAsia="uk-UA"/>
          </w:rPr>
          <w:t>Надіслати другу</w:t>
        </w:r>
      </w:hyperlink>
    </w:p>
    <w:p w:rsidR="007B6588" w:rsidRPr="007B6588" w:rsidRDefault="003F1DA4" w:rsidP="007B6588">
      <w:pPr>
        <w:numPr>
          <w:ilvl w:val="0"/>
          <w:numId w:val="1"/>
        </w:numPr>
        <w:spacing w:after="0" w:line="240" w:lineRule="auto"/>
        <w:ind w:left="75" w:right="375"/>
        <w:rPr>
          <w:rFonts w:ascii="Arial" w:eastAsia="Times New Roman" w:hAnsi="Arial" w:cs="Arial"/>
          <w:color w:val="000000"/>
          <w:sz w:val="17"/>
          <w:szCs w:val="17"/>
          <w:lang w:eastAsia="uk-UA"/>
        </w:rPr>
      </w:pPr>
      <w:hyperlink r:id="rId8" w:anchor="soc2" w:tooltip="Поділитись" w:history="1">
        <w:r w:rsidR="007B6588" w:rsidRPr="007B6588">
          <w:rPr>
            <w:rFonts w:ascii="Arial" w:eastAsia="Times New Roman" w:hAnsi="Arial" w:cs="Arial"/>
            <w:color w:val="B4AAAA"/>
            <w:sz w:val="17"/>
            <w:szCs w:val="17"/>
            <w:bdr w:val="none" w:sz="0" w:space="0" w:color="auto" w:frame="1"/>
            <w:lang w:eastAsia="uk-UA"/>
          </w:rPr>
          <w:t>Поділитись</w:t>
        </w:r>
      </w:hyperlink>
    </w:p>
    <w:p w:rsidR="007B6588" w:rsidRPr="007B6588" w:rsidRDefault="003F1DA4" w:rsidP="007B6588">
      <w:pPr>
        <w:numPr>
          <w:ilvl w:val="0"/>
          <w:numId w:val="1"/>
        </w:numPr>
        <w:spacing w:after="0" w:line="240" w:lineRule="auto"/>
        <w:ind w:left="75" w:right="375"/>
        <w:rPr>
          <w:rFonts w:ascii="Arial" w:eastAsia="Times New Roman" w:hAnsi="Arial" w:cs="Arial"/>
          <w:color w:val="000000"/>
          <w:sz w:val="17"/>
          <w:szCs w:val="17"/>
          <w:lang w:eastAsia="uk-UA"/>
        </w:rPr>
      </w:pPr>
      <w:hyperlink r:id="rId9" w:tooltip="Підписатись на новини" w:history="1">
        <w:r w:rsidR="007B6588" w:rsidRPr="007B6588">
          <w:rPr>
            <w:rFonts w:ascii="Arial" w:eastAsia="Times New Roman" w:hAnsi="Arial" w:cs="Arial"/>
            <w:color w:val="B4AAAA"/>
            <w:sz w:val="17"/>
            <w:szCs w:val="17"/>
            <w:bdr w:val="none" w:sz="0" w:space="0" w:color="auto" w:frame="1"/>
            <w:lang w:eastAsia="uk-UA"/>
          </w:rPr>
          <w:t>Підписатись на новини</w:t>
        </w:r>
      </w:hyperlink>
    </w:p>
    <w:p w:rsidR="007B6588" w:rsidRPr="007B6588" w:rsidRDefault="007B6588" w:rsidP="007B6588">
      <w:pPr>
        <w:shd w:val="clear" w:color="auto" w:fill="FFFFFF"/>
        <w:spacing w:after="210" w:line="240" w:lineRule="auto"/>
        <w:jc w:val="center"/>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МІНІСТЕРСТВО ОСВІТИ І НАУКИ УКРАЇНИ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1/9-385 від 20 липня 2020 року</w:t>
      </w:r>
    </w:p>
    <w:p w:rsidR="007B6588" w:rsidRPr="007B6588" w:rsidRDefault="007B6588" w:rsidP="007B6588">
      <w:pPr>
        <w:shd w:val="clear" w:color="auto" w:fill="FFFFFF"/>
        <w:spacing w:after="0" w:line="240" w:lineRule="auto"/>
        <w:jc w:val="right"/>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Департаменти (управління) освіти і</w:t>
      </w:r>
      <w:r w:rsidRPr="007B6588">
        <w:rPr>
          <w:rFonts w:ascii="Arial" w:eastAsia="Times New Roman" w:hAnsi="Arial" w:cs="Arial"/>
          <w:color w:val="000000"/>
          <w:sz w:val="21"/>
          <w:szCs w:val="21"/>
          <w:lang w:eastAsia="uk-UA"/>
        </w:rPr>
        <w:br/>
        <w:t>науки обласних, Київської міської</w:t>
      </w:r>
      <w:r w:rsidRPr="007B6588">
        <w:rPr>
          <w:rFonts w:ascii="Arial" w:eastAsia="Times New Roman" w:hAnsi="Arial" w:cs="Arial"/>
          <w:color w:val="000000"/>
          <w:sz w:val="21"/>
          <w:szCs w:val="21"/>
          <w:lang w:eastAsia="uk-UA"/>
        </w:rPr>
        <w:br/>
        <w:t>державних адміністрацій</w:t>
      </w:r>
    </w:p>
    <w:p w:rsidR="007B6588" w:rsidRPr="007B6588" w:rsidRDefault="007B6588" w:rsidP="007B6588">
      <w:pPr>
        <w:shd w:val="clear" w:color="auto" w:fill="FFFFFF"/>
        <w:spacing w:after="210" w:line="240" w:lineRule="auto"/>
        <w:jc w:val="right"/>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Заклади післядипломної педагогічної освіти</w:t>
      </w:r>
    </w:p>
    <w:p w:rsidR="007B6588" w:rsidRDefault="007B6588" w:rsidP="00F162F6">
      <w:pPr>
        <w:shd w:val="clear" w:color="auto" w:fill="FFFFFF"/>
        <w:spacing w:after="0" w:line="240" w:lineRule="auto"/>
        <w:rPr>
          <w:rFonts w:ascii="Arial" w:eastAsia="Times New Roman" w:hAnsi="Arial" w:cs="Arial"/>
          <w:b/>
          <w:bCs/>
          <w:color w:val="000000"/>
          <w:sz w:val="21"/>
          <w:szCs w:val="21"/>
          <w:bdr w:val="none" w:sz="0" w:space="0" w:color="auto" w:frame="1"/>
          <w:lang w:eastAsia="uk-UA"/>
        </w:rPr>
      </w:pPr>
      <w:r w:rsidRPr="007B6588">
        <w:rPr>
          <w:rFonts w:ascii="Arial" w:eastAsia="Times New Roman" w:hAnsi="Arial" w:cs="Arial"/>
          <w:b/>
          <w:bCs/>
          <w:color w:val="000000"/>
          <w:sz w:val="21"/>
          <w:szCs w:val="21"/>
          <w:bdr w:val="none" w:sz="0" w:space="0" w:color="auto" w:frame="1"/>
          <w:lang w:eastAsia="uk-UA"/>
        </w:rPr>
        <w:t>Деякі питання організації виховного</w:t>
      </w:r>
      <w:r w:rsidRPr="007B6588">
        <w:rPr>
          <w:rFonts w:ascii="Arial" w:eastAsia="Times New Roman" w:hAnsi="Arial" w:cs="Arial"/>
          <w:b/>
          <w:bCs/>
          <w:color w:val="000000"/>
          <w:sz w:val="21"/>
          <w:szCs w:val="21"/>
          <w:bdr w:val="none" w:sz="0" w:space="0" w:color="auto" w:frame="1"/>
          <w:lang w:eastAsia="uk-UA"/>
        </w:rPr>
        <w:br/>
        <w:t>процесу у 2020/2021 н. р. щодо</w:t>
      </w:r>
      <w:r w:rsidRPr="007B6588">
        <w:rPr>
          <w:rFonts w:ascii="Arial" w:eastAsia="Times New Roman" w:hAnsi="Arial" w:cs="Arial"/>
          <w:b/>
          <w:bCs/>
          <w:color w:val="000000"/>
          <w:sz w:val="21"/>
          <w:szCs w:val="21"/>
          <w:bdr w:val="none" w:sz="0" w:space="0" w:color="auto" w:frame="1"/>
          <w:lang w:eastAsia="uk-UA"/>
        </w:rPr>
        <w:br/>
        <w:t>формування в дітей та учнівської молоді</w:t>
      </w:r>
      <w:r w:rsidRPr="007B6588">
        <w:rPr>
          <w:rFonts w:ascii="Arial" w:eastAsia="Times New Roman" w:hAnsi="Arial" w:cs="Arial"/>
          <w:b/>
          <w:bCs/>
          <w:color w:val="000000"/>
          <w:sz w:val="21"/>
          <w:szCs w:val="21"/>
          <w:bdr w:val="none" w:sz="0" w:space="0" w:color="auto" w:frame="1"/>
          <w:lang w:eastAsia="uk-UA"/>
        </w:rPr>
        <w:br/>
        <w:t>ціннісних життєвих навичок</w:t>
      </w:r>
    </w:p>
    <w:p w:rsidR="00F162F6" w:rsidRPr="007B6588" w:rsidRDefault="00F162F6" w:rsidP="00F162F6">
      <w:pPr>
        <w:shd w:val="clear" w:color="auto" w:fill="FFFFFF"/>
        <w:spacing w:after="0" w:line="240" w:lineRule="auto"/>
        <w:rPr>
          <w:rFonts w:ascii="Arial" w:eastAsia="Times New Roman" w:hAnsi="Arial" w:cs="Arial"/>
          <w:color w:val="000000"/>
          <w:sz w:val="21"/>
          <w:szCs w:val="21"/>
          <w:lang w:eastAsia="uk-UA"/>
        </w:rPr>
      </w:pP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xml:space="preserve">Міністерство надсилає інформаційні матеріали про деякі питання організації виховного процесу у 2020/2021 н. р. щодо формування в дітей та учнівської молоді ціннісних життєвих навичок, профілактики </w:t>
      </w:r>
      <w:proofErr w:type="spellStart"/>
      <w:r w:rsidRPr="007B6588">
        <w:rPr>
          <w:rFonts w:ascii="Arial" w:eastAsia="Times New Roman" w:hAnsi="Arial" w:cs="Arial"/>
          <w:color w:val="000000"/>
          <w:sz w:val="21"/>
          <w:szCs w:val="21"/>
          <w:lang w:eastAsia="uk-UA"/>
        </w:rPr>
        <w:t>булінгу</w:t>
      </w:r>
      <w:proofErr w:type="spellEnd"/>
      <w:r w:rsidRPr="007B6588">
        <w:rPr>
          <w:rFonts w:ascii="Arial" w:eastAsia="Times New Roman" w:hAnsi="Arial" w:cs="Arial"/>
          <w:color w:val="000000"/>
          <w:sz w:val="21"/>
          <w:szCs w:val="21"/>
          <w:lang w:eastAsia="uk-UA"/>
        </w:rPr>
        <w:t xml:space="preserve"> (цькування), кримінальних правопорушень, вживання наркотичних і психотропних речовин та запобігання торгівлі людьми.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Зміст листа просимо довести до відома керівників органів управління освітою різного рівня, керівників та педагогічних працівників закладів освіти з метою організації діяльності щодо захисту прав та інтересів дітей, врахування при плануванні роботи з учнівськими колективами.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Додаток: на 8 арк.</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Заступник Міністра                                 Світлана Даниленко</w:t>
      </w:r>
    </w:p>
    <w:p w:rsidR="007B6588" w:rsidRDefault="007B6588" w:rsidP="007B6588">
      <w:pPr>
        <w:shd w:val="clear" w:color="auto" w:fill="FFFFFF"/>
        <w:spacing w:after="0" w:line="240" w:lineRule="auto"/>
        <w:jc w:val="right"/>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Додаток</w:t>
      </w:r>
      <w:r w:rsidRPr="007B6588">
        <w:rPr>
          <w:rFonts w:ascii="Arial" w:eastAsia="Times New Roman" w:hAnsi="Arial" w:cs="Arial"/>
          <w:color w:val="000000"/>
          <w:sz w:val="21"/>
          <w:szCs w:val="21"/>
          <w:lang w:eastAsia="uk-UA"/>
        </w:rPr>
        <w:br/>
        <w:t>до листа Міністерства освіти і науки України</w:t>
      </w:r>
      <w:r w:rsidRPr="007B6588">
        <w:rPr>
          <w:rFonts w:ascii="Arial" w:eastAsia="Times New Roman" w:hAnsi="Arial" w:cs="Arial"/>
          <w:color w:val="000000"/>
          <w:sz w:val="21"/>
          <w:szCs w:val="21"/>
          <w:lang w:eastAsia="uk-UA"/>
        </w:rPr>
        <w:br/>
        <w:t>від 20.07.20 року № 1/9-385</w:t>
      </w:r>
    </w:p>
    <w:p w:rsidR="00F162F6" w:rsidRPr="007B6588" w:rsidRDefault="00F162F6" w:rsidP="007B6588">
      <w:pPr>
        <w:shd w:val="clear" w:color="auto" w:fill="FFFFFF"/>
        <w:spacing w:after="0" w:line="240" w:lineRule="auto"/>
        <w:jc w:val="right"/>
        <w:rPr>
          <w:rFonts w:ascii="Arial" w:eastAsia="Times New Roman" w:hAnsi="Arial" w:cs="Arial"/>
          <w:color w:val="000000"/>
          <w:sz w:val="21"/>
          <w:szCs w:val="21"/>
          <w:lang w:eastAsia="uk-UA"/>
        </w:rPr>
      </w:pPr>
    </w:p>
    <w:p w:rsidR="007B6588" w:rsidRPr="00F162F6" w:rsidRDefault="007B6588" w:rsidP="007B6588">
      <w:pPr>
        <w:shd w:val="clear" w:color="auto" w:fill="FFFFFF"/>
        <w:spacing w:after="0" w:line="240" w:lineRule="auto"/>
        <w:jc w:val="center"/>
        <w:rPr>
          <w:rFonts w:ascii="Arial" w:eastAsia="Times New Roman" w:hAnsi="Arial" w:cs="Arial"/>
          <w:color w:val="000000"/>
          <w:sz w:val="24"/>
          <w:szCs w:val="24"/>
          <w:lang w:eastAsia="uk-UA"/>
        </w:rPr>
      </w:pPr>
      <w:r w:rsidRPr="00F162F6">
        <w:rPr>
          <w:rFonts w:ascii="Arial" w:eastAsia="Times New Roman" w:hAnsi="Arial" w:cs="Arial"/>
          <w:b/>
          <w:bCs/>
          <w:color w:val="000000"/>
          <w:sz w:val="24"/>
          <w:szCs w:val="24"/>
          <w:bdr w:val="none" w:sz="0" w:space="0" w:color="auto" w:frame="1"/>
          <w:lang w:eastAsia="uk-UA"/>
        </w:rPr>
        <w:t xml:space="preserve">Інформаційні матеріали про деякі питання організації виховного процесу у 2020/2021 н. р. щодо формування в дітей та учнівської молоді ціннісних життєвих навичок, профілактики </w:t>
      </w:r>
      <w:proofErr w:type="spellStart"/>
      <w:r w:rsidRPr="00F162F6">
        <w:rPr>
          <w:rFonts w:ascii="Arial" w:eastAsia="Times New Roman" w:hAnsi="Arial" w:cs="Arial"/>
          <w:b/>
          <w:bCs/>
          <w:color w:val="000000"/>
          <w:sz w:val="24"/>
          <w:szCs w:val="24"/>
          <w:bdr w:val="none" w:sz="0" w:space="0" w:color="auto" w:frame="1"/>
          <w:lang w:eastAsia="uk-UA"/>
        </w:rPr>
        <w:t>булінгу</w:t>
      </w:r>
      <w:proofErr w:type="spellEnd"/>
      <w:r w:rsidRPr="00F162F6">
        <w:rPr>
          <w:rFonts w:ascii="Arial" w:eastAsia="Times New Roman" w:hAnsi="Arial" w:cs="Arial"/>
          <w:b/>
          <w:bCs/>
          <w:color w:val="000000"/>
          <w:sz w:val="24"/>
          <w:szCs w:val="24"/>
          <w:bdr w:val="none" w:sz="0" w:space="0" w:color="auto" w:frame="1"/>
          <w:lang w:eastAsia="uk-UA"/>
        </w:rPr>
        <w:t xml:space="preserve"> (цькування), кримінальних правопорушень, вживання наркотичних і психотропних речовин та запобігання торгівлі людьми</w:t>
      </w:r>
    </w:p>
    <w:p w:rsidR="00F162F6" w:rsidRPr="00F162F6" w:rsidRDefault="00F162F6" w:rsidP="007B6588">
      <w:pPr>
        <w:shd w:val="clear" w:color="auto" w:fill="FFFFFF"/>
        <w:spacing w:after="0" w:line="240" w:lineRule="auto"/>
        <w:jc w:val="both"/>
        <w:rPr>
          <w:rFonts w:ascii="Arial" w:eastAsia="Times New Roman" w:hAnsi="Arial" w:cs="Arial"/>
          <w:color w:val="000000"/>
          <w:sz w:val="24"/>
          <w:szCs w:val="24"/>
          <w:lang w:eastAsia="uk-UA"/>
        </w:rPr>
      </w:pP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Відповідно до статті 15 </w:t>
      </w:r>
      <w:r w:rsidRPr="007B6588">
        <w:rPr>
          <w:rFonts w:ascii="Arial" w:eastAsia="Times New Roman" w:hAnsi="Arial" w:cs="Arial"/>
          <w:b/>
          <w:bCs/>
          <w:color w:val="000000"/>
          <w:sz w:val="21"/>
          <w:szCs w:val="21"/>
          <w:bdr w:val="none" w:sz="0" w:space="0" w:color="auto" w:frame="1"/>
          <w:lang w:eastAsia="uk-UA"/>
        </w:rPr>
        <w:t>Закону України «Про повну загальну середню освіту» від 16.01.2020 № 463-ІХ</w:t>
      </w:r>
      <w:r w:rsidRPr="007B6588">
        <w:rPr>
          <w:rFonts w:ascii="Arial" w:eastAsia="Times New Roman" w:hAnsi="Arial" w:cs="Arial"/>
          <w:color w:val="000000"/>
          <w:sz w:val="21"/>
          <w:szCs w:val="21"/>
          <w:lang w:eastAsia="uk-UA"/>
        </w:rPr>
        <w:t xml:space="preserve"> у закладах освіти виховний процес є невід'ємною складовою освітнього процесу і має </w:t>
      </w:r>
      <w:proofErr w:type="spellStart"/>
      <w:r w:rsidRPr="007B6588">
        <w:rPr>
          <w:rFonts w:ascii="Arial" w:eastAsia="Times New Roman" w:hAnsi="Arial" w:cs="Arial"/>
          <w:color w:val="000000"/>
          <w:sz w:val="21"/>
          <w:szCs w:val="21"/>
          <w:lang w:eastAsia="uk-UA"/>
        </w:rPr>
        <w:t>грунтуватися</w:t>
      </w:r>
      <w:proofErr w:type="spellEnd"/>
      <w:r w:rsidRPr="007B6588">
        <w:rPr>
          <w:rFonts w:ascii="Arial" w:eastAsia="Times New Roman" w:hAnsi="Arial" w:cs="Arial"/>
          <w:color w:val="000000"/>
          <w:sz w:val="21"/>
          <w:szCs w:val="21"/>
          <w:lang w:eastAsia="uk-UA"/>
        </w:rPr>
        <w:t xml:space="preserve">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 Режим доступу: https://zakon.rada.gov.ua/laws/show/463-20#Text</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b/>
          <w:bCs/>
          <w:color w:val="000000"/>
          <w:sz w:val="21"/>
          <w:szCs w:val="21"/>
          <w:bdr w:val="none" w:sz="0" w:space="0" w:color="auto" w:frame="1"/>
          <w:lang w:eastAsia="uk-UA"/>
        </w:rPr>
        <w:t>Закон України «Про освіту», зокрема стаття 53</w:t>
      </w:r>
      <w:r w:rsidRPr="007B6588">
        <w:rPr>
          <w:rFonts w:ascii="Arial" w:eastAsia="Times New Roman" w:hAnsi="Arial" w:cs="Arial"/>
          <w:color w:val="000000"/>
          <w:sz w:val="21"/>
          <w:szCs w:val="21"/>
          <w:lang w:eastAsia="uk-UA"/>
        </w:rPr>
        <w:t>, визначає право здобувачів освіти на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http://zakon2.rada.gov.ua/laws/show/2145-</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lastRenderedPageBreak/>
        <w:t>Кабінет Міністрів України 30 травня 2018 року постановою № 453 затвердив Державну соціальну програму "Національний план дій щодо реалізації Конвенції ООН про права дитини" на період до 2021 року Метою Програми є забезпечення послідовної імплементації положень Конвенції ООН про права дитини, розбудови ефективної системи захисту прав та інтересів дитини на рівні територіальної громади в умовах децентралізації, створення дружнього до дітей середовища відповідно до міжнародних стандартів та пріоритетів Стратегії Ради Європи з прав дитини (2016-2021 роки), а також досягнення Цілей Сталого Розвитку, затверджених Резолюцією Організації Об'єднаних Націй 70/1 "Перетворення нашого світу: Порядок денний у сфері сталого розвитку до 2030 року", у частині дотримання прав дітей.</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19 січня 2019 року набув чинності </w:t>
      </w:r>
      <w:r w:rsidRPr="007B6588">
        <w:rPr>
          <w:rFonts w:ascii="Arial" w:eastAsia="Times New Roman" w:hAnsi="Arial" w:cs="Arial"/>
          <w:b/>
          <w:bCs/>
          <w:color w:val="000000"/>
          <w:sz w:val="21"/>
          <w:szCs w:val="21"/>
          <w:bdr w:val="none" w:sz="0" w:space="0" w:color="auto" w:frame="1"/>
          <w:lang w:eastAsia="uk-UA"/>
        </w:rPr>
        <w:t xml:space="preserve">Закон України «Про внесення змін до деяких законодавчих актів України щодо протидії </w:t>
      </w:r>
      <w:proofErr w:type="spellStart"/>
      <w:r w:rsidRPr="007B6588">
        <w:rPr>
          <w:rFonts w:ascii="Arial" w:eastAsia="Times New Roman" w:hAnsi="Arial" w:cs="Arial"/>
          <w:b/>
          <w:bCs/>
          <w:color w:val="000000"/>
          <w:sz w:val="21"/>
          <w:szCs w:val="21"/>
          <w:bdr w:val="none" w:sz="0" w:space="0" w:color="auto" w:frame="1"/>
          <w:lang w:eastAsia="uk-UA"/>
        </w:rPr>
        <w:t>булінгу</w:t>
      </w:r>
      <w:proofErr w:type="spellEnd"/>
      <w:r w:rsidRPr="007B6588">
        <w:rPr>
          <w:rFonts w:ascii="Arial" w:eastAsia="Times New Roman" w:hAnsi="Arial" w:cs="Arial"/>
          <w:b/>
          <w:bCs/>
          <w:color w:val="000000"/>
          <w:sz w:val="21"/>
          <w:szCs w:val="21"/>
          <w:bdr w:val="none" w:sz="0" w:space="0" w:color="auto" w:frame="1"/>
          <w:lang w:eastAsia="uk-UA"/>
        </w:rPr>
        <w:t xml:space="preserve"> (цькуванню)» від 18 грудня 2018 р. № 2657-VIIІ.</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 метою створення безпечного освітнього середовища в закладах освіти наказом Міністерства освіти і науки України від 28.12.2019 </w:t>
      </w:r>
      <w:hyperlink r:id="rId10" w:history="1">
        <w:r w:rsidRPr="007B6588">
          <w:rPr>
            <w:rFonts w:ascii="Arial" w:eastAsia="Times New Roman" w:hAnsi="Arial" w:cs="Arial"/>
            <w:color w:val="8C8282"/>
            <w:sz w:val="21"/>
            <w:szCs w:val="21"/>
            <w:bdr w:val="none" w:sz="0" w:space="0" w:color="auto" w:frame="1"/>
            <w:lang w:eastAsia="uk-UA"/>
          </w:rPr>
          <w:t>№ 1646</w:t>
        </w:r>
      </w:hyperlink>
      <w:r w:rsidRPr="007B6588">
        <w:rPr>
          <w:rFonts w:ascii="Arial" w:eastAsia="Times New Roman" w:hAnsi="Arial" w:cs="Arial"/>
          <w:color w:val="000000"/>
          <w:sz w:val="21"/>
          <w:szCs w:val="21"/>
          <w:lang w:eastAsia="uk-UA"/>
        </w:rPr>
        <w:t xml:space="preserve">, зареєстрованого в Міністерстві юстиції України 03 лютого 2020 за № 11/34394, затверджено Порядок реагування на випадки </w:t>
      </w:r>
      <w:proofErr w:type="spellStart"/>
      <w:r w:rsidRPr="007B6588">
        <w:rPr>
          <w:rFonts w:ascii="Arial" w:eastAsia="Times New Roman" w:hAnsi="Arial" w:cs="Arial"/>
          <w:color w:val="000000"/>
          <w:sz w:val="21"/>
          <w:szCs w:val="21"/>
          <w:lang w:eastAsia="uk-UA"/>
        </w:rPr>
        <w:t>булінгу</w:t>
      </w:r>
      <w:proofErr w:type="spellEnd"/>
      <w:r w:rsidRPr="007B6588">
        <w:rPr>
          <w:rFonts w:ascii="Arial" w:eastAsia="Times New Roman" w:hAnsi="Arial" w:cs="Arial"/>
          <w:color w:val="000000"/>
          <w:sz w:val="21"/>
          <w:szCs w:val="21"/>
          <w:lang w:eastAsia="uk-UA"/>
        </w:rPr>
        <w:t xml:space="preserve"> (цькування) та Порядок застосування заходів виховного впливу.</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Режим доступу: https://serch.ligazakon.ua/l_doc2.nsf/link1/RE34394Z.html</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Зазначений наказ був направлений листом Міністерства освіти і науки України від 11.02.2020 № 1/9-80 до департаментів (управлінь) освіти і науки обласних та Київської міської державних адміністрацій.</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Роз'яснення щодо застосування зазначеного наказу направлені листом від 13.04.2020 № 1/9-207, в якому Міністерство зосередило увагу на безумовному виконанні керівниками органів управління освітою, керівниками закладів освіти, педагогічними, науково-педагогічними і науковими працівниками, іншими учасниками освітнього процесу законодавчих вимог у зв'язку із затвердженням відповідного наказу.</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Концепцією Нової української школи передбачено формування ціннісного ставлення і судження у школярів, вміння вибудовувати доброзичливі й толерантні стосунки із учасниками освітнього процесу.</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xml:space="preserve">Водночас до Міністерства продовжують надходити звернення від учасників освітнього процесу щодо порушень прав дитини, зокрема щодо випадків </w:t>
      </w:r>
      <w:proofErr w:type="spellStart"/>
      <w:r w:rsidRPr="007B6588">
        <w:rPr>
          <w:rFonts w:ascii="Arial" w:eastAsia="Times New Roman" w:hAnsi="Arial" w:cs="Arial"/>
          <w:color w:val="000000"/>
          <w:sz w:val="21"/>
          <w:szCs w:val="21"/>
          <w:lang w:eastAsia="uk-UA"/>
        </w:rPr>
        <w:t>булінгу</w:t>
      </w:r>
      <w:proofErr w:type="spellEnd"/>
      <w:r w:rsidRPr="007B6588">
        <w:rPr>
          <w:rFonts w:ascii="Arial" w:eastAsia="Times New Roman" w:hAnsi="Arial" w:cs="Arial"/>
          <w:color w:val="000000"/>
          <w:sz w:val="21"/>
          <w:szCs w:val="21"/>
          <w:lang w:eastAsia="uk-UA"/>
        </w:rPr>
        <w:t>.</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xml:space="preserve">Наголошуємо, що згідно із Законом України «Про внесення змін до деяких законодавчих актів України щодо протидії </w:t>
      </w:r>
      <w:proofErr w:type="spellStart"/>
      <w:r w:rsidRPr="007B6588">
        <w:rPr>
          <w:rFonts w:ascii="Arial" w:eastAsia="Times New Roman" w:hAnsi="Arial" w:cs="Arial"/>
          <w:color w:val="000000"/>
          <w:sz w:val="21"/>
          <w:szCs w:val="21"/>
          <w:lang w:eastAsia="uk-UA"/>
        </w:rPr>
        <w:t>булінгу</w:t>
      </w:r>
      <w:proofErr w:type="spellEnd"/>
      <w:r w:rsidRPr="007B6588">
        <w:rPr>
          <w:rFonts w:ascii="Arial" w:eastAsia="Times New Roman" w:hAnsi="Arial" w:cs="Arial"/>
          <w:color w:val="000000"/>
          <w:sz w:val="21"/>
          <w:szCs w:val="21"/>
          <w:lang w:eastAsia="uk-UA"/>
        </w:rPr>
        <w:t xml:space="preserve"> (цькуванню)» від 18.12.2018 № 2657-VIII до повноважень органів управління освітою входить здійснення контролю за виконанням плану заходів, спрямованих на запобігання та протидію </w:t>
      </w:r>
      <w:proofErr w:type="spellStart"/>
      <w:r w:rsidRPr="007B6588">
        <w:rPr>
          <w:rFonts w:ascii="Arial" w:eastAsia="Times New Roman" w:hAnsi="Arial" w:cs="Arial"/>
          <w:color w:val="000000"/>
          <w:sz w:val="21"/>
          <w:szCs w:val="21"/>
          <w:lang w:eastAsia="uk-UA"/>
        </w:rPr>
        <w:t>булінгу</w:t>
      </w:r>
      <w:proofErr w:type="spellEnd"/>
      <w:r w:rsidRPr="007B6588">
        <w:rPr>
          <w:rFonts w:ascii="Arial" w:eastAsia="Times New Roman" w:hAnsi="Arial" w:cs="Arial"/>
          <w:color w:val="000000"/>
          <w:sz w:val="21"/>
          <w:szCs w:val="21"/>
          <w:lang w:eastAsia="uk-UA"/>
        </w:rPr>
        <w:t xml:space="preserve"> (цькуванню) в закладі освіти та розгляд скарг про відмову в реагуванні на випадки </w:t>
      </w:r>
      <w:proofErr w:type="spellStart"/>
      <w:r w:rsidRPr="007B6588">
        <w:rPr>
          <w:rFonts w:ascii="Arial" w:eastAsia="Times New Roman" w:hAnsi="Arial" w:cs="Arial"/>
          <w:color w:val="000000"/>
          <w:sz w:val="21"/>
          <w:szCs w:val="21"/>
          <w:lang w:eastAsia="uk-UA"/>
        </w:rPr>
        <w:t>булінгу</w:t>
      </w:r>
      <w:proofErr w:type="spellEnd"/>
      <w:r w:rsidRPr="007B6588">
        <w:rPr>
          <w:rFonts w:ascii="Arial" w:eastAsia="Times New Roman" w:hAnsi="Arial" w:cs="Arial"/>
          <w:color w:val="000000"/>
          <w:sz w:val="21"/>
          <w:szCs w:val="21"/>
          <w:lang w:eastAsia="uk-UA"/>
        </w:rPr>
        <w:t xml:space="preserve"> (цькування) за відповідними заявами.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Натепер держава гарантує кожному громадянину право на отримання безоплатної правової допомоги. Для отримання такої допомоги варто зателефонувати за номером Єдиного контакт-центру 0 800 213 103 (цілодобово та безкоштовно у межах України зі стаціонарних та мобільних телефонів). Важливо: діти мають право безоплатно отримати послуги адвоката (складання заяв, представництво в суді).</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xml:space="preserve">Вважаємо за доцільне розмістити на сайтах органів управління освітою та на сайтах закладів освіти банер з гіперпосиланням на офіційний </w:t>
      </w:r>
      <w:proofErr w:type="spellStart"/>
      <w:r w:rsidRPr="007B6588">
        <w:rPr>
          <w:rFonts w:ascii="Arial" w:eastAsia="Times New Roman" w:hAnsi="Arial" w:cs="Arial"/>
          <w:color w:val="000000"/>
          <w:sz w:val="21"/>
          <w:szCs w:val="21"/>
          <w:lang w:eastAsia="uk-UA"/>
        </w:rPr>
        <w:t>вебсайт</w:t>
      </w:r>
      <w:proofErr w:type="spellEnd"/>
      <w:r w:rsidRPr="007B6588">
        <w:rPr>
          <w:rFonts w:ascii="Arial" w:eastAsia="Times New Roman" w:hAnsi="Arial" w:cs="Arial"/>
          <w:color w:val="000000"/>
          <w:sz w:val="21"/>
          <w:szCs w:val="21"/>
          <w:lang w:eastAsia="uk-UA"/>
        </w:rPr>
        <w:t xml:space="preserve"> системи Безоплатної правової допомоги (https://legalaid.gov.ua/) та сприяти розміщенню згаданого банеру системи Безоплатної правової допомоги з гіперпосиланням на </w:t>
      </w:r>
      <w:proofErr w:type="spellStart"/>
      <w:r w:rsidRPr="007B6588">
        <w:rPr>
          <w:rFonts w:ascii="Arial" w:eastAsia="Times New Roman" w:hAnsi="Arial" w:cs="Arial"/>
          <w:color w:val="000000"/>
          <w:sz w:val="21"/>
          <w:szCs w:val="21"/>
          <w:lang w:eastAsia="uk-UA"/>
        </w:rPr>
        <w:t>вебсайтах</w:t>
      </w:r>
      <w:proofErr w:type="spellEnd"/>
      <w:r w:rsidRPr="007B6588">
        <w:rPr>
          <w:rFonts w:ascii="Arial" w:eastAsia="Times New Roman" w:hAnsi="Arial" w:cs="Arial"/>
          <w:color w:val="000000"/>
          <w:sz w:val="21"/>
          <w:szCs w:val="21"/>
          <w:lang w:eastAsia="uk-UA"/>
        </w:rPr>
        <w:t xml:space="preserve"> органів управління освітою та закладів освіти. Банери для розміщення знаходяться за посиланням: http://bit.do/legalaid.Карпе</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Наголошуємо, що на доступному місці в закладі освіти варто розмістити контактну інформацію про керівників і педагогічних працівників закладу освіти, до яких, відповідно до посадових обов'язків, можуть звертатися учасники освітнього процесу для оперативного вирішення питань, що стосуються збереження життя чи здоров'я, а також захисту прав та інтересів дитини; номер телефону </w:t>
      </w:r>
      <w:r w:rsidRPr="007B6588">
        <w:rPr>
          <w:rFonts w:ascii="Arial" w:eastAsia="Times New Roman" w:hAnsi="Arial" w:cs="Arial"/>
          <w:b/>
          <w:bCs/>
          <w:color w:val="000000"/>
          <w:sz w:val="21"/>
          <w:szCs w:val="21"/>
          <w:bdr w:val="none" w:sz="0" w:space="0" w:color="auto" w:frame="1"/>
          <w:lang w:eastAsia="uk-UA"/>
        </w:rPr>
        <w:t>1547</w:t>
      </w:r>
      <w:r w:rsidRPr="007B6588">
        <w:rPr>
          <w:rFonts w:ascii="Arial" w:eastAsia="Times New Roman" w:hAnsi="Arial" w:cs="Arial"/>
          <w:color w:val="000000"/>
          <w:sz w:val="21"/>
          <w:szCs w:val="21"/>
          <w:lang w:eastAsia="uk-UA"/>
        </w:rPr>
        <w:t> Урядової гарячої лінії з попередження домашнього насильства; телефонні номери Національної дитячої «гарячої» лінії </w:t>
      </w:r>
      <w:r w:rsidRPr="007B6588">
        <w:rPr>
          <w:rFonts w:ascii="Arial" w:eastAsia="Times New Roman" w:hAnsi="Arial" w:cs="Arial"/>
          <w:b/>
          <w:bCs/>
          <w:color w:val="000000"/>
          <w:sz w:val="21"/>
          <w:szCs w:val="21"/>
          <w:bdr w:val="none" w:sz="0" w:space="0" w:color="auto" w:frame="1"/>
          <w:lang w:eastAsia="uk-UA"/>
        </w:rPr>
        <w:t>0 800 500 225 або 116 111</w:t>
      </w:r>
      <w:r w:rsidRPr="007B6588">
        <w:rPr>
          <w:rFonts w:ascii="Arial" w:eastAsia="Times New Roman" w:hAnsi="Arial" w:cs="Arial"/>
          <w:color w:val="000000"/>
          <w:sz w:val="21"/>
          <w:szCs w:val="21"/>
          <w:lang w:eastAsia="uk-UA"/>
        </w:rPr>
        <w:t> (для дзвінків з мобільного).</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xml:space="preserve">Для використання в профілактичній роботі в закладах освіти на сайті МОН розміщено створений у вільному доступі банк педагогічних технологій у рубриці «Корисні посилання щодо теми </w:t>
      </w:r>
      <w:proofErr w:type="spellStart"/>
      <w:r w:rsidRPr="007B6588">
        <w:rPr>
          <w:rFonts w:ascii="Arial" w:eastAsia="Times New Roman" w:hAnsi="Arial" w:cs="Arial"/>
          <w:color w:val="000000"/>
          <w:sz w:val="21"/>
          <w:szCs w:val="21"/>
          <w:lang w:eastAsia="uk-UA"/>
        </w:rPr>
        <w:t>антибулінгу</w:t>
      </w:r>
      <w:proofErr w:type="spellEnd"/>
      <w:r w:rsidRPr="007B6588">
        <w:rPr>
          <w:rFonts w:ascii="Arial" w:eastAsia="Times New Roman" w:hAnsi="Arial" w:cs="Arial"/>
          <w:color w:val="000000"/>
          <w:sz w:val="21"/>
          <w:szCs w:val="21"/>
          <w:lang w:eastAsia="uk-UA"/>
        </w:rPr>
        <w:t>».</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lastRenderedPageBreak/>
        <w:t xml:space="preserve">З метою профілактики </w:t>
      </w:r>
      <w:proofErr w:type="spellStart"/>
      <w:r w:rsidRPr="007B6588">
        <w:rPr>
          <w:rFonts w:ascii="Arial" w:eastAsia="Times New Roman" w:hAnsi="Arial" w:cs="Arial"/>
          <w:color w:val="000000"/>
          <w:sz w:val="21"/>
          <w:szCs w:val="21"/>
          <w:lang w:eastAsia="uk-UA"/>
        </w:rPr>
        <w:t>булінгу</w:t>
      </w:r>
      <w:proofErr w:type="spellEnd"/>
      <w:r w:rsidRPr="007B6588">
        <w:rPr>
          <w:rFonts w:ascii="Arial" w:eastAsia="Times New Roman" w:hAnsi="Arial" w:cs="Arial"/>
          <w:color w:val="000000"/>
          <w:sz w:val="21"/>
          <w:szCs w:val="21"/>
          <w:lang w:eastAsia="uk-UA"/>
        </w:rPr>
        <w:t xml:space="preserve"> (цькування) у закладах освіти рекомендуємо:</w:t>
      </w:r>
    </w:p>
    <w:p w:rsidR="007B6588" w:rsidRPr="007B6588" w:rsidRDefault="007B6588" w:rsidP="007B658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впроваджувати в освітній процес закладів освіти гурток «Вирішення конфліктів мирним шляхом. Базові навички медіації» та факультатив «Вирішую конфлікти та будую мир навколо себе». Режим доступу: https://mon.gov.ua/storage/app/media/zagalna%20serednya/protidia-bulingu/1-komplekt-programmediatsiya.pdf</w:t>
      </w:r>
    </w:p>
    <w:p w:rsidR="007B6588" w:rsidRPr="007B6588" w:rsidRDefault="007B6588" w:rsidP="007B658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використовувати відеоролик «Вирішення конфліктів мирним шляхом. Медіація - ровесників і ровесниць» та освітній електронний курс «Вирішую конфлікти та будую мир навколо себе»; Режим доступу: https://imzo.gov.ua/osvita/pozashkilna-osvita-ta-vihovna-robota/vihovna-robota-shvaleni-rukopisi/.</w:t>
      </w:r>
    </w:p>
    <w:p w:rsidR="007B6588" w:rsidRPr="007B6588" w:rsidRDefault="007B6588" w:rsidP="007B658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розвивати медіацію однолітків, створювати служби порозуміння (Створення системи служб порозуміння для впровадження медіації за принципом «рівний-рівному/рівна-рівній» та вирішення конфліктів мирним шляхом у закладах освіти». Режим доступу: https://la-strada.org.ua/ucp_mod_news_list_show_616.html  </w:t>
      </w:r>
    </w:p>
    <w:p w:rsidR="007B6588" w:rsidRPr="007B6588" w:rsidRDefault="007B6588" w:rsidP="007B6588">
      <w:pPr>
        <w:numPr>
          <w:ilvl w:val="0"/>
          <w:numId w:val="2"/>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xml:space="preserve">проводити освітню роботу з батьками та законними представниками дітей з питань профілактики насильства, </w:t>
      </w:r>
      <w:proofErr w:type="spellStart"/>
      <w:r w:rsidRPr="007B6588">
        <w:rPr>
          <w:rFonts w:ascii="Arial" w:eastAsia="Times New Roman" w:hAnsi="Arial" w:cs="Arial"/>
          <w:color w:val="000000"/>
          <w:sz w:val="21"/>
          <w:szCs w:val="21"/>
          <w:lang w:eastAsia="uk-UA"/>
        </w:rPr>
        <w:t>булінгу</w:t>
      </w:r>
      <w:proofErr w:type="spellEnd"/>
      <w:r w:rsidRPr="007B6588">
        <w:rPr>
          <w:rFonts w:ascii="Arial" w:eastAsia="Times New Roman" w:hAnsi="Arial" w:cs="Arial"/>
          <w:color w:val="000000"/>
          <w:sz w:val="21"/>
          <w:szCs w:val="21"/>
          <w:lang w:eastAsia="uk-UA"/>
        </w:rPr>
        <w:t>, формування ненасильницької моделі поведінки та вирішення конфліктів мирним шляхом.</w:t>
      </w:r>
    </w:p>
    <w:p w:rsidR="007B6588" w:rsidRPr="00F162F6" w:rsidRDefault="007B6588" w:rsidP="007B6588">
      <w:pPr>
        <w:shd w:val="clear" w:color="auto" w:fill="FFFFFF"/>
        <w:spacing w:after="0" w:line="240" w:lineRule="auto"/>
        <w:jc w:val="both"/>
        <w:rPr>
          <w:rFonts w:ascii="Arial" w:eastAsia="Times New Roman" w:hAnsi="Arial" w:cs="Arial"/>
          <w:color w:val="000000"/>
          <w:sz w:val="24"/>
          <w:szCs w:val="24"/>
          <w:lang w:eastAsia="uk-UA"/>
        </w:rPr>
      </w:pPr>
      <w:r w:rsidRPr="00F162F6">
        <w:rPr>
          <w:rFonts w:ascii="Arial" w:eastAsia="Times New Roman" w:hAnsi="Arial" w:cs="Arial"/>
          <w:b/>
          <w:bCs/>
          <w:color w:val="000000"/>
          <w:sz w:val="24"/>
          <w:szCs w:val="24"/>
          <w:bdr w:val="none" w:sz="0" w:space="0" w:color="auto" w:frame="1"/>
          <w:lang w:eastAsia="uk-UA"/>
        </w:rPr>
        <w:t>Єдність навчання, виховання і розвитку учнів забезпечується спільними зусиллями всіх учасників освітнього процесу.</w:t>
      </w:r>
    </w:p>
    <w:p w:rsidR="00F162F6" w:rsidRPr="00F162F6" w:rsidRDefault="00F162F6" w:rsidP="007B6588">
      <w:pPr>
        <w:shd w:val="clear" w:color="auto" w:fill="FFFFFF"/>
        <w:spacing w:after="210" w:line="240" w:lineRule="auto"/>
        <w:jc w:val="both"/>
        <w:rPr>
          <w:rFonts w:ascii="Arial" w:eastAsia="Times New Roman" w:hAnsi="Arial" w:cs="Arial"/>
          <w:color w:val="000000"/>
          <w:sz w:val="24"/>
          <w:szCs w:val="24"/>
          <w:lang w:eastAsia="uk-UA"/>
        </w:rPr>
      </w:pP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Сім'я є й залишається природним середовищем для фізичного, психічного, соціального і духовного розвитку дитини, її матеріального забезпечення та несе відповідальність за створення належних умов для цього. Саме вона має виступати основним джерелом матеріальної та емоційної підтримки, психологічного захисту, засобом збереження й передачі з національно-культурних і загальнолюдських цінностей наступним поколінням.</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Міжнародні договори, учасницею яких є Україна, дозволяють вирішувати питання, пов'язані із здійсненням батьківських прав і виконанням обов'язків як матеріального, так і нематеріального характеру, незалежно від громадянства і місця проживання батьків і дітей.</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Слід зазначити, що в Україні основні підходи до осмислення й реалізації прав дітей, визначених міжнародним і вітчизняним законодавствами, протягом останнього часу істотно змінилися. Це пов'язано з посиленням уваги з боку держави до інтересів дітей, удосконаленням механізму контролю за дотриманням чинного законодавства у сфері охорони дитинства, розвитком інституцій соціально-правового захисту дітей та багатьма іншими факторами.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Із інформацією щодо захисту прав дітей в Україні з урахуванням міжнародних договорів з питань сімейного права можна знайти за посиланням: https://minjust.gov.ua/m/str_19188.</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У свою чергу, питання запобігання та виявлення випадків жорстокого поводження з дітьми регулюється </w:t>
      </w:r>
      <w:r w:rsidRPr="007B6588">
        <w:rPr>
          <w:rFonts w:ascii="Arial" w:eastAsia="Times New Roman" w:hAnsi="Arial" w:cs="Arial"/>
          <w:b/>
          <w:bCs/>
          <w:color w:val="000000"/>
          <w:sz w:val="21"/>
          <w:szCs w:val="21"/>
          <w:bdr w:val="none" w:sz="0" w:space="0" w:color="auto" w:frame="1"/>
          <w:lang w:eastAsia="uk-UA"/>
        </w:rPr>
        <w:t>Законом України «Про охорону дитинства», де статтею 10</w:t>
      </w:r>
      <w:r w:rsidRPr="007B6588">
        <w:rPr>
          <w:rFonts w:ascii="Arial" w:eastAsia="Times New Roman" w:hAnsi="Arial" w:cs="Arial"/>
          <w:color w:val="000000"/>
          <w:sz w:val="21"/>
          <w:szCs w:val="21"/>
          <w:lang w:eastAsia="uk-UA"/>
        </w:rPr>
        <w:t> визначено, що кожній дитині гарантується право на свободу, особисту недоторканність та захист гідності. Дисципліна і порядок у сім'ї, закладах освіти та інших дитячих закладах мають забезпечуватися на принципах, що ґрунтуються на взаємоповазі, справедливості та виключають приниження честі й гідності дитини http://zakon3.rada.gov.ua/laws/show/2402-14/ed20120601</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Регулювання батьківської відповідальності за виховання є актуальними в сучасних умовах, ці питання унормовані в таких нормативно-правових актах України </w:t>
      </w:r>
      <w:r w:rsidRPr="007B6588">
        <w:rPr>
          <w:rFonts w:ascii="Arial" w:eastAsia="Times New Roman" w:hAnsi="Arial" w:cs="Arial"/>
          <w:b/>
          <w:bCs/>
          <w:color w:val="000000"/>
          <w:sz w:val="21"/>
          <w:szCs w:val="21"/>
          <w:bdr w:val="none" w:sz="0" w:space="0" w:color="auto" w:frame="1"/>
          <w:lang w:eastAsia="uk-UA"/>
        </w:rPr>
        <w:t>щодо прав, обов'язків та відповідальності батьків за виховання дітей:</w:t>
      </w:r>
    </w:p>
    <w:p w:rsidR="007B6588" w:rsidRPr="007B6588" w:rsidRDefault="003F1DA4" w:rsidP="007B6588">
      <w:pPr>
        <w:numPr>
          <w:ilvl w:val="0"/>
          <w:numId w:val="3"/>
        </w:numPr>
        <w:shd w:val="clear" w:color="auto" w:fill="FFFFFF"/>
        <w:spacing w:after="0" w:line="240" w:lineRule="auto"/>
        <w:ind w:left="0"/>
        <w:jc w:val="both"/>
        <w:rPr>
          <w:rFonts w:ascii="Arial" w:eastAsia="Times New Roman" w:hAnsi="Arial" w:cs="Arial"/>
          <w:color w:val="000000"/>
          <w:sz w:val="21"/>
          <w:szCs w:val="21"/>
          <w:lang w:eastAsia="uk-UA"/>
        </w:rPr>
      </w:pPr>
      <w:hyperlink r:id="rId11" w:history="1">
        <w:r w:rsidR="007B6588" w:rsidRPr="007B6588">
          <w:rPr>
            <w:rFonts w:ascii="Arial" w:eastAsia="Times New Roman" w:hAnsi="Arial" w:cs="Arial"/>
            <w:color w:val="8C8282"/>
            <w:sz w:val="21"/>
            <w:szCs w:val="21"/>
            <w:bdr w:val="none" w:sz="0" w:space="0" w:color="auto" w:frame="1"/>
            <w:lang w:eastAsia="uk-UA"/>
          </w:rPr>
          <w:t>Закон України «Про освіту»,</w:t>
        </w:r>
      </w:hyperlink>
      <w:r w:rsidR="007B6588" w:rsidRPr="007B6588">
        <w:rPr>
          <w:rFonts w:ascii="Arial" w:eastAsia="Times New Roman" w:hAnsi="Arial" w:cs="Arial"/>
          <w:color w:val="000000"/>
          <w:sz w:val="21"/>
          <w:szCs w:val="21"/>
          <w:lang w:eastAsia="uk-UA"/>
        </w:rPr>
        <w:t> стаття 55. Права та обов'язки батьків здобувачів освіти;</w:t>
      </w:r>
    </w:p>
    <w:p w:rsidR="007B6588" w:rsidRPr="007B6588" w:rsidRDefault="003F1DA4" w:rsidP="007B6588">
      <w:pPr>
        <w:numPr>
          <w:ilvl w:val="0"/>
          <w:numId w:val="3"/>
        </w:numPr>
        <w:shd w:val="clear" w:color="auto" w:fill="FFFFFF"/>
        <w:spacing w:after="0" w:line="240" w:lineRule="auto"/>
        <w:ind w:left="0"/>
        <w:jc w:val="both"/>
        <w:rPr>
          <w:rFonts w:ascii="Arial" w:eastAsia="Times New Roman" w:hAnsi="Arial" w:cs="Arial"/>
          <w:color w:val="000000"/>
          <w:sz w:val="21"/>
          <w:szCs w:val="21"/>
          <w:lang w:eastAsia="uk-UA"/>
        </w:rPr>
      </w:pPr>
      <w:hyperlink r:id="rId12" w:history="1">
        <w:r w:rsidR="007B6588" w:rsidRPr="007B6588">
          <w:rPr>
            <w:rFonts w:ascii="Arial" w:eastAsia="Times New Roman" w:hAnsi="Arial" w:cs="Arial"/>
            <w:color w:val="8C8282"/>
            <w:sz w:val="21"/>
            <w:szCs w:val="21"/>
            <w:bdr w:val="none" w:sz="0" w:space="0" w:color="auto" w:frame="1"/>
            <w:lang w:eastAsia="uk-UA"/>
          </w:rPr>
          <w:t>Закон України «Про охорону дитинства»</w:t>
        </w:r>
      </w:hyperlink>
      <w:r w:rsidR="007B6588" w:rsidRPr="007B6588">
        <w:rPr>
          <w:rFonts w:ascii="Arial" w:eastAsia="Times New Roman" w:hAnsi="Arial" w:cs="Arial"/>
          <w:color w:val="000000"/>
          <w:sz w:val="21"/>
          <w:szCs w:val="21"/>
          <w:lang w:eastAsia="uk-UA"/>
        </w:rPr>
        <w:t>, стаття 12. Права, обов'язки та відповідальність батьків за виховання та розвиток дитини;</w:t>
      </w:r>
    </w:p>
    <w:p w:rsidR="007B6588" w:rsidRPr="007B6588" w:rsidRDefault="007B6588" w:rsidP="007B658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Цивільний кодекс України, стаття 1179. Відшкодування шкоди, завданої неповнолітньою особою;</w:t>
      </w:r>
    </w:p>
    <w:p w:rsidR="007B6588" w:rsidRPr="007B6588" w:rsidRDefault="007B6588" w:rsidP="007B658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Кодекс України про адміністративні правопорушення, стаття 184. Невиконання батьками або особами, що їх замінюють, обов'язків щодо виховання дітей;</w:t>
      </w:r>
    </w:p>
    <w:p w:rsidR="007B6588" w:rsidRPr="007B6588" w:rsidRDefault="007B6588" w:rsidP="007B658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Кримінальний кодекс України, стаття 166. Злісне невиконання обов'язків по догляду за дитиною або за особою, щодо якої встановлена опіка чи піклування;</w:t>
      </w:r>
    </w:p>
    <w:p w:rsidR="007B6588" w:rsidRPr="007B6588" w:rsidRDefault="007B6588" w:rsidP="007B6588">
      <w:pPr>
        <w:numPr>
          <w:ilvl w:val="0"/>
          <w:numId w:val="3"/>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Сімейний кодекс України, стаття 164. Підстави позбавлення батьківських прав, тощо.</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lastRenderedPageBreak/>
        <w:t xml:space="preserve">Поруч із </w:t>
      </w:r>
      <w:proofErr w:type="spellStart"/>
      <w:r w:rsidRPr="007B6588">
        <w:rPr>
          <w:rFonts w:ascii="Arial" w:eastAsia="Times New Roman" w:hAnsi="Arial" w:cs="Arial"/>
          <w:color w:val="000000"/>
          <w:sz w:val="21"/>
          <w:szCs w:val="21"/>
          <w:lang w:eastAsia="uk-UA"/>
        </w:rPr>
        <w:t>булінгом</w:t>
      </w:r>
      <w:proofErr w:type="spellEnd"/>
      <w:r w:rsidRPr="007B6588">
        <w:rPr>
          <w:rFonts w:ascii="Arial" w:eastAsia="Times New Roman" w:hAnsi="Arial" w:cs="Arial"/>
          <w:color w:val="000000"/>
          <w:sz w:val="21"/>
          <w:szCs w:val="21"/>
          <w:lang w:eastAsia="uk-UA"/>
        </w:rPr>
        <w:t xml:space="preserve"> ( цькуванням) великою проблемою в Україні є </w:t>
      </w:r>
      <w:r w:rsidRPr="007B6588">
        <w:rPr>
          <w:rFonts w:ascii="Arial" w:eastAsia="Times New Roman" w:hAnsi="Arial" w:cs="Arial"/>
          <w:b/>
          <w:bCs/>
          <w:color w:val="000000"/>
          <w:sz w:val="21"/>
          <w:szCs w:val="21"/>
          <w:bdr w:val="none" w:sz="0" w:space="0" w:color="auto" w:frame="1"/>
          <w:lang w:eastAsia="uk-UA"/>
        </w:rPr>
        <w:t>домашнє насильство.</w:t>
      </w:r>
      <w:r w:rsidRPr="007B6588">
        <w:rPr>
          <w:rFonts w:ascii="Arial" w:eastAsia="Times New Roman" w:hAnsi="Arial" w:cs="Arial"/>
          <w:color w:val="000000"/>
          <w:sz w:val="21"/>
          <w:szCs w:val="21"/>
          <w:lang w:eastAsia="uk-UA"/>
        </w:rPr>
        <w:t> У 2019 році на телефонну лінію "102" для реагування поліції надійшло понад </w:t>
      </w:r>
      <w:r w:rsidRPr="007B6588">
        <w:rPr>
          <w:rFonts w:ascii="Arial" w:eastAsia="Times New Roman" w:hAnsi="Arial" w:cs="Arial"/>
          <w:b/>
          <w:bCs/>
          <w:color w:val="000000"/>
          <w:sz w:val="21"/>
          <w:szCs w:val="21"/>
          <w:bdr w:val="none" w:sz="0" w:space="0" w:color="auto" w:frame="1"/>
          <w:lang w:eastAsia="uk-UA"/>
        </w:rPr>
        <w:t>115 тис. дзвінків </w:t>
      </w:r>
      <w:r w:rsidRPr="007B6588">
        <w:rPr>
          <w:rFonts w:ascii="Arial" w:eastAsia="Times New Roman" w:hAnsi="Arial" w:cs="Arial"/>
          <w:color w:val="000000"/>
          <w:sz w:val="21"/>
          <w:szCs w:val="21"/>
          <w:lang w:eastAsia="uk-UA"/>
        </w:rPr>
        <w:t>із заявами про домашнє насильство. З метою виконання законодавчих вимог </w:t>
      </w:r>
      <w:r w:rsidRPr="007B6588">
        <w:rPr>
          <w:rFonts w:ascii="Arial" w:eastAsia="Times New Roman" w:hAnsi="Arial" w:cs="Arial"/>
          <w:b/>
          <w:bCs/>
          <w:color w:val="000000"/>
          <w:sz w:val="21"/>
          <w:szCs w:val="21"/>
          <w:bdr w:val="none" w:sz="0" w:space="0" w:color="auto" w:frame="1"/>
          <w:lang w:eastAsia="uk-UA"/>
        </w:rPr>
        <w:t>Закону України «Про запобігання та протидію домашньому насильству» від 7 грудня 2017 року № 2229</w:t>
      </w:r>
      <w:r w:rsidRPr="007B6588">
        <w:rPr>
          <w:rFonts w:ascii="Arial" w:eastAsia="Times New Roman" w:hAnsi="Arial" w:cs="Arial"/>
          <w:color w:val="000000"/>
          <w:sz w:val="21"/>
          <w:szCs w:val="21"/>
          <w:lang w:eastAsia="uk-UA"/>
        </w:rPr>
        <w:t>, (https://zakon.rada.gov.ua/laws/show/2229-19#Text) Міністерство освіти і науки України надіслало департаментам (управлінням) освіти і науки обласних, Київської міської державних адміністрацій, Інститутам післядипломної педагогічної освіти для використання у профілактичній освітній діяльності методичні рекомендації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 адресовані усім фахівцям, які працюють з дітьми та молоддю (лист МОН від 18.05.2013 № 1/11-5480).</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 наказом МОН від 02.10.2018 </w:t>
      </w:r>
      <w:hyperlink r:id="rId13" w:history="1">
        <w:r w:rsidRPr="007B6588">
          <w:rPr>
            <w:rFonts w:ascii="Arial" w:eastAsia="Times New Roman" w:hAnsi="Arial" w:cs="Arial"/>
            <w:color w:val="8C8282"/>
            <w:sz w:val="21"/>
            <w:szCs w:val="21"/>
            <w:bdr w:val="none" w:sz="0" w:space="0" w:color="auto" w:frame="1"/>
            <w:lang w:eastAsia="uk-UA"/>
          </w:rPr>
          <w:t>№ 1047</w:t>
        </w:r>
      </w:hyperlink>
      <w:r w:rsidRPr="007B6588">
        <w:rPr>
          <w:rFonts w:ascii="Arial" w:eastAsia="Times New Roman" w:hAnsi="Arial" w:cs="Arial"/>
          <w:color w:val="000000"/>
          <w:sz w:val="21"/>
          <w:szCs w:val="21"/>
          <w:lang w:eastAsia="uk-UA"/>
        </w:rPr>
        <w:t> затверджено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Режим доступу: https://mon.gov.ua/ua/npa/pro-zatverdzhennya-metodichnih-rekomendacij-shodo- viyavlennya-reaguvannya-na-vipadki-domashnogo-nasilstva-i-vzayemodiyi-pedagogichnih-praçivnikiv-iz-inshimi-organami-ta-sluzhbami</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Пропонуємо використовувати матеріали з питань запобігання та протидії домашньому насильству, що розміщені на офіційному сайті ДНУ «Інститут модернізації змісту освіти». Режим доступу: https://drive.google.com/file/d/1kdBNPKwOFNWwoLNJ5RaJIvfro7oazdUw/view</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b/>
          <w:bCs/>
          <w:color w:val="000000"/>
          <w:sz w:val="21"/>
          <w:szCs w:val="21"/>
          <w:bdr w:val="none" w:sz="0" w:space="0" w:color="auto" w:frame="1"/>
          <w:lang w:eastAsia="uk-UA"/>
        </w:rPr>
        <w:t>Актуальною залишається профілактична робота щодо протидії торгівлі людьми.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У цьогорічному звіті Держдепартаменту щодо торгівлі людьми зазначено, що нестабільність та брак доступу до життєво необхідних послуг через пандемію зробили ще більше людей вразливими до експлуатації торгівцями людьми.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Традиційними для України проблемами залишаються сексуальний трафік та рабська праця жінок і дітей, де країна виступає водночас джерелом, транзитною точкою та пунктом призначення для таких злочинів. Вразливим прошарком населення залишаються і діти-сироти, зокрема ті, що перебувають під наглядом держави.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При цьому українці та українки продовжують бути жертвами трудового чи сексуального рабства у Вірменії, Азербайджані, Білорусі, Бельгії, Болгарії, Кіпрі, Данії, Німеччині, Угорщині, Ізраїлі, Латвії, Лівані, Литві, Чорногорії, Португалії, Польщі, Сенегалі, Словенії.</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За даними дослідження, проведеного на замовлення Міжнародної організації з міграцій (МОМ), понад 260 тис. українців постраждали від торгівлі людьми з 1991 року, що робить Україну однією з основних країн походження постраждалих від сучасного рабства в Європі. Статистичні дані щодо протидії торгівлі людьми в Україні розміщені на сайті Міжнародної організації з міграцій (МОМ), Режим доступу: http://iom.org.ua/sites/default/files/iom_counter_trafficking_programme_2019_ukr.pdf</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Відповідно до статей 7, 9, 20, 21, 22, 23, 24 Закону України «Про протидію торгівлі людьми» (Відомості Верховної Ради України (ВВР), 2012, № 19-20, ст.173, http://zakon2.rada.gov.ua/laws/show/3739-17) Міністерство, органи управління освітою, заклади освіти впроваджують в освітній процес заходи щодо підвищення рівня обізнаності здобувачів освітніх послуг та їх батьків з питань протидії торгівлі дітьми.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Система освіти має великі можливості щодо попередження торгівлі людьми.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Педагогічний процес значною мірою зумовлюється змістом освітніх предметів, який сприяє оволодінню знаннями про людину та суспільство, про права людини.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Особлива роль тут належить предметам соціально-гуманітарного циклу: історії, географії, правознавству, суспільствознавству, літературі (українській та зарубіжній), філософії, соціології, політології тощо.</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Головні завдання навчально-виховних заходів із зазначених негативних явищ - підвищити загальний рівень правової свідомості дітей та молоді, рівень обізнаності з проблем порушення прав людини, навчити моделям безпечної поведінки, виховати повагу до прав та основних свобод людини, толерантне ставлення до потерпілих від насильства.</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lastRenderedPageBreak/>
        <w:t>З метою виконання «Державної соціальної програми протидії торгівлі людьми на період до 2020 року», затвердженої постановою Кабінету Міністрів України № 111 від 24.02.2016 (https://zakon.rada.gov.ua/laws/show/111-2016 %D0%BF#Text), вважаємо за доцільне:</w:t>
      </w:r>
    </w:p>
    <w:p w:rsidR="007B6588" w:rsidRPr="007B6588" w:rsidRDefault="007B6588" w:rsidP="007B658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педагогічним працівникам закладів освіти пройти онлайн курси підвищення кваліфікації з питань протидії торгівлі на сайті Міжнародної організації з міграції (МОМ) в Україні http://stoptrafficking.org;</w:t>
      </w:r>
    </w:p>
    <w:p w:rsidR="007B6588" w:rsidRPr="007B6588" w:rsidRDefault="007B6588" w:rsidP="007B658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продовжувати включати до програм підготовки, перепідготовки і підвищення кваліфікації педагогічних працівників інститутів післядипломної педагогічної освіти курси, лекції та практичні заняття з питань протидії торгівлі людьми, зокрема, використання електронного курсу «Основи протидії торгівлі людьми» (режим доступу: www.ctcourse.org.ua);</w:t>
      </w:r>
    </w:p>
    <w:p w:rsidR="007B6588" w:rsidRPr="007B6588" w:rsidRDefault="007B6588" w:rsidP="007B658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xml:space="preserve">впроваджувати за рахунок варіативної складової програму виховної роботи з питань протидії торгівлі дітьми для учнів 7-10 класів «Особиста гідність. Безпека життя. Громадянська позиція» (http://old.mon.gov.ua/ua/about </w:t>
      </w:r>
      <w:proofErr w:type="spellStart"/>
      <w:r w:rsidRPr="007B6588">
        <w:rPr>
          <w:rFonts w:ascii="Arial" w:eastAsia="Times New Roman" w:hAnsi="Arial" w:cs="Arial"/>
          <w:color w:val="000000"/>
          <w:sz w:val="21"/>
          <w:szCs w:val="21"/>
          <w:lang w:eastAsia="uk-UA"/>
        </w:rPr>
        <w:t>ministry</w:t>
      </w:r>
      <w:proofErr w:type="spellEnd"/>
      <w:r w:rsidRPr="007B6588">
        <w:rPr>
          <w:rFonts w:ascii="Arial" w:eastAsia="Times New Roman" w:hAnsi="Arial" w:cs="Arial"/>
          <w:color w:val="000000"/>
          <w:sz w:val="21"/>
          <w:szCs w:val="21"/>
          <w:lang w:eastAsia="uk-UA"/>
        </w:rPr>
        <w:t>/</w:t>
      </w:r>
      <w:proofErr w:type="spellStart"/>
      <w:r w:rsidRPr="007B6588">
        <w:rPr>
          <w:rFonts w:ascii="Arial" w:eastAsia="Times New Roman" w:hAnsi="Arial" w:cs="Arial"/>
          <w:color w:val="000000"/>
          <w:sz w:val="21"/>
          <w:szCs w:val="21"/>
          <w:lang w:eastAsia="uk-UA"/>
        </w:rPr>
        <w:t>normative</w:t>
      </w:r>
      <w:proofErr w:type="spellEnd"/>
      <w:r w:rsidRPr="007B6588">
        <w:rPr>
          <w:rFonts w:ascii="Arial" w:eastAsia="Times New Roman" w:hAnsi="Arial" w:cs="Arial"/>
          <w:color w:val="000000"/>
          <w:sz w:val="21"/>
          <w:szCs w:val="21"/>
          <w:lang w:eastAsia="uk-UA"/>
        </w:rPr>
        <w:t>/5457-);</w:t>
      </w:r>
    </w:p>
    <w:p w:rsidR="007B6588" w:rsidRPr="007B6588" w:rsidRDefault="007B6588" w:rsidP="007B658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впроваджувати гуртки та факультативи для учнів 7 - 10 класів закладів загальної середньої освіти «Особиста гідність. Безпека життя. Громадянська позиція»;</w:t>
      </w:r>
    </w:p>
    <w:p w:rsidR="007B6588" w:rsidRPr="007B6588" w:rsidRDefault="007B6588" w:rsidP="007B658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проводити інформаційні кампанії до 30 липня - Всесвітнього дня протидії торгівлі людьми; 18 жовтня - Європейського дня боротьби з торгівлею людьми;</w:t>
      </w:r>
    </w:p>
    <w:p w:rsidR="007B6588" w:rsidRPr="007B6588" w:rsidRDefault="007B6588" w:rsidP="007B658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2 грудня - Міжнародного дня за відміну рабства; 10 грудня - Міжнародного дня захисту прав людини;</w:t>
      </w:r>
    </w:p>
    <w:p w:rsidR="007B6588" w:rsidRPr="007B6588" w:rsidRDefault="007B6588" w:rsidP="007B658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розвивати співробітництво із громадськими та міжнародними організаціями і фондами;</w:t>
      </w:r>
    </w:p>
    <w:p w:rsidR="007B6588" w:rsidRPr="007B6588" w:rsidRDefault="007B6588" w:rsidP="007B6588">
      <w:pPr>
        <w:numPr>
          <w:ilvl w:val="0"/>
          <w:numId w:val="4"/>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налагодити освітню роботу з батьками та законними представниками дітей з питань профілактики торгівлі людьми;</w:t>
      </w:r>
    </w:p>
    <w:p w:rsidR="007B6588" w:rsidRPr="007B6588" w:rsidRDefault="007B6588" w:rsidP="007B6588">
      <w:pPr>
        <w:numPr>
          <w:ilvl w:val="0"/>
          <w:numId w:val="5"/>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 xml:space="preserve">поширювати серед учасників освітнього процесу інформацію про діяльність </w:t>
      </w:r>
      <w:proofErr w:type="spellStart"/>
      <w:r w:rsidRPr="007B6588">
        <w:rPr>
          <w:rFonts w:ascii="Arial" w:eastAsia="Times New Roman" w:hAnsi="Arial" w:cs="Arial"/>
          <w:color w:val="000000"/>
          <w:sz w:val="21"/>
          <w:szCs w:val="21"/>
          <w:lang w:eastAsia="uk-UA"/>
        </w:rPr>
        <w:t>Кол-центру</w:t>
      </w:r>
      <w:proofErr w:type="spellEnd"/>
      <w:r w:rsidRPr="007B6588">
        <w:rPr>
          <w:rFonts w:ascii="Arial" w:eastAsia="Times New Roman" w:hAnsi="Arial" w:cs="Arial"/>
          <w:color w:val="000000"/>
          <w:sz w:val="21"/>
          <w:szCs w:val="21"/>
          <w:lang w:eastAsia="uk-UA"/>
        </w:rPr>
        <w:t xml:space="preserve"> Міністерства соціальної політики України з питань протидії торгівлі людьми, запобігання та протидії домашньому насильству, насильству за ознакою статі та насильству стосовно дітей за скороченими телефонними номерами: 1578 - з питань протидії торгівлі людьми; 1538 - з питань запобігання та протидії домашньому насильству, насильству за ознакою статі та насильству стосовно дітей,</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Національної безкоштовної «гарячої лінії» з протидії торгівлі людьми та консультування мігрантів Представництва Міжнародної організації з міграцій (МОМ; в Україні 0 800 505 501 (безкоштовно зі стаціонарних) 527 (безкоштовно з мобільних) www.527.org.ua,</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Національної дитячої «гарячої лінії» 0 800 500 225 або 116 111 (для дзвінків з мобільного) та Національної «гарячої» лінії з попередження насильства, торгівлі людьми та гендерної дискримінації 0 800 500 335 або 116 123 (для дзвінків з мобільного) ГО «</w:t>
      </w:r>
      <w:proofErr w:type="spellStart"/>
      <w:r w:rsidRPr="007B6588">
        <w:rPr>
          <w:rFonts w:ascii="Arial" w:eastAsia="Times New Roman" w:hAnsi="Arial" w:cs="Arial"/>
          <w:color w:val="000000"/>
          <w:sz w:val="21"/>
          <w:szCs w:val="21"/>
          <w:lang w:eastAsia="uk-UA"/>
        </w:rPr>
        <w:t>Ла</w:t>
      </w:r>
      <w:proofErr w:type="spellEnd"/>
      <w:r w:rsidRPr="007B6588">
        <w:rPr>
          <w:rFonts w:ascii="Arial" w:eastAsia="Times New Roman" w:hAnsi="Arial" w:cs="Arial"/>
          <w:color w:val="000000"/>
          <w:sz w:val="21"/>
          <w:szCs w:val="21"/>
          <w:lang w:eastAsia="uk-UA"/>
        </w:rPr>
        <w:t xml:space="preserve"> </w:t>
      </w:r>
      <w:proofErr w:type="spellStart"/>
      <w:r w:rsidRPr="007B6588">
        <w:rPr>
          <w:rFonts w:ascii="Arial" w:eastAsia="Times New Roman" w:hAnsi="Arial" w:cs="Arial"/>
          <w:color w:val="000000"/>
          <w:sz w:val="21"/>
          <w:szCs w:val="21"/>
          <w:lang w:eastAsia="uk-UA"/>
        </w:rPr>
        <w:t>Страда-Україна</w:t>
      </w:r>
      <w:proofErr w:type="spellEnd"/>
      <w:r w:rsidRPr="007B6588">
        <w:rPr>
          <w:rFonts w:ascii="Arial" w:eastAsia="Times New Roman" w:hAnsi="Arial" w:cs="Arial"/>
          <w:color w:val="000000"/>
          <w:sz w:val="21"/>
          <w:szCs w:val="21"/>
          <w:lang w:eastAsia="uk-UA"/>
        </w:rPr>
        <w:t>».</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На офіційному сайті Державної наукової установи «Інститут модернізації змісту освіти» Міністерства освіти і науки України створено електронний банк даних курсів (спецкурсів), які впроваджуються у закладах вищої освіти та в системі підвищення кваліфікації педагогічних працівників (розділ «Діяльність. Захист прав з людини»: https://imzo.gov.ua/protidiya-torgivli-lyudmi/havchalni-programi/</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Пропонуємо використовувати результати дослідження щодо обізнаності про ризики торгівлі людьми серед уразливих дітей та молоді України (http://iom.org.ua/sites/default/files/infographics_of_survey_key_findings-on_ht_awareness_among_vulnerable_children_and_youth_ukr_0.pdf)</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b/>
          <w:bCs/>
          <w:color w:val="000000"/>
          <w:sz w:val="21"/>
          <w:szCs w:val="21"/>
          <w:bdr w:val="none" w:sz="0" w:space="0" w:color="auto" w:frame="1"/>
          <w:lang w:eastAsia="uk-UA"/>
        </w:rPr>
        <w:t>Запобігання вживання дітьми та учнівською молоддю наркотичних і психотропних речовин повинно займати належне місце в організації виховного процесу закладу освіти.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Розпорядженням Кабінету Міністрів України від 6 лютого 2019 року № 56 затверджено План заходів на 2019-2020 роки з реалізації Стратегії державної політики щодо наркотиків на період до 2020 року.</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Режим доступу: https:zakon.rada.gov.ua/laws/show/56-2019-%D1%80#Text.</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lastRenderedPageBreak/>
        <w:t xml:space="preserve">Громадською організацією «Український інститут соціальних досліджень імені Олександра Яременка» за підтримки Дитячого фонду ООН (ЮНІСЕФ) та Європейського моніторингового центру з наркотиків та наркоманії (ЕМСРРА) в межах міжнародного проекту «Європейське опитування учнів щодо вживання алкоголю та інших наркотичних речовин (ЕSPAD)» провели опитування 8509 респондентів (4108 хлопців і 4401 дівчина) віком 14 - 17 років, які є учнями сільських та міських закладів загальної середньої, професійної (професійно-технічної) та фахової </w:t>
      </w:r>
      <w:proofErr w:type="spellStart"/>
      <w:r w:rsidRPr="007B6588">
        <w:rPr>
          <w:rFonts w:ascii="Arial" w:eastAsia="Times New Roman" w:hAnsi="Arial" w:cs="Arial"/>
          <w:color w:val="000000"/>
          <w:sz w:val="21"/>
          <w:szCs w:val="21"/>
          <w:lang w:eastAsia="uk-UA"/>
        </w:rPr>
        <w:t>передвищої</w:t>
      </w:r>
      <w:proofErr w:type="spellEnd"/>
      <w:r w:rsidRPr="007B6588">
        <w:rPr>
          <w:rFonts w:ascii="Arial" w:eastAsia="Times New Roman" w:hAnsi="Arial" w:cs="Arial"/>
          <w:color w:val="000000"/>
          <w:sz w:val="21"/>
          <w:szCs w:val="21"/>
          <w:lang w:eastAsia="uk-UA"/>
        </w:rPr>
        <w:t xml:space="preserve"> освіти.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Результати опитування висвітлені в роботі «Куріння, вживання алкоголю та наркотичних речовин серед підлітків, які навчаються: поширення й тенденції в Україні: за результатами дослідження 2019 року в рамках міжнародного проекту «Європейське опитування учнів щодо вживання алкоголю та інших наркотичних речовин - ЕSPAD».</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Режим доступу: http://www.uisr.org.ua/img/upload/files/B_Report_ESPAD_2019_Internet.pdf.</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Особливу тривогу викликає те, що порушується стаття 54 </w:t>
      </w:r>
      <w:hyperlink r:id="rId14" w:history="1">
        <w:r w:rsidRPr="007B6588">
          <w:rPr>
            <w:rFonts w:ascii="Arial" w:eastAsia="Times New Roman" w:hAnsi="Arial" w:cs="Arial"/>
            <w:color w:val="8C8282"/>
            <w:sz w:val="21"/>
            <w:szCs w:val="21"/>
            <w:bdr w:val="none" w:sz="0" w:space="0" w:color="auto" w:frame="1"/>
            <w:lang w:eastAsia="uk-UA"/>
          </w:rPr>
          <w:t>Закону України «Про освіту</w:t>
        </w:r>
      </w:hyperlink>
      <w:r w:rsidRPr="007B6588">
        <w:rPr>
          <w:rFonts w:ascii="Arial" w:eastAsia="Times New Roman" w:hAnsi="Arial" w:cs="Arial"/>
          <w:color w:val="000000"/>
          <w:sz w:val="21"/>
          <w:szCs w:val="21"/>
          <w:lang w:eastAsia="uk-UA"/>
        </w:rPr>
        <w:t>» в частині недостатньої діяльності педагогічних і науково-педагогічних працівників закладів освіти щодо запобігання вживанню здобувачами освіти алкогольних напоїв, наркотичних засобів та тютюнових виробів.</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Просимо в межах компетенції забезпечити виконання пунктів 2; 3; 4.1; 4.2; 4.3; 11.2; 12.7; 30 Плану заходів на 2019-2020 роки з реалізації Стратегії державної політики щодо наркотиків на період до 2020 року, затвердженого розпорядженням Кабінету Міністрів України від 6 лютого 2019 р, № 56, зокрема:</w:t>
      </w:r>
    </w:p>
    <w:p w:rsidR="007B6588" w:rsidRPr="007B6588" w:rsidRDefault="007B6588" w:rsidP="007B6588">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впроваджувати апробовані передовою міжнародною та вітчизняною практикою профілактичних стратегій формування життєвих навичок, розроблення нових і удосконалення чинних програм та методик розв'язання наркотичних алкогольних проблем згідно з вимогами МОН до наукових, науково-методичних та освітніх видань;</w:t>
      </w:r>
    </w:p>
    <w:p w:rsidR="007B6588" w:rsidRPr="007B6588" w:rsidRDefault="007B6588" w:rsidP="007B6588">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забезпечувати підтримки розвитку системи позашкільної освіти;</w:t>
      </w:r>
    </w:p>
    <w:p w:rsidR="007B6588" w:rsidRPr="007B6588" w:rsidRDefault="007B6588" w:rsidP="007B6588">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формувати в дітей, учнівської та студентської молоді життєві навички, уміння протистояти ризикам і загрозам, пов'язаним із наркотиками;</w:t>
      </w:r>
    </w:p>
    <w:p w:rsidR="007B6588" w:rsidRPr="007B6588" w:rsidRDefault="007B6588" w:rsidP="007B6588">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здійснювати комплекс профілактичних заходів, спрямованих на підвищення психолого-педагогічної компетентності батьків, формування в них свідомого відповідального ставлення до виконання обов'язків, пов'язаних з утриманням, вихованням та освітою дітей;</w:t>
      </w:r>
    </w:p>
    <w:p w:rsidR="007B6588" w:rsidRPr="007B6588" w:rsidRDefault="007B6588" w:rsidP="007B6588">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впроваджувати в програми підготовки та перепідготовки педагогічних працівників сучасні методики профілактичної роботи з подолання негативних проявів серед дітей, учнівської та студентської молоді;</w:t>
      </w:r>
    </w:p>
    <w:p w:rsidR="007B6588" w:rsidRPr="007B6588" w:rsidRDefault="007B6588" w:rsidP="007B6588">
      <w:pPr>
        <w:numPr>
          <w:ilvl w:val="0"/>
          <w:numId w:val="6"/>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створювати методики раннього виявлення дітей, які належать до груп ризику через їх незахищеність та інші чинники, що можуть призвести до початку вживання наркотиків (діти, батьки яких перебувають у трудовій еміграції за кордоном; діти із сімей з проблемами залежності; діти, що отримали психологічні травми внаслідок жорстокого поводження або сексуального насильства; безпритульні), сприяти захисту їх прав та недопущення соціального відторгнення тощо.</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При цьому інформуємо, що постановою Кабінету Міністрів України від 10 липня 2019 року № 689 затверджено Порядок проведення моніторингу наркотичної та алкогольної ситуації в Україні. Режим доступу: https://zakon.rada.gov.ua/laws/show/689-2019-%D0%BF#Text</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Звертаємося до департаментів (управлінь) освіти і науки обласних та Київської міської державної адміністрації організувати виконання й надати в межах компетенції Міністерству освіти і науки України моніторингові показники, які містять інформацію про проведені у 2020/2021 навчальному році профілактичні заходи, спрямовані на зниження рівня вживання психотропних речовин, за формою згідно з додатком 7 зазначеної Постанови.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Інформацію надсилати на електронну адресу psyche-logos@ukr.net до 01 квітня 2021 року.</w:t>
      </w:r>
    </w:p>
    <w:p w:rsidR="007B6588" w:rsidRPr="007B6588" w:rsidRDefault="007B6588" w:rsidP="007B6588">
      <w:pPr>
        <w:shd w:val="clear" w:color="auto" w:fill="FFFFFF"/>
        <w:spacing w:after="0" w:line="240" w:lineRule="auto"/>
        <w:jc w:val="both"/>
        <w:rPr>
          <w:rFonts w:ascii="Arial" w:eastAsia="Times New Roman" w:hAnsi="Arial" w:cs="Arial"/>
          <w:color w:val="000000"/>
          <w:sz w:val="21"/>
          <w:szCs w:val="21"/>
          <w:lang w:eastAsia="uk-UA"/>
        </w:rPr>
      </w:pPr>
      <w:r w:rsidRPr="007B6588">
        <w:rPr>
          <w:rFonts w:ascii="Arial" w:eastAsia="Times New Roman" w:hAnsi="Arial" w:cs="Arial"/>
          <w:b/>
          <w:bCs/>
          <w:color w:val="000000"/>
          <w:sz w:val="21"/>
          <w:szCs w:val="21"/>
          <w:bdr w:val="none" w:sz="0" w:space="0" w:color="auto" w:frame="1"/>
          <w:lang w:eastAsia="uk-UA"/>
        </w:rPr>
        <w:t>Міністерство освіти і науки зосереджує увагу</w:t>
      </w:r>
      <w:r w:rsidRPr="007B6588">
        <w:rPr>
          <w:rFonts w:ascii="Arial" w:eastAsia="Times New Roman" w:hAnsi="Arial" w:cs="Arial"/>
          <w:color w:val="000000"/>
          <w:sz w:val="21"/>
          <w:szCs w:val="21"/>
          <w:lang w:eastAsia="uk-UA"/>
        </w:rPr>
        <w:t> на виконанні органами управління освітою та закладами освіти в межах компетенції </w:t>
      </w:r>
      <w:r w:rsidRPr="007B6588">
        <w:rPr>
          <w:rFonts w:ascii="Arial" w:eastAsia="Times New Roman" w:hAnsi="Arial" w:cs="Arial"/>
          <w:b/>
          <w:bCs/>
          <w:color w:val="000000"/>
          <w:sz w:val="21"/>
          <w:szCs w:val="21"/>
          <w:bdr w:val="none" w:sz="0" w:space="0" w:color="auto" w:frame="1"/>
          <w:lang w:eastAsia="uk-UA"/>
        </w:rPr>
        <w:t>Плану заходів з реалізації Національної стратегії реформування системи юстиції щодо дітей на період до 2023 року,</w:t>
      </w:r>
      <w:r w:rsidRPr="007B6588">
        <w:rPr>
          <w:rFonts w:ascii="Arial" w:eastAsia="Times New Roman" w:hAnsi="Arial" w:cs="Arial"/>
          <w:color w:val="000000"/>
          <w:sz w:val="21"/>
          <w:szCs w:val="21"/>
          <w:lang w:eastAsia="uk-UA"/>
        </w:rPr>
        <w:t xml:space="preserve"> затвердженого </w:t>
      </w:r>
      <w:r w:rsidRPr="007B6588">
        <w:rPr>
          <w:rFonts w:ascii="Arial" w:eastAsia="Times New Roman" w:hAnsi="Arial" w:cs="Arial"/>
          <w:color w:val="000000"/>
          <w:sz w:val="21"/>
          <w:szCs w:val="21"/>
          <w:lang w:eastAsia="uk-UA"/>
        </w:rPr>
        <w:lastRenderedPageBreak/>
        <w:t>розпорядженням Кабінету Міністрів України від 27 листопада 2019 р. № 1335-р. Ресурс доступу за посиланням: https://www.kmu.gov.ua/npas/pro-zatverdzhennya-planu-zahodiv-z-a1335r</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Ситуація щодо кримінальних правопорушень у дитячому середовищі спонукає до проведення чіткої взаємодії всіх зацікавлених органів і служб на місцевому рівні. Для планування превентивної роботи радимо скористатися єдиним звітом про осіб, які вчинили кримінальні правопорушення, за січень - червень 2020 р. що розміщений на сайті Генеральної прокуратури України: https://old.gp.gov.ua/ua/stst2011.html?dir_id=113897  </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Враховуючи викладене, Міністерство з вважає, що профілактика кримінальних правопорушень спонукає до формування правової культури учнів, виявлення та усунення причин і умов, які сприяють учиненню дітьми злочинів, подоланню девіантної поведінки.</w:t>
      </w:r>
    </w:p>
    <w:p w:rsidR="007B6588" w:rsidRPr="007B6588" w:rsidRDefault="007B6588" w:rsidP="007B6588">
      <w:pPr>
        <w:shd w:val="clear" w:color="auto" w:fill="FFFFFF"/>
        <w:spacing w:after="210" w:line="240" w:lineRule="auto"/>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Рекомендуємо:</w:t>
      </w:r>
    </w:p>
    <w:p w:rsidR="007B6588" w:rsidRPr="007B6588" w:rsidRDefault="007B6588" w:rsidP="007B6588">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проаналізувати стан справ та посилити індивідуальну корекційну роботу з дітьми, які вже скоювали кримінальні правопорушення, та дітьми, які мають ознаки агресивної поведінки;</w:t>
      </w:r>
    </w:p>
    <w:p w:rsidR="007B6588" w:rsidRPr="007B6588" w:rsidRDefault="007B6588" w:rsidP="007B6588">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провести інформаційно-просвітницьку роботу з батьками та законними представниками дітей, схильних до протиправної поведінки, сприяти в організації позакласної зайнятості цієї категорії дітей, зокрема в літній період;</w:t>
      </w:r>
    </w:p>
    <w:p w:rsidR="007B6588" w:rsidRPr="007B6588" w:rsidRDefault="007B6588" w:rsidP="007B6588">
      <w:pPr>
        <w:numPr>
          <w:ilvl w:val="0"/>
          <w:numId w:val="7"/>
        </w:numPr>
        <w:shd w:val="clear" w:color="auto" w:fill="FFFFFF"/>
        <w:spacing w:before="30" w:after="150" w:line="240" w:lineRule="auto"/>
        <w:ind w:left="0"/>
        <w:jc w:val="both"/>
        <w:rPr>
          <w:rFonts w:ascii="Arial" w:eastAsia="Times New Roman" w:hAnsi="Arial" w:cs="Arial"/>
          <w:color w:val="000000"/>
          <w:sz w:val="21"/>
          <w:szCs w:val="21"/>
          <w:lang w:eastAsia="uk-UA"/>
        </w:rPr>
      </w:pPr>
      <w:r w:rsidRPr="007B6588">
        <w:rPr>
          <w:rFonts w:ascii="Arial" w:eastAsia="Times New Roman" w:hAnsi="Arial" w:cs="Arial"/>
          <w:color w:val="000000"/>
          <w:sz w:val="21"/>
          <w:szCs w:val="21"/>
          <w:lang w:eastAsia="uk-UA"/>
        </w:rPr>
        <w:t>налагодити міжвідомчу взаємодію з підрозділами ювенальної превенції Національної поліції України, службами у справах дітей, соціальними службами для сім'ї, дітей та молоді тощо.</w:t>
      </w:r>
    </w:p>
    <w:p w:rsidR="00E90A6D" w:rsidRDefault="00E90A6D">
      <w:bookmarkStart w:id="0" w:name="_GoBack"/>
      <w:bookmarkEnd w:id="0"/>
    </w:p>
    <w:sectPr w:rsidR="00E90A6D" w:rsidSect="003F1DA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2373"/>
    <w:multiLevelType w:val="multilevel"/>
    <w:tmpl w:val="3346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E2C91"/>
    <w:multiLevelType w:val="multilevel"/>
    <w:tmpl w:val="FA26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1131F"/>
    <w:multiLevelType w:val="multilevel"/>
    <w:tmpl w:val="991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7449A"/>
    <w:multiLevelType w:val="multilevel"/>
    <w:tmpl w:val="0246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186AF6"/>
    <w:multiLevelType w:val="multilevel"/>
    <w:tmpl w:val="4F38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FF2BEF"/>
    <w:multiLevelType w:val="multilevel"/>
    <w:tmpl w:val="6FD4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86F5D"/>
    <w:multiLevelType w:val="multilevel"/>
    <w:tmpl w:val="2440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B6588"/>
    <w:rsid w:val="003F1DA4"/>
    <w:rsid w:val="007B6588"/>
    <w:rsid w:val="00E90A6D"/>
    <w:rsid w:val="00F162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23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75232/" TargetMode="External"/><Relationship Id="rId13" Type="http://schemas.openxmlformats.org/officeDocument/2006/relationships/hyperlink" Target="https://osvita.ua/legislation/Ser_osv/62105/" TargetMode="External"/><Relationship Id="rId3" Type="http://schemas.openxmlformats.org/officeDocument/2006/relationships/settings" Target="settings.xml"/><Relationship Id="rId7" Type="http://schemas.openxmlformats.org/officeDocument/2006/relationships/hyperlink" Target="https://osvita.ua/legislation/Ser_osv/75232/" TargetMode="External"/><Relationship Id="rId12" Type="http://schemas.openxmlformats.org/officeDocument/2006/relationships/hyperlink" Target="https://osvita.ua/legislation/law/3197/"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orum.osvita.ua/" TargetMode="External"/><Relationship Id="rId11" Type="http://schemas.openxmlformats.org/officeDocument/2006/relationships/hyperlink" Target="https://osvita.ua/legislation/law/2231/" TargetMode="External"/><Relationship Id="rId5" Type="http://schemas.openxmlformats.org/officeDocument/2006/relationships/hyperlink" Target="https://osvita.ua/legislation/Ser_osv/75232/print/" TargetMode="External"/><Relationship Id="rId15" Type="http://schemas.openxmlformats.org/officeDocument/2006/relationships/fontTable" Target="fontTable.xml"/><Relationship Id="rId10" Type="http://schemas.openxmlformats.org/officeDocument/2006/relationships/hyperlink" Target="https://osvita.ua/legislation/Ser_osv/70993/" TargetMode="External"/><Relationship Id="rId4" Type="http://schemas.openxmlformats.org/officeDocument/2006/relationships/webSettings" Target="webSettings.xml"/><Relationship Id="rId9" Type="http://schemas.openxmlformats.org/officeDocument/2006/relationships/hyperlink" Target="https://osvita.ua/subscribe.html" TargetMode="External"/><Relationship Id="rId14"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15824</Words>
  <Characters>9021</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den_s</dc:creator>
  <cp:lastModifiedBy>Lenovo</cp:lastModifiedBy>
  <cp:revision>2</cp:revision>
  <dcterms:created xsi:type="dcterms:W3CDTF">2021-02-19T21:49:00Z</dcterms:created>
  <dcterms:modified xsi:type="dcterms:W3CDTF">2021-02-19T21:49:00Z</dcterms:modified>
</cp:coreProperties>
</file>