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D622" w14:textId="69FDC679" w:rsidR="00DE5B3D" w:rsidRPr="00BA250F" w:rsidRDefault="00DE5B3D" w:rsidP="00BA2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50F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реагування на доведені випадки </w:t>
      </w:r>
      <w:proofErr w:type="spellStart"/>
      <w:r w:rsidRPr="00BA250F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 в навчальному закладі</w:t>
      </w:r>
    </w:p>
    <w:p w14:paraId="1C4415ED" w14:textId="77777777" w:rsidR="00BA250F" w:rsidRDefault="00DE5B3D" w:rsidP="00BA25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Підставою для реагування в закладі освіти на випадки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є заява або повідомлення, про випадок та/або підозру його вчинення стосовно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</w:t>
      </w:r>
    </w:p>
    <w:p w14:paraId="2D3E2E78" w14:textId="53EDB37C" w:rsidR="002F3000" w:rsidRPr="00BA250F" w:rsidRDefault="00DE5B3D" w:rsidP="00BA250F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месенджери,</w:t>
      </w:r>
      <w:r w:rsidR="00D81988">
        <w:rPr>
          <w:rFonts w:ascii="Times New Roman" w:hAnsi="Times New Roman" w:cs="Times New Roman"/>
          <w:sz w:val="28"/>
          <w:szCs w:val="28"/>
        </w:rPr>
        <w:t xml:space="preserve"> </w:t>
      </w:r>
      <w:r w:rsidRPr="00BA250F">
        <w:rPr>
          <w:rFonts w:ascii="Times New Roman" w:hAnsi="Times New Roman" w:cs="Times New Roman"/>
          <w:sz w:val="28"/>
          <w:szCs w:val="28"/>
        </w:rPr>
        <w:t>офіційні веб ресурси та ін.).</w:t>
      </w:r>
    </w:p>
    <w:p w14:paraId="6B91719E" w14:textId="6582F93D" w:rsidR="00DE5B3D" w:rsidRPr="00BA250F" w:rsidRDefault="00DE5B3D" w:rsidP="00BA25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Повідомляти про випадки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14:paraId="0F5CC4BA" w14:textId="3B4554CC" w:rsidR="00DE5B3D" w:rsidRPr="00BA250F" w:rsidRDefault="00DE5B3D" w:rsidP="00BA25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(оцінити рівень небезпеки життю та здоров'ю сторін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14:paraId="6DD2DD5D" w14:textId="10182FC8" w:rsidR="00DE5B3D" w:rsidRPr="00BA250F" w:rsidRDefault="00DE5B3D" w:rsidP="00BA25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Керівник закладу освіти: призначає уповноважену особу за реалізацію норм законодавства у сфері запобігання та протидії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з числа своїх заступників;</w:t>
      </w:r>
    </w:p>
    <w:p w14:paraId="0F885936" w14:textId="77777777" w:rsidR="00D81988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у разі отримання заяви про випадок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не пізніше однієї доби повідомляє територіальний орган (підрозділ) Національної поліції України про звернення, одного з батьків або законних представників неповнолітньої особи; для невідкладного надання психологічної допомоги (за потреби) інформує територіальний орган (підрозділ) служби у справах дітей та/або центр соціальних служб для сім’ї, дітей та молоді; </w:t>
      </w:r>
    </w:p>
    <w:p w14:paraId="0AEDB47F" w14:textId="610B74AF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>для організації надання медичної допомоги постраждалій особі (за потреби) викликає бригаду екстреної (швидкої) медичної допомоги;</w:t>
      </w:r>
    </w:p>
    <w:p w14:paraId="48F5B38F" w14:textId="7A275220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визначає наказом склад комісії з розгляду випадків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з метою проведення розслідування</w:t>
      </w:r>
      <w:r w:rsidRPr="00BA250F">
        <w:rPr>
          <w:rFonts w:ascii="Times New Roman" w:hAnsi="Times New Roman" w:cs="Times New Roman"/>
          <w:sz w:val="28"/>
          <w:szCs w:val="28"/>
        </w:rPr>
        <w:t>;</w:t>
      </w:r>
    </w:p>
    <w:p w14:paraId="51867CE0" w14:textId="7CD314DA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у випадку тимчасової 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відеофіксацій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>, психологічної характеристики сторін тощо);</w:t>
      </w:r>
    </w:p>
    <w:p w14:paraId="74B82E79" w14:textId="2F7CE518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>інформує особу, яка звернулась із заявою, про подальший порядок її розгляду;</w:t>
      </w:r>
    </w:p>
    <w:p w14:paraId="656D9744" w14:textId="017687C3" w:rsidR="00DE5B3D" w:rsidRPr="00BA250F" w:rsidRDefault="00DE5B3D" w:rsidP="00D81988">
      <w:pPr>
        <w:pStyle w:val="a3"/>
        <w:tabs>
          <w:tab w:val="left" w:pos="851"/>
        </w:tabs>
        <w:spacing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50F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засідання комісії з розгляду випадків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не пізніше, ніж три робочі дні з дня надходження заяви про випадок або </w:t>
      </w:r>
      <w:r w:rsidRPr="00BA250F">
        <w:rPr>
          <w:rFonts w:ascii="Times New Roman" w:hAnsi="Times New Roman" w:cs="Times New Roman"/>
          <w:sz w:val="28"/>
          <w:szCs w:val="28"/>
        </w:rPr>
        <w:lastRenderedPageBreak/>
        <w:t>підозру з метою планування та застосування необхідних заходів реагування.</w:t>
      </w:r>
    </w:p>
    <w:p w14:paraId="3B42EF99" w14:textId="11EE9D6C" w:rsidR="00DE5B3D" w:rsidRPr="00BA250F" w:rsidRDefault="00DE5B3D" w:rsidP="00BA25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9F933" w14:textId="44D1257F" w:rsidR="00DE5B3D" w:rsidRPr="00D81988" w:rsidRDefault="00DE5B3D" w:rsidP="00D8198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988">
        <w:rPr>
          <w:rFonts w:ascii="Times New Roman" w:hAnsi="Times New Roman" w:cs="Times New Roman"/>
          <w:b/>
          <w:bCs/>
          <w:sz w:val="28"/>
          <w:szCs w:val="28"/>
        </w:rPr>
        <w:t xml:space="preserve">Діяльність комісії закладу освіти з розгляду випадків </w:t>
      </w:r>
      <w:proofErr w:type="spellStart"/>
      <w:r w:rsidRPr="00D81988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D81988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14:paraId="26984232" w14:textId="3A302F76" w:rsidR="00DE5B3D" w:rsidRPr="00BA250F" w:rsidRDefault="00DE5B3D" w:rsidP="00BA250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99DA7" w14:textId="5C3DCF0F" w:rsidR="00DE5B3D" w:rsidRPr="00BA250F" w:rsidRDefault="00DE5B3D" w:rsidP="00F93FF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Комісія з розгляду випадків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в закладі освіти не пізніше ніж три робочі дні з дня надходження заяви або повідомлення</w:t>
      </w:r>
      <w:r w:rsidRPr="00BA250F">
        <w:rPr>
          <w:rFonts w:ascii="Times New Roman" w:hAnsi="Times New Roman" w:cs="Times New Roman"/>
          <w:sz w:val="28"/>
          <w:szCs w:val="28"/>
        </w:rPr>
        <w:t>.</w:t>
      </w:r>
    </w:p>
    <w:p w14:paraId="67AFDB71" w14:textId="2A2993D8" w:rsidR="00DE5B3D" w:rsidRPr="00BA250F" w:rsidRDefault="00DE5B3D" w:rsidP="00F93FF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>До складу комісії входять уповноважена особа та інші зацікавлені особи (педагогічні працівники, практичний психолог, медичний працівник та інші особи) за рішенням керівника закладу освіти.</w:t>
      </w:r>
    </w:p>
    <w:p w14:paraId="18199951" w14:textId="0B01CD49" w:rsidR="00DE5B3D" w:rsidRPr="00BA250F" w:rsidRDefault="00DE5B3D" w:rsidP="00F93FF2">
      <w:pPr>
        <w:pStyle w:val="a3"/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До участі в засіданні комісії також можуть бути залучені сторони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(за потреби), один з батьків або законних представників неповнолітнього кривдника та потерпілого, представники інших суб’єктів реагування на випадки боулінгу (цькування) в закладах освіти та інших зацікавлених сторін.</w:t>
      </w:r>
    </w:p>
    <w:p w14:paraId="5F2D2037" w14:textId="1F8A9625" w:rsidR="00DE5B3D" w:rsidRPr="00BA250F" w:rsidRDefault="00DE5B3D" w:rsidP="00F93FF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 Комісія на своїх засіданнях розробляє пропозиції та рекомендації з питань, що належать до її компетенції.</w:t>
      </w:r>
    </w:p>
    <w:p w14:paraId="22AEBE91" w14:textId="5CE2710F" w:rsidR="00DE5B3D" w:rsidRPr="00BA250F" w:rsidRDefault="00DE5B3D" w:rsidP="00F93FF2">
      <w:pPr>
        <w:pStyle w:val="a3"/>
        <w:numPr>
          <w:ilvl w:val="0"/>
          <w:numId w:val="2"/>
        </w:numPr>
        <w:spacing w:line="24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>За підсумками роботи комісії складається протокол</w:t>
      </w:r>
      <w:r w:rsidRPr="00BA250F">
        <w:rPr>
          <w:rFonts w:ascii="Times New Roman" w:hAnsi="Times New Roman" w:cs="Times New Roman"/>
          <w:sz w:val="28"/>
          <w:szCs w:val="28"/>
        </w:rPr>
        <w:t>.</w:t>
      </w:r>
    </w:p>
    <w:p w14:paraId="7618266F" w14:textId="3632A7C6" w:rsidR="00DE5B3D" w:rsidRPr="00BA250F" w:rsidRDefault="00DE5B3D" w:rsidP="00F93FF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згідно з протоколом засідання комісії відповідає уповноважена особа або особа, яка її замінює у разі відсутності відповідно до наказу про склад комісії.</w:t>
      </w:r>
    </w:p>
    <w:p w14:paraId="505B1BA3" w14:textId="5636B394" w:rsidR="00DE5B3D" w:rsidRPr="00BA250F" w:rsidRDefault="00DE5B3D" w:rsidP="00F93FF2">
      <w:pPr>
        <w:pStyle w:val="a3"/>
        <w:numPr>
          <w:ilvl w:val="0"/>
          <w:numId w:val="2"/>
        </w:numPr>
        <w:spacing w:line="240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>До повноважень комісії належать:</w:t>
      </w:r>
    </w:p>
    <w:p w14:paraId="0B942516" w14:textId="083DE734" w:rsidR="00DE5B3D" w:rsidRPr="00BA250F" w:rsidRDefault="00DE5B3D" w:rsidP="00F93FF2">
      <w:pPr>
        <w:pStyle w:val="a3"/>
        <w:spacing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розгляд та аналіз матеріалів за результатами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розслідування щодо з'ясування обставин на підставі заяви про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14:paraId="6910624C" w14:textId="77777777" w:rsidR="00DE5B3D" w:rsidRPr="00BA250F" w:rsidRDefault="00DE5B3D" w:rsidP="00F93FF2">
      <w:pPr>
        <w:pStyle w:val="a3"/>
        <w:spacing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визначення сторін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(цькування), можливих причин та необхідних заходів для їх усунення; планування заходів стабілізації психологічного клімату у колективі, формування емпатії між сторонами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та надання соціальних та психолого-педагогічних послуг сторонам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(цькування), в тому числі із залученням необхідних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фахівціві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з надання правової, соціальної та іншої допомоги тощо; </w:t>
      </w:r>
    </w:p>
    <w:p w14:paraId="4130FCF0" w14:textId="77777777" w:rsidR="00DE5B3D" w:rsidRPr="00BA250F" w:rsidRDefault="00DE5B3D" w:rsidP="00F93FF2">
      <w:pPr>
        <w:pStyle w:val="a3"/>
        <w:spacing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формування рекомендацій для педагогічних працівників закладу освіти щодо доцільних методів навчання та організації роботи з неповнолітніми сторонами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та їхніми батьками або законними представниками; </w:t>
      </w:r>
    </w:p>
    <w:p w14:paraId="49DB66BE" w14:textId="0F646D70" w:rsidR="00DE5B3D" w:rsidRPr="00BA250F" w:rsidRDefault="00DE5B3D" w:rsidP="00F93FF2">
      <w:pPr>
        <w:pStyle w:val="a3"/>
        <w:spacing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формування рекомендацій для батьків або законних представників неповнолітньої особи, яка стала стороною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14:paraId="5EDE2124" w14:textId="656AE17E" w:rsidR="00DE5B3D" w:rsidRDefault="00DE5B3D" w:rsidP="00BA2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97BD5" w14:textId="77777777" w:rsidR="00D81988" w:rsidRPr="00BA250F" w:rsidRDefault="00D81988" w:rsidP="00BA2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42AF3" w14:textId="062DA37E" w:rsidR="00DE5B3D" w:rsidRPr="00D81988" w:rsidRDefault="00DE5B3D" w:rsidP="00D819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9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застосування заходів виховного впливу в закладі освіт</w:t>
      </w:r>
      <w:r w:rsidRPr="00D81988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1FE5BE8A" w14:textId="7C74E646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Заходи виховного впливу застосовуються для відновлення та нормалізації відносин між учасниками освітнього процесу після випадку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з метою створення та сприятливого для навчання та роботи освітнього середовища</w:t>
      </w:r>
      <w:r w:rsidRPr="00BA250F">
        <w:rPr>
          <w:rFonts w:ascii="Times New Roman" w:hAnsi="Times New Roman" w:cs="Times New Roman"/>
          <w:sz w:val="28"/>
          <w:szCs w:val="28"/>
        </w:rPr>
        <w:t>.</w:t>
      </w:r>
    </w:p>
    <w:p w14:paraId="3AAA404C" w14:textId="77777777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Заходи виховного впливу застосовуються у разі наявності факту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в закладі освіти по відношенню до кривдника, потерпілого та свідків.</w:t>
      </w:r>
    </w:p>
    <w:p w14:paraId="4E411B1D" w14:textId="77777777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Заходи виховного впливу мають забезпечити дотримання прав та інтересів сторін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(цькування), необхідне виховання та освіту, соціальну та психолого-педагогічну допомогу. </w:t>
      </w:r>
    </w:p>
    <w:p w14:paraId="15D998AA" w14:textId="77777777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Заходи виховного впливу реалізуються педагогічними працівниками закладу освіти із залученням необхідних фахівців із надання правової, психологічної, соціальної та іншої допомоги, в тому числі територіальних органів (підрозділів) служб у справах дітей та центрів соціальних служб для сім’ї, дітей та молоді тощо. </w:t>
      </w:r>
    </w:p>
    <w:p w14:paraId="4353DCD9" w14:textId="77777777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Необхідні заходи виховного впливу визначає та планує комісія з розгляду випадків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 </w:t>
      </w:r>
    </w:p>
    <w:p w14:paraId="05DE7EC4" w14:textId="77777777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Керівник закладу освіти вживає необхідних заходів для надання соціальних та психолого-педагогічних послуг здобувачам освіти, які вчинили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(цькування), стали його свідками або постраждали від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, в тому числі залучення (за потреби) необхідних фахівців із надання правової, психологічної, соціальної та іншої допомоги тощо. </w:t>
      </w:r>
    </w:p>
    <w:p w14:paraId="19A8D15F" w14:textId="43B1D7A1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Керівник закладу освіти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, стали його свідками або постраждали від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14:paraId="0E24A060" w14:textId="77777777" w:rsidR="00DE5B3D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Практичний психолог та соціальний педагог у межах своїх посадових обов’язків: </w:t>
      </w:r>
    </w:p>
    <w:p w14:paraId="0124C932" w14:textId="77777777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діагностують стан психологічного клімату в колективі, в якому відбувся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(цькування); </w:t>
      </w:r>
    </w:p>
    <w:p w14:paraId="74B4D282" w14:textId="77777777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 результатами діагностики розробляють план корекційної роботи з кривдником та свідками із залученням батьків або законних представників; </w:t>
      </w:r>
    </w:p>
    <w:p w14:paraId="16FB210A" w14:textId="77777777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розробляють та реалізують програму індивідуальної реабілітації для потерпілого; </w:t>
      </w:r>
    </w:p>
    <w:p w14:paraId="1CEDCCFE" w14:textId="77777777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розробляють профілактичні заходи для групи, в якій зафіксовано випадок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(цькування); </w:t>
      </w:r>
    </w:p>
    <w:p w14:paraId="018FA6E6" w14:textId="77777777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для батьків або законних представників; здійснюють супровід педагогічних працівників, які забезпечують освітній процес для групи, в якій зафіксовано випадок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(цькування); </w:t>
      </w:r>
    </w:p>
    <w:p w14:paraId="18AA1EB2" w14:textId="7F02701C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забезпечують надання психологічного супроводу здобувачів освіти, які постраждали від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(цькування), стали його свідками або вчинили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14:paraId="549D4268" w14:textId="77777777" w:rsidR="00BA250F" w:rsidRPr="00BA250F" w:rsidRDefault="00DE5B3D" w:rsidP="00BA25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Педагогічні працівники, які забезпечують освітній процес для групи, в якій зафіксовано випадок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(цькування):</w:t>
      </w:r>
    </w:p>
    <w:p w14:paraId="72D57990" w14:textId="77777777" w:rsidR="00BA250F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lastRenderedPageBreak/>
        <w:t xml:space="preserve">виконують рекомендації комісії з розгляду випадків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в закладі освіти щодо доцільних методів навчання та організації роботи з неповнолітніми сторонами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(цькування) та їхніми батьками або законними представниками; </w:t>
      </w:r>
    </w:p>
    <w:p w14:paraId="210CDBFC" w14:textId="77777777" w:rsidR="00BA250F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 xml:space="preserve">забезпечують інтеграцію </w:t>
      </w:r>
      <w:proofErr w:type="spellStart"/>
      <w:r w:rsidRPr="00BA250F">
        <w:rPr>
          <w:rFonts w:ascii="Times New Roman" w:hAnsi="Times New Roman" w:cs="Times New Roman"/>
          <w:sz w:val="28"/>
          <w:szCs w:val="28"/>
        </w:rPr>
        <w:t>антибулінгового</w:t>
      </w:r>
      <w:proofErr w:type="spellEnd"/>
      <w:r w:rsidRPr="00BA250F">
        <w:rPr>
          <w:rFonts w:ascii="Times New Roman" w:hAnsi="Times New Roman" w:cs="Times New Roman"/>
          <w:sz w:val="28"/>
          <w:szCs w:val="28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законодавством; </w:t>
      </w:r>
    </w:p>
    <w:p w14:paraId="1B93E8F9" w14:textId="05601457" w:rsidR="00DE5B3D" w:rsidRPr="00BA250F" w:rsidRDefault="00DE5B3D" w:rsidP="00D81988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A250F">
        <w:rPr>
          <w:rFonts w:ascii="Times New Roman" w:hAnsi="Times New Roman" w:cs="Times New Roman"/>
          <w:sz w:val="28"/>
          <w:szCs w:val="28"/>
        </w:rPr>
        <w:t>виробляють спільно з здобувачами освіти правила взаємодії групи під час освітнього процесу</w:t>
      </w:r>
      <w:r w:rsidR="00BA250F" w:rsidRPr="00BA250F">
        <w:rPr>
          <w:rFonts w:ascii="Times New Roman" w:hAnsi="Times New Roman" w:cs="Times New Roman"/>
          <w:sz w:val="28"/>
          <w:szCs w:val="28"/>
        </w:rPr>
        <w:t>.</w:t>
      </w:r>
    </w:p>
    <w:sectPr w:rsidR="00DE5B3D" w:rsidRPr="00BA2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C6E"/>
    <w:multiLevelType w:val="hybridMultilevel"/>
    <w:tmpl w:val="947857BA"/>
    <w:lvl w:ilvl="0" w:tplc="0B0644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2109B"/>
    <w:multiLevelType w:val="hybridMultilevel"/>
    <w:tmpl w:val="E1D8B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A08"/>
    <w:multiLevelType w:val="hybridMultilevel"/>
    <w:tmpl w:val="B7E43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60859"/>
    <w:multiLevelType w:val="hybridMultilevel"/>
    <w:tmpl w:val="E8301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99"/>
    <w:rsid w:val="002F3000"/>
    <w:rsid w:val="00511434"/>
    <w:rsid w:val="005F700A"/>
    <w:rsid w:val="006A4E49"/>
    <w:rsid w:val="00884699"/>
    <w:rsid w:val="00BA250F"/>
    <w:rsid w:val="00D81988"/>
    <w:rsid w:val="00DE5B3D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6FC"/>
  <w15:chartTrackingRefBased/>
  <w15:docId w15:val="{1AA60CD7-ED71-49A0-B46C-B8FAA565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5133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2023-09-19T06:46:00Z</dcterms:created>
  <dcterms:modified xsi:type="dcterms:W3CDTF">2023-09-19T09:26:00Z</dcterms:modified>
</cp:coreProperties>
</file>