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963" w:rsidRPr="00CE3901" w:rsidRDefault="00860963" w:rsidP="008609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Опорний  заклад загальної  середньої  освіти </w:t>
      </w:r>
      <w:r>
        <w:rPr>
          <w:rFonts w:ascii="Times New Roman" w:eastAsia="Times New Roman" w:hAnsi="Times New Roman" w:cs="Times New Roman"/>
          <w:b/>
          <w:bCs/>
          <w:sz w:val="28"/>
          <w:szCs w:val="28"/>
        </w:rPr>
        <w:t xml:space="preserve"> І-ІІІ ступенів  </w:t>
      </w:r>
    </w:p>
    <w:p w:rsidR="00860963" w:rsidRDefault="00860963" w:rsidP="00860963">
      <w:pPr>
        <w:pStyle w:val="ShapkaDocumentu"/>
        <w:spacing w:after="0"/>
        <w:ind w:left="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с. </w:t>
      </w:r>
      <w:proofErr w:type="spellStart"/>
      <w:r>
        <w:rPr>
          <w:rFonts w:ascii="Times New Roman" w:eastAsia="Times New Roman" w:hAnsi="Times New Roman" w:cs="Times New Roman"/>
          <w:b/>
          <w:bCs/>
          <w:sz w:val="28"/>
          <w:szCs w:val="28"/>
        </w:rPr>
        <w:t>Головецько</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Стрілківської</w:t>
      </w:r>
      <w:proofErr w:type="spellEnd"/>
      <w:r>
        <w:rPr>
          <w:rFonts w:ascii="Times New Roman" w:eastAsia="Times New Roman" w:hAnsi="Times New Roman" w:cs="Times New Roman"/>
          <w:b/>
          <w:bCs/>
          <w:sz w:val="28"/>
          <w:szCs w:val="28"/>
        </w:rPr>
        <w:t xml:space="preserve">  сільської  ради Самбірського  району  Львівської  області</w:t>
      </w:r>
    </w:p>
    <w:p w:rsidR="00860963" w:rsidRDefault="00860963" w:rsidP="00860963">
      <w:pPr>
        <w:pStyle w:val="ShapkaDocumentu"/>
        <w:spacing w:after="0"/>
        <w:ind w:left="0"/>
        <w:rPr>
          <w:rFonts w:ascii="Times New Roman" w:eastAsia="Times New Roman" w:hAnsi="Times New Roman" w:cs="Times New Roman"/>
          <w:b/>
          <w:bCs/>
          <w:sz w:val="28"/>
          <w:szCs w:val="28"/>
        </w:rPr>
      </w:pPr>
    </w:p>
    <w:p w:rsidR="00860963" w:rsidRDefault="00860963" w:rsidP="00860963">
      <w:pPr>
        <w:pStyle w:val="ShapkaDocumentu"/>
        <w:spacing w:after="0"/>
        <w:ind w:left="0"/>
        <w:rPr>
          <w:rFonts w:ascii="Times New Roman" w:hAnsi="Times New Roman" w:cs="Times New Roman"/>
          <w:sz w:val="24"/>
          <w:szCs w:val="24"/>
        </w:rPr>
      </w:pPr>
      <w:r>
        <w:rPr>
          <w:rFonts w:ascii="Times New Roman" w:hAnsi="Times New Roman" w:cs="Times New Roman"/>
          <w:sz w:val="24"/>
          <w:szCs w:val="24"/>
        </w:rPr>
        <w:t xml:space="preserve">вул. І. Франка,19а, с. </w:t>
      </w:r>
      <w:proofErr w:type="spellStart"/>
      <w:r>
        <w:rPr>
          <w:rFonts w:ascii="Times New Roman" w:hAnsi="Times New Roman" w:cs="Times New Roman"/>
          <w:sz w:val="24"/>
          <w:szCs w:val="24"/>
        </w:rPr>
        <w:t>Головецько</w:t>
      </w:r>
      <w:proofErr w:type="spellEnd"/>
      <w:r>
        <w:rPr>
          <w:rFonts w:ascii="Times New Roman" w:hAnsi="Times New Roman" w:cs="Times New Roman"/>
          <w:sz w:val="24"/>
          <w:szCs w:val="24"/>
        </w:rPr>
        <w:t>, Самбірський район, Львівська область, 82094,</w:t>
      </w:r>
    </w:p>
    <w:p w:rsidR="00860963" w:rsidRDefault="00860963" w:rsidP="00860963">
      <w:pPr>
        <w:pStyle w:val="ShapkaDocumentu"/>
        <w:spacing w:after="0"/>
        <w:ind w:left="0"/>
        <w:rPr>
          <w:rFonts w:ascii="Times New Roman" w:hAnsi="Times New Roman" w:cs="Times New Roman"/>
          <w:sz w:val="24"/>
          <w:szCs w:val="24"/>
        </w:rPr>
      </w:pPr>
      <w:r>
        <w:rPr>
          <w:rFonts w:ascii="Times New Roman" w:hAnsi="Times New Roman" w:cs="Times New Roman"/>
          <w:sz w:val="24"/>
          <w:szCs w:val="24"/>
        </w:rPr>
        <w:t>тел../факс  0 (238) 65-5-48,</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hyperlink r:id="rId4" w:history="1">
        <w:r>
          <w:rPr>
            <w:rStyle w:val="a3"/>
            <w:sz w:val="24"/>
            <w:szCs w:val="24"/>
            <w:lang w:val="en-US"/>
          </w:rPr>
          <w:t>ivanhidook</w:t>
        </w:r>
        <w:r>
          <w:rPr>
            <w:rStyle w:val="a3"/>
            <w:sz w:val="24"/>
            <w:szCs w:val="24"/>
          </w:rPr>
          <w:t>@</w:t>
        </w:r>
        <w:r>
          <w:rPr>
            <w:rStyle w:val="a3"/>
            <w:sz w:val="24"/>
            <w:szCs w:val="24"/>
            <w:lang w:val="en-US"/>
          </w:rPr>
          <w:t>meta</w:t>
        </w:r>
        <w:r>
          <w:rPr>
            <w:rStyle w:val="a3"/>
            <w:sz w:val="24"/>
            <w:szCs w:val="24"/>
          </w:rPr>
          <w:t>.</w:t>
        </w:r>
        <w:r>
          <w:rPr>
            <w:rStyle w:val="a3"/>
            <w:sz w:val="24"/>
            <w:szCs w:val="24"/>
            <w:lang w:val="en-US"/>
          </w:rPr>
          <w:t>ua</w:t>
        </w:r>
      </w:hyperlink>
      <w:r>
        <w:rPr>
          <w:rFonts w:ascii="Times New Roman" w:hAnsi="Times New Roman" w:cs="Times New Roman"/>
          <w:sz w:val="24"/>
          <w:szCs w:val="24"/>
        </w:rPr>
        <w:t xml:space="preserve">    Код ЄДРПОУ 22385489</w:t>
      </w:r>
    </w:p>
    <w:p w:rsidR="00860963" w:rsidRDefault="00860963" w:rsidP="00860963">
      <w:pPr>
        <w:spacing w:line="240" w:lineRule="auto"/>
        <w:jc w:val="both"/>
        <w:rPr>
          <w:rFonts w:ascii="Times New Roman" w:hAnsi="Times New Roman" w:cs="Times New Roman"/>
          <w:i/>
          <w:sz w:val="28"/>
          <w:szCs w:val="28"/>
        </w:rPr>
      </w:pPr>
    </w:p>
    <w:p w:rsidR="00860963" w:rsidRDefault="00860963" w:rsidP="00860963">
      <w:pPr>
        <w:spacing w:line="360" w:lineRule="auto"/>
        <w:jc w:val="center"/>
        <w:rPr>
          <w:rFonts w:asciiTheme="majorBidi" w:hAnsiTheme="majorBidi" w:cstheme="majorBidi"/>
          <w:b/>
          <w:sz w:val="28"/>
          <w:szCs w:val="28"/>
        </w:rPr>
      </w:pPr>
      <w:r>
        <w:rPr>
          <w:rFonts w:asciiTheme="majorBidi" w:hAnsiTheme="majorBidi" w:cstheme="majorBidi"/>
          <w:b/>
          <w:sz w:val="28"/>
          <w:szCs w:val="28"/>
        </w:rPr>
        <w:t>Н А К А З</w:t>
      </w:r>
    </w:p>
    <w:p w:rsidR="00860963" w:rsidRPr="00E92666" w:rsidRDefault="00860963" w:rsidP="00860963">
      <w:pPr>
        <w:rPr>
          <w:rFonts w:ascii="Times New Roman" w:hAnsi="Times New Roman" w:cs="Times New Roman"/>
          <w:b/>
          <w:sz w:val="28"/>
          <w:szCs w:val="28"/>
        </w:rPr>
      </w:pPr>
      <w:r>
        <w:rPr>
          <w:rFonts w:ascii="Times New Roman" w:hAnsi="Times New Roman" w:cs="Times New Roman"/>
          <w:b/>
          <w:sz w:val="28"/>
          <w:szCs w:val="28"/>
        </w:rPr>
        <w:t>22.09</w:t>
      </w:r>
      <w:r w:rsidRPr="00C20B9F">
        <w:rPr>
          <w:rFonts w:ascii="Times New Roman" w:hAnsi="Times New Roman" w:cs="Times New Roman"/>
          <w:b/>
          <w:sz w:val="28"/>
          <w:szCs w:val="28"/>
        </w:rPr>
        <w:t>.2021 р.</w:t>
      </w:r>
      <w:r>
        <w:rPr>
          <w:rFonts w:ascii="Times New Roman" w:hAnsi="Times New Roman" w:cs="Times New Roman"/>
          <w:b/>
          <w:sz w:val="28"/>
          <w:szCs w:val="28"/>
        </w:rPr>
        <w:t xml:space="preserve">                           с. </w:t>
      </w:r>
      <w:proofErr w:type="spellStart"/>
      <w:r>
        <w:rPr>
          <w:rFonts w:ascii="Times New Roman" w:hAnsi="Times New Roman" w:cs="Times New Roman"/>
          <w:b/>
          <w:sz w:val="28"/>
          <w:szCs w:val="28"/>
        </w:rPr>
        <w:t>Головецько</w:t>
      </w:r>
      <w:proofErr w:type="spellEnd"/>
      <w:r>
        <w:rPr>
          <w:rFonts w:ascii="Times New Roman" w:hAnsi="Times New Roman" w:cs="Times New Roman"/>
          <w:b/>
          <w:sz w:val="28"/>
          <w:szCs w:val="28"/>
        </w:rPr>
        <w:t xml:space="preserve">                                    № 29</w:t>
      </w:r>
    </w:p>
    <w:p w:rsidR="00860963" w:rsidRDefault="00860963" w:rsidP="00860963">
      <w:pPr>
        <w:spacing w:after="0" w:line="240" w:lineRule="auto"/>
        <w:rPr>
          <w:rFonts w:ascii="Times New Roman" w:hAnsi="Times New Roman" w:cs="Times New Roman"/>
          <w:b/>
          <w:sz w:val="28"/>
          <w:szCs w:val="28"/>
        </w:rPr>
      </w:pPr>
      <w:r w:rsidRPr="00E92666">
        <w:rPr>
          <w:rFonts w:ascii="Times New Roman" w:hAnsi="Times New Roman" w:cs="Times New Roman"/>
          <w:b/>
          <w:sz w:val="28"/>
          <w:szCs w:val="28"/>
        </w:rPr>
        <w:t xml:space="preserve">Про проведення комплексного </w:t>
      </w:r>
      <w:proofErr w:type="spellStart"/>
      <w:r w:rsidRPr="00E92666">
        <w:rPr>
          <w:rFonts w:ascii="Times New Roman" w:hAnsi="Times New Roman" w:cs="Times New Roman"/>
          <w:b/>
          <w:sz w:val="28"/>
          <w:szCs w:val="28"/>
        </w:rPr>
        <w:t>самооцінювання</w:t>
      </w:r>
      <w:proofErr w:type="spellEnd"/>
      <w:r w:rsidRPr="00E92666">
        <w:rPr>
          <w:rFonts w:ascii="Times New Roman" w:hAnsi="Times New Roman" w:cs="Times New Roman"/>
          <w:b/>
          <w:sz w:val="28"/>
          <w:szCs w:val="28"/>
        </w:rPr>
        <w:t xml:space="preserve"> </w:t>
      </w:r>
    </w:p>
    <w:p w:rsidR="00860963" w:rsidRDefault="00860963" w:rsidP="00860963">
      <w:pPr>
        <w:spacing w:after="0" w:line="240" w:lineRule="auto"/>
        <w:rPr>
          <w:rFonts w:ascii="Times New Roman" w:hAnsi="Times New Roman" w:cs="Times New Roman"/>
          <w:b/>
          <w:sz w:val="28"/>
          <w:szCs w:val="28"/>
        </w:rPr>
      </w:pPr>
      <w:r w:rsidRPr="00E92666">
        <w:rPr>
          <w:rFonts w:ascii="Times New Roman" w:hAnsi="Times New Roman" w:cs="Times New Roman"/>
          <w:b/>
          <w:sz w:val="28"/>
          <w:szCs w:val="28"/>
        </w:rPr>
        <w:t xml:space="preserve">ефективності функціонування внутрішньої системи </w:t>
      </w:r>
    </w:p>
    <w:p w:rsidR="00860963" w:rsidRPr="00E92666" w:rsidRDefault="00860963" w:rsidP="00860963">
      <w:pPr>
        <w:spacing w:after="0" w:line="240" w:lineRule="auto"/>
        <w:rPr>
          <w:rFonts w:ascii="Times New Roman" w:hAnsi="Times New Roman" w:cs="Times New Roman"/>
          <w:b/>
          <w:sz w:val="28"/>
          <w:szCs w:val="28"/>
        </w:rPr>
      </w:pPr>
      <w:r w:rsidRPr="00E92666">
        <w:rPr>
          <w:rFonts w:ascii="Times New Roman" w:hAnsi="Times New Roman" w:cs="Times New Roman"/>
          <w:b/>
          <w:sz w:val="28"/>
          <w:szCs w:val="28"/>
        </w:rPr>
        <w:t xml:space="preserve">забезпечення </w:t>
      </w:r>
      <w:r>
        <w:rPr>
          <w:rFonts w:ascii="Times New Roman" w:hAnsi="Times New Roman" w:cs="Times New Roman"/>
          <w:b/>
          <w:sz w:val="28"/>
          <w:szCs w:val="28"/>
        </w:rPr>
        <w:t>якості   освіти у 2021-2022</w:t>
      </w:r>
      <w:r w:rsidRPr="00E92666">
        <w:rPr>
          <w:rFonts w:ascii="Times New Roman" w:hAnsi="Times New Roman" w:cs="Times New Roman"/>
          <w:b/>
          <w:sz w:val="28"/>
          <w:szCs w:val="28"/>
        </w:rPr>
        <w:t xml:space="preserve"> навчальному році</w:t>
      </w:r>
    </w:p>
    <w:p w:rsidR="00860963" w:rsidRDefault="00860963" w:rsidP="00860963">
      <w:pPr>
        <w:spacing w:after="0" w:line="240" w:lineRule="auto"/>
      </w:pPr>
    </w:p>
    <w:p w:rsidR="00860963" w:rsidRDefault="00860963" w:rsidP="00860963">
      <w:pPr>
        <w:spacing w:after="0" w:line="240" w:lineRule="auto"/>
        <w:jc w:val="both"/>
        <w:rPr>
          <w:rFonts w:ascii="Times New Roman" w:hAnsi="Times New Roman" w:cs="Times New Roman"/>
          <w:sz w:val="28"/>
          <w:szCs w:val="28"/>
        </w:rPr>
      </w:pPr>
      <w:r w:rsidRPr="00B27F9F">
        <w:rPr>
          <w:rFonts w:ascii="Times New Roman" w:hAnsi="Times New Roman" w:cs="Times New Roman"/>
          <w:sz w:val="28"/>
          <w:szCs w:val="28"/>
        </w:rPr>
        <w:t xml:space="preserve"> Відповідно до абзацу другого</w:t>
      </w:r>
      <w:r>
        <w:rPr>
          <w:rFonts w:ascii="Times New Roman" w:hAnsi="Times New Roman" w:cs="Times New Roman"/>
          <w:sz w:val="28"/>
          <w:szCs w:val="28"/>
        </w:rPr>
        <w:t>,</w:t>
      </w:r>
      <w:r w:rsidRPr="00B27F9F">
        <w:rPr>
          <w:rFonts w:ascii="Times New Roman" w:hAnsi="Times New Roman" w:cs="Times New Roman"/>
          <w:sz w:val="28"/>
          <w:szCs w:val="28"/>
        </w:rPr>
        <w:t xml:space="preserve"> частини другої статті 42 Закону України «Про повну загальну середню освіту», пункту 8 Положення про Міністерство освіти і науки України, затвердженого постановою Кабінету Міністрів України від 16 жовтня 2014 року № 630, наказу міністерства освіти і науки України від 30.10</w:t>
      </w:r>
      <w:r>
        <w:rPr>
          <w:rFonts w:ascii="Times New Roman" w:hAnsi="Times New Roman" w:cs="Times New Roman"/>
          <w:sz w:val="28"/>
          <w:szCs w:val="28"/>
        </w:rPr>
        <w:t>.</w:t>
      </w:r>
      <w:r w:rsidRPr="00B27F9F">
        <w:rPr>
          <w:rFonts w:ascii="Times New Roman" w:hAnsi="Times New Roman" w:cs="Times New Roman"/>
          <w:sz w:val="28"/>
          <w:szCs w:val="28"/>
        </w:rPr>
        <w:t>2020 № 1480 «Про затвердження Методичних рекомендацій з питань формування внутрішньої системи забезпечення якості освіти у закладах загальної середньої освіти», «Положення про внутрішню систему забезпечення якості освіти у</w:t>
      </w:r>
      <w:r>
        <w:rPr>
          <w:rFonts w:ascii="Times New Roman" w:hAnsi="Times New Roman" w:cs="Times New Roman"/>
          <w:sz w:val="28"/>
          <w:szCs w:val="28"/>
        </w:rPr>
        <w:t xml:space="preserve"> ОЗЗСО  І-ІІІ ст. с. </w:t>
      </w:r>
      <w:proofErr w:type="spellStart"/>
      <w:r>
        <w:rPr>
          <w:rFonts w:ascii="Times New Roman" w:hAnsi="Times New Roman" w:cs="Times New Roman"/>
          <w:sz w:val="28"/>
          <w:szCs w:val="28"/>
        </w:rPr>
        <w:t>Головецько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Стрілківської</w:t>
      </w:r>
      <w:proofErr w:type="spellEnd"/>
      <w:r>
        <w:rPr>
          <w:rFonts w:ascii="Times New Roman" w:hAnsi="Times New Roman" w:cs="Times New Roman"/>
          <w:sz w:val="28"/>
          <w:szCs w:val="28"/>
        </w:rPr>
        <w:t xml:space="preserve">  сільської</w:t>
      </w:r>
      <w:r w:rsidRPr="00B27F9F">
        <w:rPr>
          <w:rFonts w:ascii="Times New Roman" w:hAnsi="Times New Roman" w:cs="Times New Roman"/>
          <w:sz w:val="28"/>
          <w:szCs w:val="28"/>
        </w:rPr>
        <w:t xml:space="preserve"> ради», з метою забезпечення ф</w:t>
      </w:r>
      <w:r>
        <w:rPr>
          <w:rFonts w:ascii="Times New Roman" w:hAnsi="Times New Roman" w:cs="Times New Roman"/>
          <w:sz w:val="28"/>
          <w:szCs w:val="28"/>
        </w:rPr>
        <w:t>ормування внутрішньої системи  якості освіти в закладі,</w:t>
      </w:r>
    </w:p>
    <w:p w:rsidR="00860963" w:rsidRPr="00B27F9F" w:rsidRDefault="00860963" w:rsidP="00860963">
      <w:pPr>
        <w:spacing w:after="0" w:line="240" w:lineRule="auto"/>
        <w:jc w:val="both"/>
        <w:rPr>
          <w:rFonts w:ascii="Times New Roman" w:hAnsi="Times New Roman" w:cs="Times New Roman"/>
          <w:sz w:val="28"/>
          <w:szCs w:val="28"/>
        </w:rPr>
      </w:pPr>
    </w:p>
    <w:p w:rsidR="00860963" w:rsidRDefault="00860963" w:rsidP="00860963">
      <w:pPr>
        <w:spacing w:after="0" w:line="240" w:lineRule="auto"/>
        <w:rPr>
          <w:rFonts w:ascii="Times New Roman" w:hAnsi="Times New Roman" w:cs="Times New Roman"/>
          <w:sz w:val="28"/>
          <w:szCs w:val="28"/>
        </w:rPr>
      </w:pPr>
      <w:r w:rsidRPr="007019FD">
        <w:rPr>
          <w:rFonts w:ascii="Times New Roman" w:hAnsi="Times New Roman" w:cs="Times New Roman"/>
          <w:sz w:val="28"/>
          <w:szCs w:val="28"/>
        </w:rPr>
        <w:t xml:space="preserve"> Н</w:t>
      </w:r>
      <w:r>
        <w:rPr>
          <w:rFonts w:ascii="Times New Roman" w:hAnsi="Times New Roman" w:cs="Times New Roman"/>
          <w:sz w:val="28"/>
          <w:szCs w:val="28"/>
        </w:rPr>
        <w:t xml:space="preserve"> </w:t>
      </w:r>
      <w:r w:rsidRPr="007019FD">
        <w:rPr>
          <w:rFonts w:ascii="Times New Roman" w:hAnsi="Times New Roman" w:cs="Times New Roman"/>
          <w:sz w:val="28"/>
          <w:szCs w:val="28"/>
        </w:rPr>
        <w:t>А</w:t>
      </w:r>
      <w:r>
        <w:rPr>
          <w:rFonts w:ascii="Times New Roman" w:hAnsi="Times New Roman" w:cs="Times New Roman"/>
          <w:sz w:val="28"/>
          <w:szCs w:val="28"/>
        </w:rPr>
        <w:t xml:space="preserve"> </w:t>
      </w:r>
      <w:r w:rsidRPr="007019FD">
        <w:rPr>
          <w:rFonts w:ascii="Times New Roman" w:hAnsi="Times New Roman" w:cs="Times New Roman"/>
          <w:sz w:val="28"/>
          <w:szCs w:val="28"/>
        </w:rPr>
        <w:t>К</w:t>
      </w:r>
      <w:r>
        <w:rPr>
          <w:rFonts w:ascii="Times New Roman" w:hAnsi="Times New Roman" w:cs="Times New Roman"/>
          <w:sz w:val="28"/>
          <w:szCs w:val="28"/>
        </w:rPr>
        <w:t xml:space="preserve"> </w:t>
      </w:r>
      <w:r w:rsidRPr="007019FD">
        <w:rPr>
          <w:rFonts w:ascii="Times New Roman" w:hAnsi="Times New Roman" w:cs="Times New Roman"/>
          <w:sz w:val="28"/>
          <w:szCs w:val="28"/>
        </w:rPr>
        <w:t>А</w:t>
      </w:r>
      <w:r>
        <w:rPr>
          <w:rFonts w:ascii="Times New Roman" w:hAnsi="Times New Roman" w:cs="Times New Roman"/>
          <w:sz w:val="28"/>
          <w:szCs w:val="28"/>
        </w:rPr>
        <w:t xml:space="preserve"> </w:t>
      </w:r>
      <w:r w:rsidRPr="007019FD">
        <w:rPr>
          <w:rFonts w:ascii="Times New Roman" w:hAnsi="Times New Roman" w:cs="Times New Roman"/>
          <w:sz w:val="28"/>
          <w:szCs w:val="28"/>
        </w:rPr>
        <w:t>З</w:t>
      </w:r>
      <w:r>
        <w:rPr>
          <w:rFonts w:ascii="Times New Roman" w:hAnsi="Times New Roman" w:cs="Times New Roman"/>
          <w:sz w:val="28"/>
          <w:szCs w:val="28"/>
        </w:rPr>
        <w:t xml:space="preserve"> </w:t>
      </w:r>
      <w:r w:rsidRPr="007019FD">
        <w:rPr>
          <w:rFonts w:ascii="Times New Roman" w:hAnsi="Times New Roman" w:cs="Times New Roman"/>
          <w:sz w:val="28"/>
          <w:szCs w:val="28"/>
        </w:rPr>
        <w:t>У</w:t>
      </w:r>
      <w:r>
        <w:rPr>
          <w:rFonts w:ascii="Times New Roman" w:hAnsi="Times New Roman" w:cs="Times New Roman"/>
          <w:sz w:val="28"/>
          <w:szCs w:val="28"/>
        </w:rPr>
        <w:t xml:space="preserve"> </w:t>
      </w:r>
      <w:r w:rsidRPr="007019FD">
        <w:rPr>
          <w:rFonts w:ascii="Times New Roman" w:hAnsi="Times New Roman" w:cs="Times New Roman"/>
          <w:sz w:val="28"/>
          <w:szCs w:val="28"/>
        </w:rPr>
        <w:t>Ю</w:t>
      </w:r>
      <w:r>
        <w:rPr>
          <w:rFonts w:ascii="Times New Roman" w:hAnsi="Times New Roman" w:cs="Times New Roman"/>
          <w:sz w:val="28"/>
          <w:szCs w:val="28"/>
        </w:rPr>
        <w:t xml:space="preserve"> </w:t>
      </w:r>
      <w:r w:rsidRPr="007019FD">
        <w:rPr>
          <w:rFonts w:ascii="Times New Roman" w:hAnsi="Times New Roman" w:cs="Times New Roman"/>
          <w:sz w:val="28"/>
          <w:szCs w:val="28"/>
        </w:rPr>
        <w:t xml:space="preserve">: </w:t>
      </w:r>
    </w:p>
    <w:p w:rsidR="00860963" w:rsidRPr="007019FD" w:rsidRDefault="00860963" w:rsidP="00860963">
      <w:pPr>
        <w:spacing w:after="0" w:line="240" w:lineRule="auto"/>
        <w:rPr>
          <w:rFonts w:ascii="Times New Roman" w:hAnsi="Times New Roman" w:cs="Times New Roman"/>
          <w:sz w:val="28"/>
          <w:szCs w:val="28"/>
        </w:rPr>
      </w:pPr>
    </w:p>
    <w:p w:rsidR="00860963" w:rsidRDefault="00860963" w:rsidP="00860963">
      <w:pPr>
        <w:spacing w:after="0" w:line="240" w:lineRule="auto"/>
        <w:jc w:val="both"/>
        <w:rPr>
          <w:rFonts w:ascii="Times New Roman" w:hAnsi="Times New Roman" w:cs="Times New Roman"/>
          <w:sz w:val="28"/>
          <w:szCs w:val="28"/>
        </w:rPr>
      </w:pPr>
      <w:r w:rsidRPr="007019FD">
        <w:rPr>
          <w:rFonts w:ascii="Times New Roman" w:hAnsi="Times New Roman" w:cs="Times New Roman"/>
          <w:sz w:val="28"/>
          <w:szCs w:val="28"/>
        </w:rPr>
        <w:t xml:space="preserve">1. Провести комплексне </w:t>
      </w:r>
      <w:proofErr w:type="spellStart"/>
      <w:r w:rsidRPr="007019FD">
        <w:rPr>
          <w:rFonts w:ascii="Times New Roman" w:hAnsi="Times New Roman" w:cs="Times New Roman"/>
          <w:sz w:val="28"/>
          <w:szCs w:val="28"/>
        </w:rPr>
        <w:t>самооцінювання</w:t>
      </w:r>
      <w:proofErr w:type="spellEnd"/>
      <w:r w:rsidRPr="007019FD">
        <w:rPr>
          <w:rFonts w:ascii="Times New Roman" w:hAnsi="Times New Roman" w:cs="Times New Roman"/>
          <w:sz w:val="28"/>
          <w:szCs w:val="28"/>
        </w:rPr>
        <w:t xml:space="preserve"> ефективності функціонування внутрішньої системи забезпечення якості освіти за чотирма напр</w:t>
      </w:r>
      <w:r>
        <w:rPr>
          <w:rFonts w:ascii="Times New Roman" w:hAnsi="Times New Roman" w:cs="Times New Roman"/>
          <w:sz w:val="28"/>
          <w:szCs w:val="28"/>
        </w:rPr>
        <w:t>ямами освітньої діяльності школи</w:t>
      </w:r>
      <w:r w:rsidRPr="007019FD">
        <w:rPr>
          <w:rFonts w:ascii="Times New Roman" w:hAnsi="Times New Roman" w:cs="Times New Roman"/>
          <w:sz w:val="28"/>
          <w:szCs w:val="28"/>
        </w:rPr>
        <w:t xml:space="preserve"> (освітнє середовище, система оцінювання здобувачів освіти,</w:t>
      </w:r>
      <w:r>
        <w:rPr>
          <w:rFonts w:ascii="Times New Roman" w:hAnsi="Times New Roman" w:cs="Times New Roman"/>
          <w:sz w:val="28"/>
          <w:szCs w:val="28"/>
        </w:rPr>
        <w:t xml:space="preserve"> </w:t>
      </w:r>
      <w:r w:rsidRPr="007019FD">
        <w:rPr>
          <w:rFonts w:ascii="Times New Roman" w:hAnsi="Times New Roman" w:cs="Times New Roman"/>
          <w:sz w:val="28"/>
          <w:szCs w:val="28"/>
        </w:rPr>
        <w:t>педагогічна діяльність педагогічних працівник</w:t>
      </w:r>
      <w:r>
        <w:rPr>
          <w:rFonts w:ascii="Times New Roman" w:hAnsi="Times New Roman" w:cs="Times New Roman"/>
          <w:sz w:val="28"/>
          <w:szCs w:val="28"/>
        </w:rPr>
        <w:t>ів закладу, управлінські процеси школи</w:t>
      </w:r>
      <w:r w:rsidRPr="007019F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56A6">
        <w:rPr>
          <w:rFonts w:ascii="Times New Roman" w:hAnsi="Times New Roman" w:cs="Times New Roman"/>
          <w:i/>
          <w:sz w:val="28"/>
          <w:szCs w:val="28"/>
        </w:rPr>
        <w:t>(Термін виконання: до 20 травня 2022 року)</w:t>
      </w:r>
      <w:r w:rsidRPr="007019FD">
        <w:rPr>
          <w:rFonts w:ascii="Times New Roman" w:hAnsi="Times New Roman" w:cs="Times New Roman"/>
          <w:sz w:val="28"/>
          <w:szCs w:val="28"/>
        </w:rPr>
        <w:t xml:space="preserve"> </w:t>
      </w:r>
      <w:r>
        <w:rPr>
          <w:rFonts w:ascii="Times New Roman" w:hAnsi="Times New Roman" w:cs="Times New Roman"/>
          <w:sz w:val="28"/>
          <w:szCs w:val="28"/>
        </w:rPr>
        <w:t>.</w:t>
      </w:r>
    </w:p>
    <w:p w:rsidR="00860963" w:rsidRPr="007019FD" w:rsidRDefault="00860963" w:rsidP="00860963">
      <w:pPr>
        <w:spacing w:after="0" w:line="240" w:lineRule="auto"/>
        <w:jc w:val="both"/>
        <w:rPr>
          <w:rFonts w:ascii="Times New Roman" w:hAnsi="Times New Roman" w:cs="Times New Roman"/>
          <w:sz w:val="28"/>
          <w:szCs w:val="28"/>
        </w:rPr>
      </w:pPr>
    </w:p>
    <w:p w:rsidR="00860963" w:rsidRDefault="00860963" w:rsidP="00860963">
      <w:pPr>
        <w:spacing w:after="0" w:line="240" w:lineRule="auto"/>
        <w:jc w:val="both"/>
        <w:rPr>
          <w:rFonts w:ascii="Times New Roman" w:hAnsi="Times New Roman" w:cs="Times New Roman"/>
          <w:sz w:val="28"/>
          <w:szCs w:val="28"/>
        </w:rPr>
      </w:pPr>
      <w:r w:rsidRPr="007019FD">
        <w:rPr>
          <w:rFonts w:ascii="Times New Roman" w:hAnsi="Times New Roman" w:cs="Times New Roman"/>
          <w:sz w:val="28"/>
          <w:szCs w:val="28"/>
        </w:rPr>
        <w:t>2. Затвердити стратегію (політику) за</w:t>
      </w:r>
      <w:r>
        <w:rPr>
          <w:rFonts w:ascii="Times New Roman" w:hAnsi="Times New Roman" w:cs="Times New Roman"/>
          <w:sz w:val="28"/>
          <w:szCs w:val="28"/>
        </w:rPr>
        <w:t xml:space="preserve">безпечення якості освіти в школі та процедури </w:t>
      </w:r>
      <w:r w:rsidRPr="007019FD">
        <w:rPr>
          <w:rFonts w:ascii="Times New Roman" w:hAnsi="Times New Roman" w:cs="Times New Roman"/>
          <w:sz w:val="28"/>
          <w:szCs w:val="28"/>
        </w:rPr>
        <w:t xml:space="preserve"> її</w:t>
      </w:r>
      <w:r>
        <w:rPr>
          <w:rFonts w:ascii="Times New Roman" w:hAnsi="Times New Roman" w:cs="Times New Roman"/>
          <w:sz w:val="28"/>
          <w:szCs w:val="28"/>
        </w:rPr>
        <w:t xml:space="preserve"> </w:t>
      </w:r>
      <w:r w:rsidRPr="007019FD">
        <w:rPr>
          <w:rFonts w:ascii="Times New Roman" w:hAnsi="Times New Roman" w:cs="Times New Roman"/>
          <w:sz w:val="28"/>
          <w:szCs w:val="28"/>
        </w:rPr>
        <w:t xml:space="preserve"> втілення</w:t>
      </w:r>
      <w:r>
        <w:rPr>
          <w:rFonts w:ascii="Times New Roman" w:hAnsi="Times New Roman" w:cs="Times New Roman"/>
          <w:sz w:val="28"/>
          <w:szCs w:val="28"/>
        </w:rPr>
        <w:t xml:space="preserve">.  </w:t>
      </w:r>
      <w:r w:rsidRPr="007019FD">
        <w:rPr>
          <w:rFonts w:ascii="Times New Roman" w:hAnsi="Times New Roman" w:cs="Times New Roman"/>
          <w:sz w:val="28"/>
          <w:szCs w:val="28"/>
        </w:rPr>
        <w:t xml:space="preserve"> (Додаток 1)</w:t>
      </w:r>
      <w:r>
        <w:rPr>
          <w:rFonts w:ascii="Times New Roman" w:hAnsi="Times New Roman" w:cs="Times New Roman"/>
          <w:sz w:val="28"/>
          <w:szCs w:val="28"/>
        </w:rPr>
        <w:t>.</w:t>
      </w:r>
    </w:p>
    <w:p w:rsidR="00860963" w:rsidRPr="007019FD" w:rsidRDefault="00860963" w:rsidP="00860963">
      <w:pPr>
        <w:spacing w:after="0" w:line="240" w:lineRule="auto"/>
        <w:jc w:val="both"/>
        <w:rPr>
          <w:rFonts w:ascii="Times New Roman" w:hAnsi="Times New Roman" w:cs="Times New Roman"/>
          <w:sz w:val="28"/>
          <w:szCs w:val="28"/>
        </w:rPr>
      </w:pPr>
      <w:r w:rsidRPr="007019FD">
        <w:rPr>
          <w:rFonts w:ascii="Times New Roman" w:hAnsi="Times New Roman" w:cs="Times New Roman"/>
          <w:sz w:val="28"/>
          <w:szCs w:val="28"/>
        </w:rPr>
        <w:t xml:space="preserve"> </w:t>
      </w:r>
    </w:p>
    <w:p w:rsidR="00860963" w:rsidRDefault="00860963" w:rsidP="00860963">
      <w:pPr>
        <w:spacing w:after="0" w:line="240" w:lineRule="auto"/>
        <w:jc w:val="both"/>
        <w:rPr>
          <w:rFonts w:ascii="Times New Roman" w:hAnsi="Times New Roman" w:cs="Times New Roman"/>
          <w:i/>
          <w:sz w:val="28"/>
          <w:szCs w:val="28"/>
        </w:rPr>
      </w:pPr>
      <w:r w:rsidRPr="007019FD">
        <w:rPr>
          <w:rFonts w:ascii="Times New Roman" w:hAnsi="Times New Roman" w:cs="Times New Roman"/>
          <w:sz w:val="28"/>
          <w:szCs w:val="28"/>
        </w:rPr>
        <w:t>3. Ознайомити усіх учасників освітнього процесу із стратегією забез</w:t>
      </w:r>
      <w:r>
        <w:rPr>
          <w:rFonts w:ascii="Times New Roman" w:hAnsi="Times New Roman" w:cs="Times New Roman"/>
          <w:sz w:val="28"/>
          <w:szCs w:val="28"/>
        </w:rPr>
        <w:t>печення якості освіти в закладі  освіти</w:t>
      </w:r>
      <w:r w:rsidRPr="007019FD">
        <w:rPr>
          <w:rFonts w:ascii="Times New Roman" w:hAnsi="Times New Roman" w:cs="Times New Roman"/>
          <w:sz w:val="28"/>
          <w:szCs w:val="28"/>
        </w:rPr>
        <w:t xml:space="preserve"> та процедурами її втіленн</w:t>
      </w:r>
      <w:r>
        <w:rPr>
          <w:rFonts w:ascii="Times New Roman" w:hAnsi="Times New Roman" w:cs="Times New Roman"/>
          <w:sz w:val="28"/>
          <w:szCs w:val="28"/>
        </w:rPr>
        <w:t xml:space="preserve">я, висвітливши її на сайті школи. </w:t>
      </w:r>
      <w:r w:rsidRPr="007019FD">
        <w:rPr>
          <w:rFonts w:ascii="Times New Roman" w:hAnsi="Times New Roman" w:cs="Times New Roman"/>
          <w:sz w:val="28"/>
          <w:szCs w:val="28"/>
        </w:rPr>
        <w:t xml:space="preserve"> (Додаток 1)</w:t>
      </w:r>
      <w:r>
        <w:rPr>
          <w:rFonts w:ascii="Times New Roman" w:hAnsi="Times New Roman" w:cs="Times New Roman"/>
          <w:sz w:val="28"/>
          <w:szCs w:val="28"/>
        </w:rPr>
        <w:t xml:space="preserve">. </w:t>
      </w:r>
      <w:r w:rsidRPr="007019FD">
        <w:rPr>
          <w:rFonts w:ascii="Times New Roman" w:hAnsi="Times New Roman" w:cs="Times New Roman"/>
          <w:sz w:val="28"/>
          <w:szCs w:val="28"/>
        </w:rPr>
        <w:t xml:space="preserve"> </w:t>
      </w:r>
      <w:r w:rsidRPr="00673EAD">
        <w:rPr>
          <w:rFonts w:ascii="Times New Roman" w:hAnsi="Times New Roman" w:cs="Times New Roman"/>
          <w:i/>
          <w:sz w:val="28"/>
          <w:szCs w:val="28"/>
        </w:rPr>
        <w:t>(Терм</w:t>
      </w:r>
      <w:r>
        <w:rPr>
          <w:rFonts w:ascii="Times New Roman" w:hAnsi="Times New Roman" w:cs="Times New Roman"/>
          <w:i/>
          <w:sz w:val="28"/>
          <w:szCs w:val="28"/>
        </w:rPr>
        <w:t>ін виконання: до 10 березня 2022</w:t>
      </w:r>
      <w:r w:rsidRPr="00673EAD">
        <w:rPr>
          <w:rFonts w:ascii="Times New Roman" w:hAnsi="Times New Roman" w:cs="Times New Roman"/>
          <w:i/>
          <w:sz w:val="28"/>
          <w:szCs w:val="28"/>
        </w:rPr>
        <w:t xml:space="preserve"> року).</w:t>
      </w:r>
    </w:p>
    <w:p w:rsidR="00860963" w:rsidRPr="007019FD" w:rsidRDefault="00860963" w:rsidP="00860963">
      <w:pPr>
        <w:spacing w:after="0" w:line="240" w:lineRule="auto"/>
        <w:jc w:val="both"/>
        <w:rPr>
          <w:rFonts w:ascii="Times New Roman" w:hAnsi="Times New Roman" w:cs="Times New Roman"/>
          <w:sz w:val="28"/>
          <w:szCs w:val="28"/>
        </w:rPr>
      </w:pPr>
    </w:p>
    <w:p w:rsidR="00860963" w:rsidRDefault="00860963" w:rsidP="00860963">
      <w:pPr>
        <w:spacing w:after="0" w:line="240" w:lineRule="auto"/>
        <w:jc w:val="both"/>
        <w:rPr>
          <w:rFonts w:ascii="Times New Roman" w:hAnsi="Times New Roman" w:cs="Times New Roman"/>
          <w:i/>
          <w:sz w:val="28"/>
          <w:szCs w:val="28"/>
        </w:rPr>
      </w:pPr>
      <w:r w:rsidRPr="007019FD">
        <w:rPr>
          <w:rFonts w:ascii="Times New Roman" w:hAnsi="Times New Roman" w:cs="Times New Roman"/>
          <w:sz w:val="28"/>
          <w:szCs w:val="28"/>
        </w:rPr>
        <w:t xml:space="preserve"> 4. Створити 4 динамічні групи у складі педагогічних працівників, учнів, та батьків для проведення </w:t>
      </w:r>
      <w:proofErr w:type="spellStart"/>
      <w:r w:rsidRPr="007019FD">
        <w:rPr>
          <w:rFonts w:ascii="Times New Roman" w:hAnsi="Times New Roman" w:cs="Times New Roman"/>
          <w:sz w:val="28"/>
          <w:szCs w:val="28"/>
        </w:rPr>
        <w:t>самооцінювання</w:t>
      </w:r>
      <w:proofErr w:type="spellEnd"/>
      <w:r w:rsidRPr="007019FD">
        <w:rPr>
          <w:rFonts w:ascii="Times New Roman" w:hAnsi="Times New Roman" w:cs="Times New Roman"/>
          <w:sz w:val="28"/>
          <w:szCs w:val="28"/>
        </w:rPr>
        <w:t xml:space="preserve"> ефективності функціонування внутрішньої системи забезпечення якості освіти</w:t>
      </w:r>
      <w:r>
        <w:rPr>
          <w:rFonts w:ascii="Times New Roman" w:hAnsi="Times New Roman" w:cs="Times New Roman"/>
          <w:sz w:val="28"/>
          <w:szCs w:val="28"/>
        </w:rPr>
        <w:t>.</w:t>
      </w:r>
      <w:r w:rsidRPr="007019FD">
        <w:rPr>
          <w:rFonts w:ascii="Times New Roman" w:hAnsi="Times New Roman" w:cs="Times New Roman"/>
          <w:sz w:val="28"/>
          <w:szCs w:val="28"/>
        </w:rPr>
        <w:t xml:space="preserve"> (Додаток 2)</w:t>
      </w:r>
      <w:r>
        <w:rPr>
          <w:rFonts w:ascii="Times New Roman" w:hAnsi="Times New Roman" w:cs="Times New Roman"/>
          <w:sz w:val="28"/>
          <w:szCs w:val="28"/>
        </w:rPr>
        <w:t>.</w:t>
      </w:r>
      <w:r w:rsidRPr="007019FD">
        <w:rPr>
          <w:rFonts w:ascii="Times New Roman" w:hAnsi="Times New Roman" w:cs="Times New Roman"/>
          <w:sz w:val="28"/>
          <w:szCs w:val="28"/>
        </w:rPr>
        <w:t xml:space="preserve"> </w:t>
      </w:r>
      <w:r w:rsidRPr="00673EAD">
        <w:rPr>
          <w:rFonts w:ascii="Times New Roman" w:hAnsi="Times New Roman" w:cs="Times New Roman"/>
          <w:i/>
          <w:sz w:val="28"/>
          <w:szCs w:val="28"/>
        </w:rPr>
        <w:t xml:space="preserve">(Термін виконання: до 3 березня 2022року). </w:t>
      </w:r>
    </w:p>
    <w:p w:rsidR="00860963" w:rsidRPr="00673EAD" w:rsidRDefault="00860963" w:rsidP="00860963">
      <w:pPr>
        <w:spacing w:after="0" w:line="240" w:lineRule="auto"/>
        <w:jc w:val="both"/>
        <w:rPr>
          <w:rFonts w:ascii="Times New Roman" w:hAnsi="Times New Roman" w:cs="Times New Roman"/>
          <w:i/>
          <w:sz w:val="28"/>
          <w:szCs w:val="28"/>
        </w:rPr>
      </w:pPr>
    </w:p>
    <w:p w:rsidR="00860963" w:rsidRDefault="00860963" w:rsidP="00860963">
      <w:pPr>
        <w:spacing w:after="0" w:line="240" w:lineRule="auto"/>
        <w:jc w:val="both"/>
        <w:rPr>
          <w:rFonts w:ascii="Times New Roman" w:hAnsi="Times New Roman" w:cs="Times New Roman"/>
          <w:sz w:val="28"/>
          <w:szCs w:val="28"/>
        </w:rPr>
      </w:pPr>
      <w:r w:rsidRPr="007019FD">
        <w:rPr>
          <w:rFonts w:ascii="Times New Roman" w:hAnsi="Times New Roman" w:cs="Times New Roman"/>
          <w:sz w:val="28"/>
          <w:szCs w:val="28"/>
        </w:rPr>
        <w:t>5. Організувати роботу динамічних груп згідно плану роботи</w:t>
      </w:r>
      <w:r>
        <w:rPr>
          <w:rFonts w:ascii="Times New Roman" w:hAnsi="Times New Roman" w:cs="Times New Roman"/>
          <w:sz w:val="28"/>
          <w:szCs w:val="28"/>
        </w:rPr>
        <w:t>.</w:t>
      </w:r>
      <w:r w:rsidRPr="007019FD">
        <w:rPr>
          <w:rFonts w:ascii="Times New Roman" w:hAnsi="Times New Roman" w:cs="Times New Roman"/>
          <w:sz w:val="28"/>
          <w:szCs w:val="28"/>
        </w:rPr>
        <w:t xml:space="preserve"> (Додаток 3).</w:t>
      </w:r>
    </w:p>
    <w:p w:rsidR="00860963" w:rsidRDefault="00860963" w:rsidP="00860963">
      <w:pPr>
        <w:spacing w:after="0" w:line="240" w:lineRule="auto"/>
        <w:jc w:val="both"/>
        <w:rPr>
          <w:rFonts w:ascii="Times New Roman" w:hAnsi="Times New Roman" w:cs="Times New Roman"/>
          <w:sz w:val="28"/>
          <w:szCs w:val="28"/>
        </w:rPr>
      </w:pPr>
    </w:p>
    <w:p w:rsidR="00860963" w:rsidRDefault="00860963" w:rsidP="008609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7019FD">
        <w:rPr>
          <w:rFonts w:ascii="Times New Roman" w:hAnsi="Times New Roman" w:cs="Times New Roman"/>
          <w:sz w:val="28"/>
          <w:szCs w:val="28"/>
        </w:rPr>
        <w:t>.</w:t>
      </w:r>
      <w:r>
        <w:rPr>
          <w:rFonts w:ascii="Times New Roman" w:hAnsi="Times New Roman" w:cs="Times New Roman"/>
          <w:sz w:val="28"/>
          <w:szCs w:val="28"/>
        </w:rPr>
        <w:t xml:space="preserve"> Затвердити Положення  про  внутрішню   систему </w:t>
      </w:r>
      <w:r w:rsidRPr="007019FD">
        <w:rPr>
          <w:rFonts w:ascii="Times New Roman" w:hAnsi="Times New Roman" w:cs="Times New Roman"/>
          <w:sz w:val="28"/>
          <w:szCs w:val="28"/>
        </w:rPr>
        <w:t xml:space="preserve"> за</w:t>
      </w:r>
      <w:r>
        <w:rPr>
          <w:rFonts w:ascii="Times New Roman" w:hAnsi="Times New Roman" w:cs="Times New Roman"/>
          <w:sz w:val="28"/>
          <w:szCs w:val="28"/>
        </w:rPr>
        <w:t>безпечення якості освіти в школі .   (Додаток 4</w:t>
      </w:r>
      <w:r w:rsidRPr="007019FD">
        <w:rPr>
          <w:rFonts w:ascii="Times New Roman" w:hAnsi="Times New Roman" w:cs="Times New Roman"/>
          <w:sz w:val="28"/>
          <w:szCs w:val="28"/>
        </w:rPr>
        <w:t>)</w:t>
      </w:r>
      <w:r>
        <w:rPr>
          <w:rFonts w:ascii="Times New Roman" w:hAnsi="Times New Roman" w:cs="Times New Roman"/>
          <w:sz w:val="28"/>
          <w:szCs w:val="28"/>
        </w:rPr>
        <w:t>.</w:t>
      </w:r>
    </w:p>
    <w:p w:rsidR="00860963" w:rsidRPr="007019FD" w:rsidRDefault="00860963" w:rsidP="00860963">
      <w:pPr>
        <w:spacing w:after="0" w:line="240" w:lineRule="auto"/>
        <w:jc w:val="both"/>
        <w:rPr>
          <w:rFonts w:ascii="Times New Roman" w:hAnsi="Times New Roman" w:cs="Times New Roman"/>
          <w:sz w:val="28"/>
          <w:szCs w:val="28"/>
        </w:rPr>
      </w:pPr>
    </w:p>
    <w:p w:rsidR="00860963" w:rsidRDefault="00860963" w:rsidP="008609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w:t>
      </w:r>
      <w:r w:rsidRPr="007019FD">
        <w:rPr>
          <w:rFonts w:ascii="Times New Roman" w:hAnsi="Times New Roman" w:cs="Times New Roman"/>
          <w:sz w:val="28"/>
          <w:szCs w:val="28"/>
        </w:rPr>
        <w:t>. Узагальнити результати роботи динамічних груп у формі описових та кількісних показників та укласти звіт з подальшим обговорення на круглому столі 8 червня 202</w:t>
      </w:r>
      <w:r>
        <w:rPr>
          <w:rFonts w:ascii="Times New Roman" w:hAnsi="Times New Roman" w:cs="Times New Roman"/>
          <w:sz w:val="28"/>
          <w:szCs w:val="28"/>
        </w:rPr>
        <w:t xml:space="preserve">2 </w:t>
      </w:r>
      <w:r w:rsidRPr="007019FD">
        <w:rPr>
          <w:rFonts w:ascii="Times New Roman" w:hAnsi="Times New Roman" w:cs="Times New Roman"/>
          <w:sz w:val="28"/>
          <w:szCs w:val="28"/>
        </w:rPr>
        <w:t xml:space="preserve">р. </w:t>
      </w:r>
    </w:p>
    <w:p w:rsidR="00860963" w:rsidRPr="007019FD" w:rsidRDefault="00860963" w:rsidP="00860963">
      <w:pPr>
        <w:spacing w:after="0" w:line="240" w:lineRule="auto"/>
        <w:jc w:val="both"/>
        <w:rPr>
          <w:rFonts w:ascii="Times New Roman" w:hAnsi="Times New Roman" w:cs="Times New Roman"/>
          <w:sz w:val="28"/>
          <w:szCs w:val="28"/>
        </w:rPr>
      </w:pPr>
    </w:p>
    <w:p w:rsidR="00860963" w:rsidRDefault="00860963" w:rsidP="008609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Pr="007019FD">
        <w:rPr>
          <w:rFonts w:ascii="Times New Roman" w:hAnsi="Times New Roman" w:cs="Times New Roman"/>
          <w:sz w:val="28"/>
          <w:szCs w:val="28"/>
        </w:rPr>
        <w:t xml:space="preserve">. Контроль за виконанням наказу залишаю за собою. </w:t>
      </w:r>
    </w:p>
    <w:p w:rsidR="00860963" w:rsidRPr="007019FD" w:rsidRDefault="00860963" w:rsidP="00860963">
      <w:pPr>
        <w:spacing w:after="0" w:line="240" w:lineRule="auto"/>
        <w:jc w:val="both"/>
        <w:rPr>
          <w:rFonts w:ascii="Times New Roman" w:hAnsi="Times New Roman" w:cs="Times New Roman"/>
          <w:b/>
          <w:sz w:val="28"/>
          <w:szCs w:val="28"/>
          <w:shd w:val="clear" w:color="auto" w:fill="FFFFFF"/>
        </w:rPr>
      </w:pPr>
    </w:p>
    <w:p w:rsidR="00860963" w:rsidRPr="007019FD" w:rsidRDefault="00860963" w:rsidP="00860963">
      <w:pPr>
        <w:spacing w:after="0" w:line="240" w:lineRule="auto"/>
        <w:jc w:val="both"/>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 xml:space="preserve">           Директор  школи                                             </w:t>
      </w:r>
      <w:r w:rsidRPr="00AA6C0A">
        <w:rPr>
          <w:rFonts w:ascii="Times New Roman" w:hAnsi="Times New Roman" w:cs="Times New Roman"/>
          <w:b/>
          <w:sz w:val="28"/>
          <w:szCs w:val="28"/>
          <w:shd w:val="clear" w:color="auto" w:fill="FFFFFF"/>
        </w:rPr>
        <w:t>Іван</w:t>
      </w:r>
      <w:r>
        <w:rPr>
          <w:rFonts w:ascii="Times New Roman" w:hAnsi="Times New Roman" w:cs="Times New Roman"/>
          <w:b/>
          <w:i/>
          <w:sz w:val="28"/>
          <w:szCs w:val="28"/>
          <w:shd w:val="clear" w:color="auto" w:fill="FFFFFF"/>
        </w:rPr>
        <w:t xml:space="preserve">  </w:t>
      </w:r>
      <w:r>
        <w:rPr>
          <w:rFonts w:ascii="Times New Roman" w:hAnsi="Times New Roman" w:cs="Times New Roman"/>
          <w:b/>
          <w:sz w:val="28"/>
          <w:szCs w:val="28"/>
          <w:shd w:val="clear" w:color="auto" w:fill="FFFFFF"/>
        </w:rPr>
        <w:t>ГАЙДУК</w:t>
      </w: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jc w:val="right"/>
        <w:rPr>
          <w:rFonts w:ascii="Times New Roman" w:hAnsi="Times New Roman" w:cs="Times New Roman"/>
          <w:b/>
          <w:sz w:val="28"/>
          <w:szCs w:val="28"/>
          <w:shd w:val="clear" w:color="auto" w:fill="FFFFFF"/>
        </w:rPr>
      </w:pPr>
    </w:p>
    <w:p w:rsidR="00860963" w:rsidRDefault="00860963" w:rsidP="00860963">
      <w:pPr>
        <w:spacing w:after="0" w:line="240" w:lineRule="auto"/>
        <w:jc w:val="right"/>
        <w:rPr>
          <w:rFonts w:ascii="Times New Roman" w:hAnsi="Times New Roman" w:cs="Times New Roman"/>
          <w:b/>
          <w:sz w:val="28"/>
          <w:szCs w:val="28"/>
          <w:shd w:val="clear" w:color="auto" w:fill="FFFFFF"/>
        </w:rPr>
      </w:pPr>
    </w:p>
    <w:p w:rsidR="00860963" w:rsidRDefault="00860963" w:rsidP="00860963">
      <w:pPr>
        <w:spacing w:after="0" w:line="240" w:lineRule="auto"/>
        <w:jc w:val="right"/>
        <w:rPr>
          <w:rFonts w:ascii="Times New Roman" w:hAnsi="Times New Roman" w:cs="Times New Roman"/>
          <w:b/>
          <w:sz w:val="28"/>
          <w:szCs w:val="28"/>
          <w:shd w:val="clear" w:color="auto" w:fill="FFFFFF"/>
        </w:rPr>
      </w:pPr>
    </w:p>
    <w:p w:rsidR="00860963" w:rsidRDefault="00860963" w:rsidP="00860963">
      <w:pPr>
        <w:spacing w:after="0" w:line="240" w:lineRule="auto"/>
        <w:jc w:val="right"/>
        <w:rPr>
          <w:rFonts w:ascii="Times New Roman" w:hAnsi="Times New Roman" w:cs="Times New Roman"/>
          <w:b/>
          <w:sz w:val="28"/>
          <w:szCs w:val="28"/>
          <w:shd w:val="clear" w:color="auto" w:fill="FFFFFF"/>
        </w:rPr>
      </w:pPr>
    </w:p>
    <w:p w:rsidR="00860963" w:rsidRDefault="00860963" w:rsidP="00860963">
      <w:pPr>
        <w:spacing w:after="0" w:line="240" w:lineRule="auto"/>
        <w:jc w:val="right"/>
        <w:rPr>
          <w:rFonts w:ascii="Times New Roman" w:hAnsi="Times New Roman" w:cs="Times New Roman"/>
          <w:b/>
          <w:sz w:val="28"/>
          <w:szCs w:val="28"/>
          <w:shd w:val="clear" w:color="auto" w:fill="FFFFFF"/>
        </w:rPr>
      </w:pPr>
    </w:p>
    <w:p w:rsidR="00860963" w:rsidRDefault="00860963" w:rsidP="00860963">
      <w:pPr>
        <w:spacing w:after="0" w:line="240" w:lineRule="auto"/>
        <w:jc w:val="center"/>
        <w:rPr>
          <w:rFonts w:ascii="Times New Roman" w:hAnsi="Times New Roman" w:cs="Times New Roman"/>
          <w:sz w:val="28"/>
          <w:szCs w:val="28"/>
        </w:rPr>
      </w:pPr>
      <w:r>
        <w:rPr>
          <w:rFonts w:ascii="Times New Roman" w:hAnsi="Times New Roman" w:cs="Times New Roman"/>
          <w:b/>
          <w:sz w:val="28"/>
          <w:szCs w:val="28"/>
          <w:shd w:val="clear" w:color="auto" w:fill="FFFFFF"/>
        </w:rPr>
        <w:t xml:space="preserve">                                                                                      </w:t>
      </w:r>
      <w:r w:rsidRPr="00C630BC">
        <w:rPr>
          <w:rFonts w:ascii="Times New Roman" w:hAnsi="Times New Roman" w:cs="Times New Roman"/>
          <w:sz w:val="28"/>
          <w:szCs w:val="28"/>
        </w:rPr>
        <w:t xml:space="preserve">Додаток </w:t>
      </w:r>
      <w:r>
        <w:rPr>
          <w:rFonts w:ascii="Times New Roman" w:hAnsi="Times New Roman" w:cs="Times New Roman"/>
          <w:sz w:val="28"/>
          <w:szCs w:val="28"/>
        </w:rPr>
        <w:t>№</w:t>
      </w:r>
      <w:r w:rsidRPr="00C630BC">
        <w:rPr>
          <w:rFonts w:ascii="Times New Roman" w:hAnsi="Times New Roman" w:cs="Times New Roman"/>
          <w:sz w:val="28"/>
          <w:szCs w:val="28"/>
        </w:rPr>
        <w:t>1</w:t>
      </w:r>
    </w:p>
    <w:p w:rsidR="00860963" w:rsidRDefault="00860963" w:rsidP="0086096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до наказу № 29 від 22.09</w:t>
      </w:r>
      <w:r w:rsidRPr="00C630BC">
        <w:rPr>
          <w:rFonts w:ascii="Times New Roman" w:hAnsi="Times New Roman" w:cs="Times New Roman"/>
          <w:sz w:val="28"/>
          <w:szCs w:val="28"/>
        </w:rPr>
        <w:t>.2021</w:t>
      </w:r>
      <w:r>
        <w:rPr>
          <w:rFonts w:ascii="Times New Roman" w:hAnsi="Times New Roman" w:cs="Times New Roman"/>
          <w:sz w:val="28"/>
          <w:szCs w:val="28"/>
        </w:rPr>
        <w:t>р.</w:t>
      </w:r>
    </w:p>
    <w:p w:rsidR="00860963" w:rsidRDefault="00860963" w:rsidP="00860963">
      <w:pPr>
        <w:spacing w:after="0" w:line="240" w:lineRule="auto"/>
        <w:jc w:val="right"/>
        <w:rPr>
          <w:rFonts w:ascii="Times New Roman" w:hAnsi="Times New Roman" w:cs="Times New Roman"/>
          <w:sz w:val="28"/>
          <w:szCs w:val="28"/>
        </w:rPr>
      </w:pPr>
    </w:p>
    <w:p w:rsidR="00860963" w:rsidRDefault="00860963" w:rsidP="008609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630BC">
        <w:rPr>
          <w:rFonts w:ascii="Times New Roman" w:hAnsi="Times New Roman" w:cs="Times New Roman"/>
          <w:sz w:val="28"/>
          <w:szCs w:val="28"/>
        </w:rPr>
        <w:t xml:space="preserve">ЗАТВЕРДЖУЮ. </w:t>
      </w:r>
    </w:p>
    <w:p w:rsidR="00860963" w:rsidRDefault="00860963" w:rsidP="008609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630BC">
        <w:rPr>
          <w:rFonts w:ascii="Times New Roman" w:hAnsi="Times New Roman" w:cs="Times New Roman"/>
          <w:sz w:val="28"/>
          <w:szCs w:val="28"/>
        </w:rPr>
        <w:t>Д</w:t>
      </w:r>
      <w:r>
        <w:rPr>
          <w:rFonts w:ascii="Times New Roman" w:hAnsi="Times New Roman" w:cs="Times New Roman"/>
          <w:sz w:val="28"/>
          <w:szCs w:val="28"/>
        </w:rPr>
        <w:t>иректор школи __________ І.І. Гайдук</w:t>
      </w:r>
    </w:p>
    <w:p w:rsidR="00860963" w:rsidRDefault="00860963" w:rsidP="008609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w:t>
      </w:r>
      <w:r w:rsidRPr="00C630BC">
        <w:rPr>
          <w:rFonts w:ascii="Times New Roman" w:hAnsi="Times New Roman" w:cs="Times New Roman"/>
          <w:sz w:val="28"/>
          <w:szCs w:val="28"/>
        </w:rPr>
        <w:t xml:space="preserve"> 2021 року </w:t>
      </w:r>
    </w:p>
    <w:p w:rsidR="00860963" w:rsidRDefault="00860963" w:rsidP="00860963">
      <w:pPr>
        <w:spacing w:after="0" w:line="240" w:lineRule="auto"/>
        <w:jc w:val="both"/>
        <w:rPr>
          <w:rFonts w:ascii="Times New Roman" w:hAnsi="Times New Roman" w:cs="Times New Roman"/>
          <w:sz w:val="28"/>
          <w:szCs w:val="28"/>
        </w:rPr>
      </w:pPr>
    </w:p>
    <w:p w:rsidR="00860963" w:rsidRDefault="00860963" w:rsidP="00860963">
      <w:pPr>
        <w:spacing w:after="0" w:line="240" w:lineRule="auto"/>
        <w:jc w:val="center"/>
        <w:rPr>
          <w:rFonts w:ascii="Times New Roman" w:hAnsi="Times New Roman" w:cs="Times New Roman"/>
          <w:b/>
          <w:sz w:val="40"/>
          <w:szCs w:val="40"/>
        </w:rPr>
      </w:pPr>
      <w:r w:rsidRPr="002E121C">
        <w:rPr>
          <w:rFonts w:ascii="Times New Roman" w:hAnsi="Times New Roman" w:cs="Times New Roman"/>
          <w:b/>
          <w:sz w:val="40"/>
          <w:szCs w:val="40"/>
        </w:rPr>
        <w:t>Стратегія забезпечення якості освіти</w:t>
      </w:r>
    </w:p>
    <w:p w:rsidR="00860963" w:rsidRPr="002E121C" w:rsidRDefault="00860963" w:rsidP="00860963">
      <w:pPr>
        <w:spacing w:after="0" w:line="240" w:lineRule="auto"/>
        <w:jc w:val="center"/>
        <w:rPr>
          <w:rFonts w:ascii="Times New Roman" w:hAnsi="Times New Roman" w:cs="Times New Roman"/>
          <w:b/>
          <w:sz w:val="40"/>
          <w:szCs w:val="40"/>
        </w:rPr>
      </w:pP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t>1. Стратегія (політика) забезпечення якості освіти фіксує орієнтири функціонування внутрішньої системи та враховує інтереси учасників освітнього процесу щодо якості освітніх послуг і реалізації інших їхніх прав, а також засади державної політики у сфері освіти та принципи освітньої діяльності, визначені у статті 6 Закону України «Про освіту».</w:t>
      </w:r>
    </w:p>
    <w:p w:rsidR="00860963" w:rsidRDefault="00860963" w:rsidP="00860963">
      <w:pPr>
        <w:spacing w:after="0" w:line="240" w:lineRule="auto"/>
        <w:jc w:val="both"/>
        <w:rPr>
          <w:rFonts w:ascii="Times New Roman" w:hAnsi="Times New Roman" w:cs="Times New Roman"/>
          <w:sz w:val="28"/>
          <w:szCs w:val="28"/>
        </w:rPr>
      </w:pP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t xml:space="preserve"> 2. Стратегія (політика) забезпечення якості освіти орієнтована на забезпечення:  відповідності результатів навчання учнів державним стандартам освіти;</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sym w:font="Symbol" w:char="F0B7"/>
      </w:r>
      <w:r w:rsidRPr="00C630BC">
        <w:rPr>
          <w:rFonts w:ascii="Times New Roman" w:hAnsi="Times New Roman" w:cs="Times New Roman"/>
          <w:sz w:val="28"/>
          <w:szCs w:val="28"/>
        </w:rPr>
        <w:t xml:space="preserve">  партнерства у навчанні та професійній взаємодії;</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sym w:font="Symbol" w:char="F0B7"/>
      </w:r>
      <w:r w:rsidRPr="00C630BC">
        <w:rPr>
          <w:rFonts w:ascii="Times New Roman" w:hAnsi="Times New Roman" w:cs="Times New Roman"/>
          <w:sz w:val="28"/>
          <w:szCs w:val="28"/>
        </w:rPr>
        <w:t xml:space="preserve">  недискримінації, запобігання та протидії </w:t>
      </w:r>
      <w:proofErr w:type="spellStart"/>
      <w:r w:rsidRPr="00C630BC">
        <w:rPr>
          <w:rFonts w:ascii="Times New Roman" w:hAnsi="Times New Roman" w:cs="Times New Roman"/>
          <w:sz w:val="28"/>
          <w:szCs w:val="28"/>
        </w:rPr>
        <w:t>булінгу</w:t>
      </w:r>
      <w:proofErr w:type="spellEnd"/>
      <w:r w:rsidRPr="00C630BC">
        <w:rPr>
          <w:rFonts w:ascii="Times New Roman" w:hAnsi="Times New Roman" w:cs="Times New Roman"/>
          <w:sz w:val="28"/>
          <w:szCs w:val="28"/>
        </w:rPr>
        <w:t xml:space="preserve"> (цькуванню);</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sym w:font="Symbol" w:char="F0B7"/>
      </w:r>
      <w:r w:rsidRPr="00C630BC">
        <w:rPr>
          <w:rFonts w:ascii="Times New Roman" w:hAnsi="Times New Roman" w:cs="Times New Roman"/>
          <w:sz w:val="28"/>
          <w:szCs w:val="28"/>
        </w:rPr>
        <w:t xml:space="preserve">  академічної доброчесності під час навчання, викладання та провадження</w:t>
      </w:r>
      <w:r>
        <w:rPr>
          <w:rFonts w:ascii="Times New Roman" w:hAnsi="Times New Roman" w:cs="Times New Roman"/>
          <w:sz w:val="28"/>
          <w:szCs w:val="28"/>
        </w:rPr>
        <w:t>;</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C630BC">
        <w:rPr>
          <w:rFonts w:ascii="Times New Roman" w:hAnsi="Times New Roman" w:cs="Times New Roman"/>
          <w:sz w:val="28"/>
          <w:szCs w:val="28"/>
        </w:rPr>
        <w:t xml:space="preserve">наукової (творчої) діяльності; </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sym w:font="Symbol" w:char="F0B7"/>
      </w:r>
      <w:r w:rsidRPr="00C630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30BC">
        <w:rPr>
          <w:rFonts w:ascii="Times New Roman" w:hAnsi="Times New Roman" w:cs="Times New Roman"/>
          <w:sz w:val="28"/>
          <w:szCs w:val="28"/>
        </w:rPr>
        <w:t>прозорості та інформаційної відкритості діяльності закладу освіти;</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sym w:font="Symbol" w:char="F0B7"/>
      </w:r>
      <w:r w:rsidRPr="00C630BC">
        <w:rPr>
          <w:rFonts w:ascii="Times New Roman" w:hAnsi="Times New Roman" w:cs="Times New Roman"/>
          <w:sz w:val="28"/>
          <w:szCs w:val="28"/>
        </w:rPr>
        <w:t xml:space="preserve">  умов для безперервного професійного зростання педагогічних працівників;</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sym w:font="Symbol" w:char="F0B7"/>
      </w:r>
      <w:r w:rsidRPr="00C630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30BC">
        <w:rPr>
          <w:rFonts w:ascii="Times New Roman" w:hAnsi="Times New Roman" w:cs="Times New Roman"/>
          <w:sz w:val="28"/>
          <w:szCs w:val="28"/>
        </w:rPr>
        <w:t xml:space="preserve">справедливого та об'єктивного оцінювання результатів навчання учнів, а </w:t>
      </w:r>
    </w:p>
    <w:p w:rsidR="00860963" w:rsidRDefault="00860963" w:rsidP="008609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630BC">
        <w:rPr>
          <w:rFonts w:ascii="Times New Roman" w:hAnsi="Times New Roman" w:cs="Times New Roman"/>
          <w:sz w:val="28"/>
          <w:szCs w:val="28"/>
        </w:rPr>
        <w:t>також професійної діяльності педагогічних працівників;</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C630BC">
        <w:rPr>
          <w:rFonts w:ascii="Times New Roman" w:hAnsi="Times New Roman" w:cs="Times New Roman"/>
          <w:sz w:val="28"/>
          <w:szCs w:val="28"/>
        </w:rPr>
        <w:t>умов для реалізації індивідуальних освітніх траєкторій учнів (у разі потреби);</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sym w:font="Symbol" w:char="F0B7"/>
      </w:r>
      <w:r w:rsidRPr="00C630BC">
        <w:rPr>
          <w:rFonts w:ascii="Times New Roman" w:hAnsi="Times New Roman" w:cs="Times New Roman"/>
          <w:sz w:val="28"/>
          <w:szCs w:val="28"/>
        </w:rPr>
        <w:t xml:space="preserve">  академічної свободи педагогічних працівників.</w:t>
      </w:r>
    </w:p>
    <w:p w:rsidR="00860963" w:rsidRDefault="00860963" w:rsidP="00860963">
      <w:pPr>
        <w:spacing w:after="0" w:line="240" w:lineRule="auto"/>
        <w:jc w:val="both"/>
        <w:rPr>
          <w:rFonts w:ascii="Times New Roman" w:hAnsi="Times New Roman" w:cs="Times New Roman"/>
          <w:sz w:val="28"/>
          <w:szCs w:val="28"/>
        </w:rPr>
      </w:pPr>
    </w:p>
    <w:p w:rsidR="00860963" w:rsidRDefault="00860963" w:rsidP="00860963">
      <w:pPr>
        <w:spacing w:after="0" w:line="240" w:lineRule="auto"/>
        <w:jc w:val="both"/>
        <w:rPr>
          <w:rFonts w:ascii="Times New Roman" w:hAnsi="Times New Roman" w:cs="Times New Roman"/>
          <w:sz w:val="28"/>
          <w:szCs w:val="28"/>
        </w:rPr>
      </w:pPr>
      <w:r w:rsidRPr="008115C4">
        <w:rPr>
          <w:rFonts w:ascii="Times New Roman" w:hAnsi="Times New Roman" w:cs="Times New Roman"/>
          <w:b/>
          <w:i/>
          <w:sz w:val="28"/>
          <w:szCs w:val="28"/>
        </w:rPr>
        <w:t>3. Інші компоненти внутрішньої системи</w:t>
      </w:r>
      <w:r w:rsidRPr="00C630BC">
        <w:rPr>
          <w:rFonts w:ascii="Times New Roman" w:hAnsi="Times New Roman" w:cs="Times New Roman"/>
          <w:sz w:val="28"/>
          <w:szCs w:val="28"/>
        </w:rPr>
        <w:t xml:space="preserve">, визначені частиною третьою статті 41 Закону України «Про освіту» (система та механізми забезпечення академічної доброчесності; оприлюднені критерії, правила і процедури оцінювання учнів тощо), формуються з урахуванням визначених закладом освіти політик, за допомогою певних процедур (заходів або окремих дій, що здійснюються у певному порядку, для забезпечення якості освіти в закладі освіти). </w:t>
      </w:r>
    </w:p>
    <w:p w:rsidR="00860963" w:rsidRDefault="00860963" w:rsidP="00860963">
      <w:pPr>
        <w:spacing w:after="0" w:line="240" w:lineRule="auto"/>
        <w:jc w:val="both"/>
        <w:rPr>
          <w:rFonts w:ascii="Times New Roman" w:hAnsi="Times New Roman" w:cs="Times New Roman"/>
          <w:sz w:val="28"/>
          <w:szCs w:val="28"/>
        </w:rPr>
      </w:pPr>
    </w:p>
    <w:p w:rsidR="00860963" w:rsidRPr="00B40925" w:rsidRDefault="00860963" w:rsidP="00860963">
      <w:pPr>
        <w:spacing w:after="0" w:line="240" w:lineRule="auto"/>
        <w:jc w:val="center"/>
        <w:rPr>
          <w:rFonts w:ascii="Times New Roman" w:hAnsi="Times New Roman" w:cs="Times New Roman"/>
          <w:b/>
          <w:sz w:val="28"/>
          <w:szCs w:val="28"/>
        </w:rPr>
      </w:pPr>
      <w:r w:rsidRPr="00B40925">
        <w:rPr>
          <w:rFonts w:ascii="Times New Roman" w:hAnsi="Times New Roman" w:cs="Times New Roman"/>
          <w:b/>
          <w:sz w:val="28"/>
          <w:szCs w:val="28"/>
        </w:rPr>
        <w:t xml:space="preserve">4. </w:t>
      </w:r>
      <w:proofErr w:type="spellStart"/>
      <w:r w:rsidRPr="00B40925">
        <w:rPr>
          <w:rFonts w:ascii="Times New Roman" w:hAnsi="Times New Roman" w:cs="Times New Roman"/>
          <w:b/>
          <w:sz w:val="28"/>
          <w:szCs w:val="28"/>
        </w:rPr>
        <w:t>Самооцінювання</w:t>
      </w:r>
      <w:proofErr w:type="spellEnd"/>
    </w:p>
    <w:p w:rsidR="00860963" w:rsidRDefault="00860963" w:rsidP="00860963">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Самооцінювання</w:t>
      </w:r>
      <w:proofErr w:type="spellEnd"/>
      <w:r w:rsidRPr="00C630BC">
        <w:rPr>
          <w:rFonts w:ascii="Times New Roman" w:hAnsi="Times New Roman" w:cs="Times New Roman"/>
          <w:sz w:val="28"/>
          <w:szCs w:val="28"/>
        </w:rPr>
        <w:t xml:space="preserve"> є процесом вивчення та оцінювання ефективності функціонування внутрішньої системи з метою вдосконалення освітні</w:t>
      </w:r>
      <w:r>
        <w:rPr>
          <w:rFonts w:ascii="Times New Roman" w:hAnsi="Times New Roman" w:cs="Times New Roman"/>
          <w:sz w:val="28"/>
          <w:szCs w:val="28"/>
        </w:rPr>
        <w:t xml:space="preserve">х і </w:t>
      </w:r>
      <w:r>
        <w:rPr>
          <w:rFonts w:ascii="Times New Roman" w:hAnsi="Times New Roman" w:cs="Times New Roman"/>
          <w:sz w:val="28"/>
          <w:szCs w:val="28"/>
        </w:rPr>
        <w:lastRenderedPageBreak/>
        <w:t>управлінських процесів школи. У 2021-2022</w:t>
      </w:r>
      <w:r w:rsidRPr="00C630BC">
        <w:rPr>
          <w:rFonts w:ascii="Times New Roman" w:hAnsi="Times New Roman" w:cs="Times New Roman"/>
          <w:sz w:val="28"/>
          <w:szCs w:val="28"/>
        </w:rPr>
        <w:t xml:space="preserve"> навчальному році</w:t>
      </w:r>
      <w:r>
        <w:rPr>
          <w:rFonts w:ascii="Times New Roman" w:hAnsi="Times New Roman" w:cs="Times New Roman"/>
          <w:sz w:val="28"/>
          <w:szCs w:val="28"/>
        </w:rPr>
        <w:t>,</w:t>
      </w:r>
      <w:r w:rsidRPr="00C630BC">
        <w:rPr>
          <w:rFonts w:ascii="Times New Roman" w:hAnsi="Times New Roman" w:cs="Times New Roman"/>
          <w:sz w:val="28"/>
          <w:szCs w:val="28"/>
        </w:rPr>
        <w:t xml:space="preserve"> з метою аналізу стану сформованості та функціонування внутрішньої системи</w:t>
      </w:r>
      <w:r>
        <w:rPr>
          <w:rFonts w:ascii="Times New Roman" w:hAnsi="Times New Roman" w:cs="Times New Roman"/>
          <w:sz w:val="28"/>
          <w:szCs w:val="28"/>
        </w:rPr>
        <w:t>, у школі</w:t>
      </w:r>
      <w:r w:rsidRPr="00C630BC">
        <w:rPr>
          <w:rFonts w:ascii="Times New Roman" w:hAnsi="Times New Roman" w:cs="Times New Roman"/>
          <w:sz w:val="28"/>
          <w:szCs w:val="28"/>
        </w:rPr>
        <w:t xml:space="preserve"> проводиться комплексне </w:t>
      </w:r>
      <w:proofErr w:type="spellStart"/>
      <w:r w:rsidRPr="00C630BC">
        <w:rPr>
          <w:rFonts w:ascii="Times New Roman" w:hAnsi="Times New Roman" w:cs="Times New Roman"/>
          <w:sz w:val="28"/>
          <w:szCs w:val="28"/>
        </w:rPr>
        <w:t>самооцінювання</w:t>
      </w:r>
      <w:proofErr w:type="spellEnd"/>
      <w:r w:rsidRPr="00C630BC">
        <w:rPr>
          <w:rFonts w:ascii="Times New Roman" w:hAnsi="Times New Roman" w:cs="Times New Roman"/>
          <w:sz w:val="28"/>
          <w:szCs w:val="28"/>
        </w:rPr>
        <w:t xml:space="preserve"> за чотирма напрямами: освітнє середовище, система оцінювання здобувачів освіти,</w:t>
      </w:r>
      <w:r>
        <w:rPr>
          <w:rFonts w:ascii="Times New Roman" w:hAnsi="Times New Roman" w:cs="Times New Roman"/>
          <w:sz w:val="28"/>
          <w:szCs w:val="28"/>
        </w:rPr>
        <w:t xml:space="preserve"> </w:t>
      </w:r>
      <w:r w:rsidRPr="00C630BC">
        <w:rPr>
          <w:rFonts w:ascii="Times New Roman" w:hAnsi="Times New Roman" w:cs="Times New Roman"/>
          <w:sz w:val="28"/>
          <w:szCs w:val="28"/>
        </w:rPr>
        <w:t>педагогічна діяльніст</w:t>
      </w:r>
      <w:r>
        <w:rPr>
          <w:rFonts w:ascii="Times New Roman" w:hAnsi="Times New Roman" w:cs="Times New Roman"/>
          <w:sz w:val="28"/>
          <w:szCs w:val="28"/>
        </w:rPr>
        <w:t>ь педагогічних працівників школи, управлінські процеси школи</w:t>
      </w:r>
      <w:r w:rsidRPr="00C630BC">
        <w:rPr>
          <w:rFonts w:ascii="Times New Roman" w:hAnsi="Times New Roman" w:cs="Times New Roman"/>
          <w:sz w:val="28"/>
          <w:szCs w:val="28"/>
        </w:rPr>
        <w:t xml:space="preserve">. </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t>4.1. Для оцінювання виконання (вимірювання) вимог/правил слугують:</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C630BC">
        <w:rPr>
          <w:rFonts w:ascii="Times New Roman" w:hAnsi="Times New Roman" w:cs="Times New Roman"/>
          <w:sz w:val="28"/>
          <w:szCs w:val="28"/>
        </w:rPr>
        <w:t>критерії (підстави для оцінювання);</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sym w:font="Symbol" w:char="F0B7"/>
      </w:r>
      <w:r w:rsidRPr="00C630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30BC">
        <w:rPr>
          <w:rFonts w:ascii="Times New Roman" w:hAnsi="Times New Roman" w:cs="Times New Roman"/>
          <w:sz w:val="28"/>
          <w:szCs w:val="28"/>
        </w:rPr>
        <w:t xml:space="preserve"> індикатори (показники, що відображають стан об'єктів спостереження, їх</w:t>
      </w:r>
    </w:p>
    <w:p w:rsidR="00860963" w:rsidRDefault="00860963" w:rsidP="008609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630BC">
        <w:rPr>
          <w:rFonts w:ascii="Times New Roman" w:hAnsi="Times New Roman" w:cs="Times New Roman"/>
          <w:sz w:val="28"/>
          <w:szCs w:val="28"/>
        </w:rPr>
        <w:t xml:space="preserve"> якісні або кількісні характеристики);</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sym w:font="Symbol" w:char="F0B7"/>
      </w:r>
      <w:r w:rsidRPr="00C630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30BC">
        <w:rPr>
          <w:rFonts w:ascii="Times New Roman" w:hAnsi="Times New Roman" w:cs="Times New Roman"/>
          <w:sz w:val="28"/>
          <w:szCs w:val="28"/>
        </w:rPr>
        <w:t xml:space="preserve">методи збору відповідної інформації, яка підлягає аналізу та оцінюванню. 4.2. Комплексне </w:t>
      </w:r>
      <w:proofErr w:type="spellStart"/>
      <w:r w:rsidRPr="00C630BC">
        <w:rPr>
          <w:rFonts w:ascii="Times New Roman" w:hAnsi="Times New Roman" w:cs="Times New Roman"/>
          <w:sz w:val="28"/>
          <w:szCs w:val="28"/>
        </w:rPr>
        <w:t>самооцінювання</w:t>
      </w:r>
      <w:proofErr w:type="spellEnd"/>
      <w:r w:rsidRPr="00C630BC">
        <w:rPr>
          <w:rFonts w:ascii="Times New Roman" w:hAnsi="Times New Roman" w:cs="Times New Roman"/>
          <w:sz w:val="28"/>
          <w:szCs w:val="28"/>
        </w:rPr>
        <w:t xml:space="preserve"> якості освітніх і управлінських процесів доцільно проводити після визначення всіх компонентів внутрішньої системи та умов їх функціонування, що закріплюються Положенням про внутрішню систему (для з'ясування обсягу діяльності щодо формування внутрішньої системи).</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t xml:space="preserve"> 4.3. Інформацією, яка підлягає аналізу під час </w:t>
      </w:r>
      <w:proofErr w:type="spellStart"/>
      <w:r w:rsidRPr="00C630BC">
        <w:rPr>
          <w:rFonts w:ascii="Times New Roman" w:hAnsi="Times New Roman" w:cs="Times New Roman"/>
          <w:sz w:val="28"/>
          <w:szCs w:val="28"/>
        </w:rPr>
        <w:t>самооцінювання</w:t>
      </w:r>
      <w:proofErr w:type="spellEnd"/>
      <w:r w:rsidRPr="00C630BC">
        <w:rPr>
          <w:rFonts w:ascii="Times New Roman" w:hAnsi="Times New Roman" w:cs="Times New Roman"/>
          <w:sz w:val="28"/>
          <w:szCs w:val="28"/>
        </w:rPr>
        <w:t xml:space="preserve">, можуть бути результати внутрішніх моніторингів освітніх і управлінських процесів закладу освіти. Внутрішні моніторинги можуть проводитися для відстеження динаміки результатів навчання учнів, якості викладання навчальних предметів (інтегрованих курсів), відвідування учнями закладу освіти, ефективності управлінських процесів тощо. Механізм підготовки та проведення моніторингу визначається Порядком проведення моніторингу якості освіти, затвердженим наказом Міністерства освіти і науки України 16 січня 2020 року № 54, зареєстрованим в Міністерстві юстиції України 10 лютого 2020 року за № 154/344373 . Для проведення моніторингу обов'язковими є розроблення його програми та оприлюднення його результатів на </w:t>
      </w:r>
      <w:proofErr w:type="spellStart"/>
      <w:r w:rsidRPr="00C630BC">
        <w:rPr>
          <w:rFonts w:ascii="Times New Roman" w:hAnsi="Times New Roman" w:cs="Times New Roman"/>
          <w:sz w:val="28"/>
          <w:szCs w:val="28"/>
        </w:rPr>
        <w:t>веб-сайті</w:t>
      </w:r>
      <w:proofErr w:type="spellEnd"/>
      <w:r w:rsidRPr="00C630BC">
        <w:rPr>
          <w:rFonts w:ascii="Times New Roman" w:hAnsi="Times New Roman" w:cs="Times New Roman"/>
          <w:sz w:val="28"/>
          <w:szCs w:val="28"/>
        </w:rPr>
        <w:t xml:space="preserve"> закладу освіти (у разі його відсутності - на </w:t>
      </w:r>
      <w:proofErr w:type="spellStart"/>
      <w:r w:rsidRPr="00C630BC">
        <w:rPr>
          <w:rFonts w:ascii="Times New Roman" w:hAnsi="Times New Roman" w:cs="Times New Roman"/>
          <w:sz w:val="28"/>
          <w:szCs w:val="28"/>
        </w:rPr>
        <w:t>веб-сайті</w:t>
      </w:r>
      <w:proofErr w:type="spellEnd"/>
      <w:r w:rsidRPr="00C630BC">
        <w:rPr>
          <w:rFonts w:ascii="Times New Roman" w:hAnsi="Times New Roman" w:cs="Times New Roman"/>
          <w:sz w:val="28"/>
          <w:szCs w:val="28"/>
        </w:rPr>
        <w:t xml:space="preserve"> засновника). </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t xml:space="preserve">4.4. Для організації </w:t>
      </w:r>
      <w:proofErr w:type="spellStart"/>
      <w:r w:rsidRPr="00C630BC">
        <w:rPr>
          <w:rFonts w:ascii="Times New Roman" w:hAnsi="Times New Roman" w:cs="Times New Roman"/>
          <w:sz w:val="28"/>
          <w:szCs w:val="28"/>
        </w:rPr>
        <w:t>самооцінювання</w:t>
      </w:r>
      <w:proofErr w:type="spellEnd"/>
      <w:r w:rsidRPr="00C630BC">
        <w:rPr>
          <w:rFonts w:ascii="Times New Roman" w:hAnsi="Times New Roman" w:cs="Times New Roman"/>
          <w:sz w:val="28"/>
          <w:szCs w:val="28"/>
        </w:rPr>
        <w:t xml:space="preserve"> передбачено:</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sym w:font="Symbol" w:char="F0B7"/>
      </w:r>
      <w:r w:rsidRPr="00C630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30BC">
        <w:rPr>
          <w:rFonts w:ascii="Times New Roman" w:hAnsi="Times New Roman" w:cs="Times New Roman"/>
          <w:sz w:val="28"/>
          <w:szCs w:val="28"/>
        </w:rPr>
        <w:t xml:space="preserve">збір та аналіз інформації, отриманої за допомогою під час спостереження, </w:t>
      </w:r>
    </w:p>
    <w:p w:rsidR="00860963" w:rsidRDefault="00860963" w:rsidP="008609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630BC">
        <w:rPr>
          <w:rFonts w:ascii="Times New Roman" w:hAnsi="Times New Roman" w:cs="Times New Roman"/>
          <w:sz w:val="28"/>
          <w:szCs w:val="28"/>
        </w:rPr>
        <w:t xml:space="preserve">опитування та вивчення документації; </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sym w:font="Symbol" w:char="F0B7"/>
      </w:r>
      <w:r w:rsidRPr="00C630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30BC">
        <w:rPr>
          <w:rFonts w:ascii="Times New Roman" w:hAnsi="Times New Roman" w:cs="Times New Roman"/>
          <w:sz w:val="28"/>
          <w:szCs w:val="28"/>
        </w:rPr>
        <w:t xml:space="preserve">узагальнення результатів </w:t>
      </w:r>
      <w:proofErr w:type="spellStart"/>
      <w:r w:rsidRPr="00C630BC">
        <w:rPr>
          <w:rFonts w:ascii="Times New Roman" w:hAnsi="Times New Roman" w:cs="Times New Roman"/>
          <w:sz w:val="28"/>
          <w:szCs w:val="28"/>
        </w:rPr>
        <w:t>самооцінювання</w:t>
      </w:r>
      <w:proofErr w:type="spellEnd"/>
      <w:r w:rsidRPr="00C630BC">
        <w:rPr>
          <w:rFonts w:ascii="Times New Roman" w:hAnsi="Times New Roman" w:cs="Times New Roman"/>
          <w:sz w:val="28"/>
          <w:szCs w:val="28"/>
        </w:rPr>
        <w:t xml:space="preserve"> освітніх і управлінських процесів </w:t>
      </w:r>
    </w:p>
    <w:p w:rsidR="00860963" w:rsidRDefault="00860963" w:rsidP="008609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630BC">
        <w:rPr>
          <w:rFonts w:ascii="Times New Roman" w:hAnsi="Times New Roman" w:cs="Times New Roman"/>
          <w:sz w:val="28"/>
          <w:szCs w:val="28"/>
        </w:rPr>
        <w:t xml:space="preserve">закладу освіти; </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sym w:font="Symbol" w:char="F0B7"/>
      </w:r>
      <w:r w:rsidRPr="00C630BC">
        <w:rPr>
          <w:rFonts w:ascii="Times New Roman" w:hAnsi="Times New Roman" w:cs="Times New Roman"/>
          <w:sz w:val="28"/>
          <w:szCs w:val="28"/>
        </w:rPr>
        <w:t xml:space="preserve"> обговорення та оприлюднення результатів </w:t>
      </w:r>
      <w:proofErr w:type="spellStart"/>
      <w:r w:rsidRPr="00C630BC">
        <w:rPr>
          <w:rFonts w:ascii="Times New Roman" w:hAnsi="Times New Roman" w:cs="Times New Roman"/>
          <w:sz w:val="28"/>
          <w:szCs w:val="28"/>
        </w:rPr>
        <w:t>самооцінювання</w:t>
      </w:r>
      <w:proofErr w:type="spellEnd"/>
      <w:r w:rsidRPr="00C630BC">
        <w:rPr>
          <w:rFonts w:ascii="Times New Roman" w:hAnsi="Times New Roman" w:cs="Times New Roman"/>
          <w:sz w:val="28"/>
          <w:szCs w:val="28"/>
        </w:rPr>
        <w:t xml:space="preserve"> освітніх і</w:t>
      </w:r>
      <w:r>
        <w:rPr>
          <w:rFonts w:ascii="Times New Roman" w:hAnsi="Times New Roman" w:cs="Times New Roman"/>
          <w:sz w:val="28"/>
          <w:szCs w:val="28"/>
        </w:rPr>
        <w:t xml:space="preserve"> </w:t>
      </w:r>
      <w:r w:rsidRPr="00C630BC">
        <w:rPr>
          <w:rFonts w:ascii="Times New Roman" w:hAnsi="Times New Roman" w:cs="Times New Roman"/>
          <w:sz w:val="28"/>
          <w:szCs w:val="28"/>
        </w:rPr>
        <w:t xml:space="preserve">управлінських процесів закладу освіти. </w:t>
      </w:r>
    </w:p>
    <w:p w:rsidR="00860963" w:rsidRDefault="00860963" w:rsidP="00860963">
      <w:pPr>
        <w:spacing w:after="0" w:line="240" w:lineRule="auto"/>
        <w:jc w:val="both"/>
        <w:rPr>
          <w:rFonts w:ascii="Times New Roman" w:hAnsi="Times New Roman" w:cs="Times New Roman"/>
          <w:sz w:val="28"/>
          <w:szCs w:val="28"/>
        </w:rPr>
      </w:pPr>
    </w:p>
    <w:p w:rsidR="00860963" w:rsidRPr="00B40925" w:rsidRDefault="00860963" w:rsidP="00860963">
      <w:pPr>
        <w:spacing w:after="0" w:line="240" w:lineRule="auto"/>
        <w:jc w:val="center"/>
        <w:rPr>
          <w:rFonts w:ascii="Times New Roman" w:hAnsi="Times New Roman" w:cs="Times New Roman"/>
          <w:b/>
          <w:sz w:val="28"/>
          <w:szCs w:val="28"/>
        </w:rPr>
      </w:pPr>
      <w:r w:rsidRPr="00B40925">
        <w:rPr>
          <w:rFonts w:ascii="Times New Roman" w:hAnsi="Times New Roman" w:cs="Times New Roman"/>
          <w:b/>
          <w:sz w:val="28"/>
          <w:szCs w:val="28"/>
        </w:rPr>
        <w:t>5. Збір та аналіз інформації, отриманої під час опитування, спостереження та вивчення документації</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t xml:space="preserve"> 5.1. Для проведення </w:t>
      </w:r>
      <w:proofErr w:type="spellStart"/>
      <w:r w:rsidRPr="00C630BC">
        <w:rPr>
          <w:rFonts w:ascii="Times New Roman" w:hAnsi="Times New Roman" w:cs="Times New Roman"/>
          <w:sz w:val="28"/>
          <w:szCs w:val="28"/>
        </w:rPr>
        <w:t>самооцінювання</w:t>
      </w:r>
      <w:proofErr w:type="spellEnd"/>
      <w:r w:rsidRPr="00C630BC">
        <w:rPr>
          <w:rFonts w:ascii="Times New Roman" w:hAnsi="Times New Roman" w:cs="Times New Roman"/>
          <w:sz w:val="28"/>
          <w:szCs w:val="28"/>
        </w:rPr>
        <w:t xml:space="preserve"> освітньої діяльності передбачені такі методи збору інформації:</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t xml:space="preserve"> </w:t>
      </w:r>
      <w:r w:rsidRPr="00C630BC">
        <w:rPr>
          <w:rFonts w:ascii="Times New Roman" w:hAnsi="Times New Roman" w:cs="Times New Roman"/>
          <w:sz w:val="28"/>
          <w:szCs w:val="28"/>
        </w:rPr>
        <w:sym w:font="Symbol" w:char="F0B7"/>
      </w:r>
      <w:r w:rsidRPr="00C630BC">
        <w:rPr>
          <w:rFonts w:ascii="Times New Roman" w:hAnsi="Times New Roman" w:cs="Times New Roman"/>
          <w:sz w:val="28"/>
          <w:szCs w:val="28"/>
        </w:rPr>
        <w:t xml:space="preserve"> опитування учасників освітнього процесу (анкетування, індивідуальне інтерв'ю, фокус-групове дослідження); </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sym w:font="Symbol" w:char="F0B7"/>
      </w:r>
      <w:r w:rsidRPr="00C630BC">
        <w:rPr>
          <w:rFonts w:ascii="Times New Roman" w:hAnsi="Times New Roman" w:cs="Times New Roman"/>
          <w:sz w:val="28"/>
          <w:szCs w:val="28"/>
        </w:rPr>
        <w:t xml:space="preserve"> спостереження (за освітнім середовищем, проведенням навчальних занять тощо); </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sym w:font="Symbol" w:char="F0B7"/>
      </w:r>
      <w:r w:rsidRPr="00C630BC">
        <w:rPr>
          <w:rFonts w:ascii="Times New Roman" w:hAnsi="Times New Roman" w:cs="Times New Roman"/>
          <w:sz w:val="28"/>
          <w:szCs w:val="28"/>
        </w:rPr>
        <w:t xml:space="preserve"> вивчення документації закладу освіти.</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t xml:space="preserve"> Вибір методу має забезпечити отримання релевантної інформації для всебічного вивчення та об'єктивного </w:t>
      </w:r>
      <w:proofErr w:type="spellStart"/>
      <w:r w:rsidRPr="00C630BC">
        <w:rPr>
          <w:rFonts w:ascii="Times New Roman" w:hAnsi="Times New Roman" w:cs="Times New Roman"/>
          <w:sz w:val="28"/>
          <w:szCs w:val="28"/>
        </w:rPr>
        <w:t>самооцінювання</w:t>
      </w:r>
      <w:proofErr w:type="spellEnd"/>
      <w:r w:rsidRPr="00C630BC">
        <w:rPr>
          <w:rFonts w:ascii="Times New Roman" w:hAnsi="Times New Roman" w:cs="Times New Roman"/>
          <w:sz w:val="28"/>
          <w:szCs w:val="28"/>
        </w:rPr>
        <w:t xml:space="preserve"> освітніх і управлінських процесів закладу освіти. Окремі методи збору інформації (опитування, </w:t>
      </w:r>
      <w:r w:rsidRPr="00C630BC">
        <w:rPr>
          <w:rFonts w:ascii="Times New Roman" w:hAnsi="Times New Roman" w:cs="Times New Roman"/>
          <w:sz w:val="28"/>
          <w:szCs w:val="28"/>
        </w:rPr>
        <w:lastRenderedPageBreak/>
        <w:t xml:space="preserve">спостереження за проведенням навчальних занять) можуть застосовуватися з використанням цифрових технологій (з метою розвитку сфери </w:t>
      </w:r>
      <w:proofErr w:type="spellStart"/>
      <w:r w:rsidRPr="00C630BC">
        <w:rPr>
          <w:rFonts w:ascii="Times New Roman" w:hAnsi="Times New Roman" w:cs="Times New Roman"/>
          <w:sz w:val="28"/>
          <w:szCs w:val="28"/>
        </w:rPr>
        <w:t>цифровізації</w:t>
      </w:r>
      <w:proofErr w:type="spellEnd"/>
      <w:r w:rsidRPr="00C630BC">
        <w:rPr>
          <w:rFonts w:ascii="Times New Roman" w:hAnsi="Times New Roman" w:cs="Times New Roman"/>
          <w:sz w:val="28"/>
          <w:szCs w:val="28"/>
        </w:rPr>
        <w:t xml:space="preserve"> освіти, в умовах віддаленості учасників освітнього процесу під час дистанційного навчання, карантинних обмежень тощо).</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t xml:space="preserve"> 5.2. Опитування може бути письмовим (анкетування) або усним (інтерв'ю). Анкетування дозволяє отримати інформацію про ставлення учасників освітнього процесу до певних питань діяльності закладу. У ході анкетування можуть використовуватися анкети для педагогічних працівників, учнів та батьків. Анкетування передбачає складання форми (бланку) анкети. У разі проведення анкетування он-лайн доцільно використовувати цифрові ресурси, що дозволяють автоматизоване оброблення відповідей. Анкети можуть бути закритого, відкритого, напівзакритого типу або комбінованими. Використання анкети закритого типу полегшує обробку даних і узагальнення результатів, проте обмежують відповіді респондентів певними рамками. Якщо мета дослідження полягає у тому, щоб отримати оцінку освітніх та управлінських процесів учасниками, зворотній зв'язок щодо ефективності певної політики, рекомендовано опитати якомога більше учасників освітнього процесу та використовувати анкети закритого типу. Якщо мета дослідження полягає в більш глибокому аналізі ставлень, позицій та настроїв учасників освітнього процесу, узагальненні їх ідей або пропозицій, доцільно застосовувати відкриті анкети. Комбіновані анкети дозволяють оптимально поєднати питання, що потребують кількісного та якісного аналізу в одному опитувальнику. Індивідуальне інтерв'ю дає можливість отримати конкретизовану інформацію щодо ставлення особи до проблеми та/або явища в закладі освіти. Індивідуальне інтерв'ю може бути структурованим, неструктурованим та </w:t>
      </w:r>
      <w:proofErr w:type="spellStart"/>
      <w:r w:rsidRPr="00C630BC">
        <w:rPr>
          <w:rFonts w:ascii="Times New Roman" w:hAnsi="Times New Roman" w:cs="Times New Roman"/>
          <w:sz w:val="28"/>
          <w:szCs w:val="28"/>
        </w:rPr>
        <w:t>напівструктурованим</w:t>
      </w:r>
      <w:proofErr w:type="spellEnd"/>
      <w:r w:rsidRPr="00C630BC">
        <w:rPr>
          <w:rFonts w:ascii="Times New Roman" w:hAnsi="Times New Roman" w:cs="Times New Roman"/>
          <w:sz w:val="28"/>
          <w:szCs w:val="28"/>
        </w:rPr>
        <w:t xml:space="preserve">. Неструктуроване інтерв'ю може містити одне або кілька значних за змістом питань, які потребують розповіді у відповідь (наприклад, «Розкажіть, будь ласка, як Ви реалізуєте політику академічної доброчесності в закладі освіти»). Такий тип інтерв'ю застосовуються, якщо необхідно детально вивчити досвід кожного респондента з окремого питання. При цьому доцільно застосовувати протокольну фіксацію відповідей (можливо </w:t>
      </w:r>
      <w:proofErr w:type="spellStart"/>
      <w:r w:rsidRPr="00C630BC">
        <w:rPr>
          <w:rFonts w:ascii="Times New Roman" w:hAnsi="Times New Roman" w:cs="Times New Roman"/>
          <w:sz w:val="28"/>
          <w:szCs w:val="28"/>
        </w:rPr>
        <w:t>аудіо-</w:t>
      </w:r>
      <w:proofErr w:type="spellEnd"/>
      <w:r w:rsidRPr="00C630BC">
        <w:rPr>
          <w:rFonts w:ascii="Times New Roman" w:hAnsi="Times New Roman" w:cs="Times New Roman"/>
          <w:sz w:val="28"/>
          <w:szCs w:val="28"/>
        </w:rPr>
        <w:t xml:space="preserve"> або </w:t>
      </w:r>
      <w:proofErr w:type="spellStart"/>
      <w:r w:rsidRPr="00C630BC">
        <w:rPr>
          <w:rFonts w:ascii="Times New Roman" w:hAnsi="Times New Roman" w:cs="Times New Roman"/>
          <w:sz w:val="28"/>
          <w:szCs w:val="28"/>
        </w:rPr>
        <w:t>відеофіксацію</w:t>
      </w:r>
      <w:proofErr w:type="spellEnd"/>
      <w:r w:rsidRPr="00C630BC">
        <w:rPr>
          <w:rFonts w:ascii="Times New Roman" w:hAnsi="Times New Roman" w:cs="Times New Roman"/>
          <w:sz w:val="28"/>
          <w:szCs w:val="28"/>
        </w:rPr>
        <w:t xml:space="preserve">) для детального аналізу одержаної інформації. Структуроване інтерв'ю проводиться за заздалегідь підготовленим планом розмови, містить низку запитань, які передбачають чіткі відповіді (наприклад, «Які види оцінювання Ви використовуєте для перевірки ключових </w:t>
      </w:r>
      <w:proofErr w:type="spellStart"/>
      <w:r w:rsidRPr="00C630BC">
        <w:rPr>
          <w:rFonts w:ascii="Times New Roman" w:hAnsi="Times New Roman" w:cs="Times New Roman"/>
          <w:sz w:val="28"/>
          <w:szCs w:val="28"/>
        </w:rPr>
        <w:t>компетентностей</w:t>
      </w:r>
      <w:proofErr w:type="spellEnd"/>
      <w:r w:rsidRPr="00C630BC">
        <w:rPr>
          <w:rFonts w:ascii="Times New Roman" w:hAnsi="Times New Roman" w:cs="Times New Roman"/>
          <w:sz w:val="28"/>
          <w:szCs w:val="28"/>
        </w:rPr>
        <w:t xml:space="preserve">?»). Такий підхід застосовується, якщо необхідно зібрати інформацію з різних питань у досить великої кількості респондентів. Фіксація відповідей може здійснюватися на бланках опитування або спеціально підготовлених формах. </w:t>
      </w:r>
      <w:proofErr w:type="spellStart"/>
      <w:r w:rsidRPr="00C630BC">
        <w:rPr>
          <w:rFonts w:ascii="Times New Roman" w:hAnsi="Times New Roman" w:cs="Times New Roman"/>
          <w:sz w:val="28"/>
          <w:szCs w:val="28"/>
        </w:rPr>
        <w:t>Напівструктуроване</w:t>
      </w:r>
      <w:proofErr w:type="spellEnd"/>
      <w:r w:rsidRPr="00C630BC">
        <w:rPr>
          <w:rFonts w:ascii="Times New Roman" w:hAnsi="Times New Roman" w:cs="Times New Roman"/>
          <w:sz w:val="28"/>
          <w:szCs w:val="28"/>
        </w:rPr>
        <w:t xml:space="preserve"> інтерв'ю також передбачає наявність орієнтовного плану розмови, водночас він може бути модифікований залежно від відповідей респондента у ході інтерв'ю. Фіксація відповідей відбувається у способи, зазначені для структурованого та неструктурованого інтерв'ю. Групове інтерв'ю (фокус-групове дослідження) передбачає проведення співбесіди на визначену тему з групою осіб (від 6 до 12). Учасники групи спілкуються між собою, а модератор спрямовує дискусію, щоб охопити заявлену тему та надати можливість висловитися всім учасникам. Фіксація результатів може здійснюватися організатором фокус-групи (у тому числі, за допомогою </w:t>
      </w:r>
      <w:r w:rsidRPr="00C630BC">
        <w:rPr>
          <w:rFonts w:ascii="Times New Roman" w:hAnsi="Times New Roman" w:cs="Times New Roman"/>
          <w:sz w:val="28"/>
          <w:szCs w:val="28"/>
        </w:rPr>
        <w:lastRenderedPageBreak/>
        <w:t>технічних пристроїв) або третьою особою. Загалом, інтерв'юер обов'язково повідомляє респондентів про фіксацію відповідей та спосіб, в який вона буде здійснюватися (незалежно від виду і типу інтерв'ю).</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t xml:space="preserve"> 5.3. Спостереження в освітньому процесі може здійснюватись за станом освітнього середовища, проведенням навчальних занять тощо. Спостереження за станом освітнього середовища дає можливість зафіксувати наявність чи відсутність необхідної для освітнього процесу матеріально-технічної бази, забезпечення </w:t>
      </w:r>
      <w:proofErr w:type="spellStart"/>
      <w:r w:rsidRPr="00C630BC">
        <w:rPr>
          <w:rFonts w:ascii="Times New Roman" w:hAnsi="Times New Roman" w:cs="Times New Roman"/>
          <w:sz w:val="28"/>
          <w:szCs w:val="28"/>
        </w:rPr>
        <w:t>інклюзивності</w:t>
      </w:r>
      <w:proofErr w:type="spellEnd"/>
      <w:r w:rsidRPr="00C630BC">
        <w:rPr>
          <w:rFonts w:ascii="Times New Roman" w:hAnsi="Times New Roman" w:cs="Times New Roman"/>
          <w:sz w:val="28"/>
          <w:szCs w:val="28"/>
        </w:rPr>
        <w:t xml:space="preserve"> середовища, дотримання санітарно-гігієнічних вимог, норм охорони праці та безпеки життєдіяльності, визначити дієвість плану заходів, спрямованих на запобігання та протидію </w:t>
      </w:r>
      <w:proofErr w:type="spellStart"/>
      <w:r w:rsidRPr="00C630BC">
        <w:rPr>
          <w:rFonts w:ascii="Times New Roman" w:hAnsi="Times New Roman" w:cs="Times New Roman"/>
          <w:sz w:val="28"/>
          <w:szCs w:val="28"/>
        </w:rPr>
        <w:t>булінгу</w:t>
      </w:r>
      <w:proofErr w:type="spellEnd"/>
      <w:r w:rsidRPr="00C630BC">
        <w:rPr>
          <w:rFonts w:ascii="Times New Roman" w:hAnsi="Times New Roman" w:cs="Times New Roman"/>
          <w:sz w:val="28"/>
          <w:szCs w:val="28"/>
        </w:rPr>
        <w:t xml:space="preserve"> (цькуванню) в закладі освіти, проаналізувати культуру взаємовідносин у закладі освіти тощо. Крім керівництва закладу освіти та/або особи, відповідальної за проведення </w:t>
      </w:r>
      <w:proofErr w:type="spellStart"/>
      <w:r w:rsidRPr="00C630BC">
        <w:rPr>
          <w:rFonts w:ascii="Times New Roman" w:hAnsi="Times New Roman" w:cs="Times New Roman"/>
          <w:sz w:val="28"/>
          <w:szCs w:val="28"/>
        </w:rPr>
        <w:t>самооцінювання</w:t>
      </w:r>
      <w:proofErr w:type="spellEnd"/>
      <w:r w:rsidRPr="00C630BC">
        <w:rPr>
          <w:rFonts w:ascii="Times New Roman" w:hAnsi="Times New Roman" w:cs="Times New Roman"/>
          <w:sz w:val="28"/>
          <w:szCs w:val="28"/>
        </w:rPr>
        <w:t xml:space="preserve">, до проведення спостереження за станом освітнього середовища доцільно залучати батьків і представників органів самоврядування в закладі освіти. Спостереження за проведенням навчального заняття допомагає оцінити рівень педагогічної діяльності вчителів, потреби в розвитку їх професійних </w:t>
      </w:r>
      <w:proofErr w:type="spellStart"/>
      <w:r w:rsidRPr="00C630BC">
        <w:rPr>
          <w:rFonts w:ascii="Times New Roman" w:hAnsi="Times New Roman" w:cs="Times New Roman"/>
          <w:sz w:val="28"/>
          <w:szCs w:val="28"/>
        </w:rPr>
        <w:t>компетентностей</w:t>
      </w:r>
      <w:proofErr w:type="spellEnd"/>
      <w:r w:rsidRPr="00C630BC">
        <w:rPr>
          <w:rFonts w:ascii="Times New Roman" w:hAnsi="Times New Roman" w:cs="Times New Roman"/>
          <w:sz w:val="28"/>
          <w:szCs w:val="28"/>
        </w:rPr>
        <w:t xml:space="preserve"> або надання їм підтримки, систему оцінювання навчальної діяльності учнів. У ході такого спостереження важливо звернути увагу на: </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C630BC">
        <w:rPr>
          <w:rFonts w:ascii="Times New Roman" w:hAnsi="Times New Roman" w:cs="Times New Roman"/>
          <w:sz w:val="28"/>
          <w:szCs w:val="28"/>
        </w:rPr>
        <w:t xml:space="preserve">формування та розвиток ключових </w:t>
      </w:r>
      <w:proofErr w:type="spellStart"/>
      <w:r w:rsidRPr="00C630BC">
        <w:rPr>
          <w:rFonts w:ascii="Times New Roman" w:hAnsi="Times New Roman" w:cs="Times New Roman"/>
          <w:sz w:val="28"/>
          <w:szCs w:val="28"/>
        </w:rPr>
        <w:t>компетентностей</w:t>
      </w:r>
      <w:proofErr w:type="spellEnd"/>
      <w:r w:rsidRPr="00C630BC">
        <w:rPr>
          <w:rFonts w:ascii="Times New Roman" w:hAnsi="Times New Roman" w:cs="Times New Roman"/>
          <w:sz w:val="28"/>
          <w:szCs w:val="28"/>
        </w:rPr>
        <w:t xml:space="preserve"> у здобувачів освіти;</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sym w:font="Symbol" w:char="F0B7"/>
      </w:r>
      <w:r w:rsidRPr="00C630BC">
        <w:rPr>
          <w:rFonts w:ascii="Times New Roman" w:hAnsi="Times New Roman" w:cs="Times New Roman"/>
          <w:sz w:val="28"/>
          <w:szCs w:val="28"/>
        </w:rPr>
        <w:t xml:space="preserve">  спрямованість навчального заняття на формування в учнів ціннісних</w:t>
      </w:r>
    </w:p>
    <w:p w:rsidR="00860963" w:rsidRDefault="00860963" w:rsidP="008609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630BC">
        <w:rPr>
          <w:rFonts w:ascii="Times New Roman" w:hAnsi="Times New Roman" w:cs="Times New Roman"/>
          <w:sz w:val="28"/>
          <w:szCs w:val="28"/>
        </w:rPr>
        <w:t xml:space="preserve"> ставлень;</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sym w:font="Symbol" w:char="F0B7"/>
      </w:r>
      <w:r w:rsidRPr="00C630BC">
        <w:rPr>
          <w:rFonts w:ascii="Times New Roman" w:hAnsi="Times New Roman" w:cs="Times New Roman"/>
          <w:sz w:val="28"/>
          <w:szCs w:val="28"/>
        </w:rPr>
        <w:t xml:space="preserve">  роботу учнів під час навчального заняття;</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sym w:font="Symbol" w:char="F0B7"/>
      </w:r>
      <w:r w:rsidRPr="00C630BC">
        <w:rPr>
          <w:rFonts w:ascii="Times New Roman" w:hAnsi="Times New Roman" w:cs="Times New Roman"/>
          <w:sz w:val="28"/>
          <w:szCs w:val="28"/>
        </w:rPr>
        <w:t xml:space="preserve">  оцінювання діяльності учнів під час проведення навчального заняття, </w:t>
      </w:r>
    </w:p>
    <w:p w:rsidR="00860963" w:rsidRDefault="00860963" w:rsidP="008609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630BC">
        <w:rPr>
          <w:rFonts w:ascii="Times New Roman" w:hAnsi="Times New Roman" w:cs="Times New Roman"/>
          <w:sz w:val="28"/>
          <w:szCs w:val="28"/>
        </w:rPr>
        <w:t>зокрема реалізацію засад формувального оцінювання;</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sym w:font="Symbol" w:char="F0B7"/>
      </w:r>
      <w:r w:rsidRPr="00C630BC">
        <w:rPr>
          <w:rFonts w:ascii="Times New Roman" w:hAnsi="Times New Roman" w:cs="Times New Roman"/>
          <w:sz w:val="28"/>
          <w:szCs w:val="28"/>
        </w:rPr>
        <w:t xml:space="preserve">  використання інформаційно-комунікаційних (цифрових) технологій, </w:t>
      </w:r>
    </w:p>
    <w:p w:rsidR="00860963" w:rsidRDefault="00860963" w:rsidP="008609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630BC">
        <w:rPr>
          <w:rFonts w:ascii="Times New Roman" w:hAnsi="Times New Roman" w:cs="Times New Roman"/>
          <w:sz w:val="28"/>
          <w:szCs w:val="28"/>
        </w:rPr>
        <w:t xml:space="preserve">обладнання, засобів навчання; </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sym w:font="Symbol" w:char="F0B7"/>
      </w:r>
      <w:r w:rsidRPr="00C630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30BC">
        <w:rPr>
          <w:rFonts w:ascii="Times New Roman" w:hAnsi="Times New Roman" w:cs="Times New Roman"/>
          <w:sz w:val="28"/>
          <w:szCs w:val="28"/>
        </w:rPr>
        <w:t>комунікацію педагогічного працівника та учнів;</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C630BC">
        <w:rPr>
          <w:rFonts w:ascii="Times New Roman" w:hAnsi="Times New Roman" w:cs="Times New Roman"/>
          <w:sz w:val="28"/>
          <w:szCs w:val="28"/>
        </w:rPr>
        <w:t xml:space="preserve"> організацію роботи з особами з особливими освітніми потребами (у разі їх</w:t>
      </w:r>
    </w:p>
    <w:p w:rsidR="00860963" w:rsidRDefault="00860963" w:rsidP="008609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630BC">
        <w:rPr>
          <w:rFonts w:ascii="Times New Roman" w:hAnsi="Times New Roman" w:cs="Times New Roman"/>
          <w:sz w:val="28"/>
          <w:szCs w:val="28"/>
        </w:rPr>
        <w:t xml:space="preserve"> наявності).</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t xml:space="preserve"> 5.4. Вивчення документації закладу освіти дає можливість отримати інформацію щодо освітньої діяльності закладу, а також забезпечує умови для прийняття обґрунтованих управлінських рішень на основі аналізу задокументованих п</w:t>
      </w:r>
      <w:r>
        <w:rPr>
          <w:rFonts w:ascii="Times New Roman" w:hAnsi="Times New Roman" w:cs="Times New Roman"/>
          <w:sz w:val="28"/>
          <w:szCs w:val="28"/>
        </w:rPr>
        <w:t>роцесів у закладі освіти. У 2021-2022</w:t>
      </w:r>
      <w:r w:rsidRPr="00C630BC">
        <w:rPr>
          <w:rFonts w:ascii="Times New Roman" w:hAnsi="Times New Roman" w:cs="Times New Roman"/>
          <w:sz w:val="28"/>
          <w:szCs w:val="28"/>
        </w:rPr>
        <w:t xml:space="preserve"> </w:t>
      </w:r>
      <w:proofErr w:type="spellStart"/>
      <w:r w:rsidRPr="00C630BC">
        <w:rPr>
          <w:rFonts w:ascii="Times New Roman" w:hAnsi="Times New Roman" w:cs="Times New Roman"/>
          <w:sz w:val="28"/>
          <w:szCs w:val="28"/>
        </w:rPr>
        <w:t>н.р</w:t>
      </w:r>
      <w:proofErr w:type="spellEnd"/>
      <w:r w:rsidRPr="00C630BC">
        <w:rPr>
          <w:rFonts w:ascii="Times New Roman" w:hAnsi="Times New Roman" w:cs="Times New Roman"/>
          <w:sz w:val="28"/>
          <w:szCs w:val="28"/>
        </w:rPr>
        <w:t>. планується вивчати:</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t xml:space="preserve"> </w:t>
      </w:r>
      <w:r w:rsidRPr="00C630BC">
        <w:rPr>
          <w:rFonts w:ascii="Times New Roman" w:hAnsi="Times New Roman" w:cs="Times New Roman"/>
          <w:sz w:val="28"/>
          <w:szCs w:val="28"/>
        </w:rPr>
        <w:sym w:font="Symbol" w:char="F0B7"/>
      </w:r>
      <w:r>
        <w:rPr>
          <w:rFonts w:ascii="Times New Roman" w:hAnsi="Times New Roman" w:cs="Times New Roman"/>
          <w:sz w:val="28"/>
          <w:szCs w:val="28"/>
        </w:rPr>
        <w:t xml:space="preserve"> в</w:t>
      </w:r>
      <w:r w:rsidRPr="00C630BC">
        <w:rPr>
          <w:rFonts w:ascii="Times New Roman" w:hAnsi="Times New Roman" w:cs="Times New Roman"/>
          <w:sz w:val="28"/>
          <w:szCs w:val="28"/>
        </w:rPr>
        <w:t>едення класного журналу з метою аналізу динаміки результатів навчання учнів, а також отримання додаткової інформації щодо вивчення справедливості та об'єктивності оцінювання результатів навчання учнів, відвідування ними навчальних занять, особливостей планування роботи педагогічних працівників тощо.</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t xml:space="preserve"> </w:t>
      </w:r>
      <w:r w:rsidRPr="00C630BC">
        <w:rPr>
          <w:rFonts w:ascii="Times New Roman" w:hAnsi="Times New Roman" w:cs="Times New Roman"/>
          <w:sz w:val="28"/>
          <w:szCs w:val="28"/>
        </w:rPr>
        <w:sym w:font="Symbol" w:char="F0B7"/>
      </w:r>
      <w:r>
        <w:rPr>
          <w:rFonts w:ascii="Times New Roman" w:hAnsi="Times New Roman" w:cs="Times New Roman"/>
          <w:sz w:val="28"/>
          <w:szCs w:val="28"/>
        </w:rPr>
        <w:t xml:space="preserve"> в</w:t>
      </w:r>
      <w:r w:rsidRPr="00C630BC">
        <w:rPr>
          <w:rFonts w:ascii="Times New Roman" w:hAnsi="Times New Roman" w:cs="Times New Roman"/>
          <w:sz w:val="28"/>
          <w:szCs w:val="28"/>
        </w:rPr>
        <w:t xml:space="preserve">едення протоколів засідань педагогічної ради з метою отримання інформації щодо відповідності ухвалених педагогічною радою рішень змісту стратегії розвитку закладу освіти, а також оперативним завданням і потребам, напрямів професійного розвитку, актуальних для педагогічних працівників закладу освіти, системності роботи з питань адаптації учнів до навчання, забезпечення </w:t>
      </w:r>
      <w:proofErr w:type="spellStart"/>
      <w:r w:rsidRPr="00C630BC">
        <w:rPr>
          <w:rFonts w:ascii="Times New Roman" w:hAnsi="Times New Roman" w:cs="Times New Roman"/>
          <w:sz w:val="28"/>
          <w:szCs w:val="28"/>
        </w:rPr>
        <w:t>інклюзивності</w:t>
      </w:r>
      <w:proofErr w:type="spellEnd"/>
      <w:r w:rsidRPr="00C630BC">
        <w:rPr>
          <w:rFonts w:ascii="Times New Roman" w:hAnsi="Times New Roman" w:cs="Times New Roman"/>
          <w:sz w:val="28"/>
          <w:szCs w:val="28"/>
        </w:rPr>
        <w:t xml:space="preserve"> освітнього середовища тощо. </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lastRenderedPageBreak/>
        <w:sym w:font="Symbol" w:char="F0B7"/>
      </w:r>
      <w:r>
        <w:rPr>
          <w:rFonts w:ascii="Times New Roman" w:hAnsi="Times New Roman" w:cs="Times New Roman"/>
          <w:sz w:val="28"/>
          <w:szCs w:val="28"/>
        </w:rPr>
        <w:t xml:space="preserve"> в</w:t>
      </w:r>
      <w:r w:rsidRPr="00C630BC">
        <w:rPr>
          <w:rFonts w:ascii="Times New Roman" w:hAnsi="Times New Roman" w:cs="Times New Roman"/>
          <w:sz w:val="28"/>
          <w:szCs w:val="28"/>
        </w:rPr>
        <w:t>едення діловодства з метою вивчення стану документування управлінської інформації, в яких фіксується з дотриманням установлених правил інформація про управлінські дії.</w:t>
      </w:r>
    </w:p>
    <w:p w:rsidR="00860963" w:rsidRDefault="00860963" w:rsidP="00860963">
      <w:pPr>
        <w:spacing w:after="0" w:line="240" w:lineRule="auto"/>
        <w:jc w:val="both"/>
        <w:rPr>
          <w:rFonts w:ascii="Times New Roman" w:hAnsi="Times New Roman" w:cs="Times New Roman"/>
          <w:sz w:val="28"/>
          <w:szCs w:val="28"/>
        </w:rPr>
      </w:pPr>
    </w:p>
    <w:p w:rsidR="00860963" w:rsidRPr="00B40925" w:rsidRDefault="00860963" w:rsidP="00860963">
      <w:pPr>
        <w:spacing w:after="0" w:line="240" w:lineRule="auto"/>
        <w:jc w:val="center"/>
        <w:rPr>
          <w:rFonts w:ascii="Times New Roman" w:hAnsi="Times New Roman" w:cs="Times New Roman"/>
          <w:b/>
          <w:sz w:val="28"/>
          <w:szCs w:val="28"/>
        </w:rPr>
      </w:pPr>
      <w:r w:rsidRPr="00B40925">
        <w:rPr>
          <w:rFonts w:ascii="Times New Roman" w:hAnsi="Times New Roman" w:cs="Times New Roman"/>
          <w:b/>
          <w:sz w:val="28"/>
          <w:szCs w:val="28"/>
        </w:rPr>
        <w:t xml:space="preserve">6. Узагальнення результатів </w:t>
      </w:r>
      <w:proofErr w:type="spellStart"/>
      <w:r>
        <w:rPr>
          <w:rFonts w:ascii="Times New Roman" w:hAnsi="Times New Roman" w:cs="Times New Roman"/>
          <w:b/>
          <w:sz w:val="28"/>
          <w:szCs w:val="28"/>
        </w:rPr>
        <w:t>само</w:t>
      </w:r>
      <w:r w:rsidRPr="00B40925">
        <w:rPr>
          <w:rFonts w:ascii="Times New Roman" w:hAnsi="Times New Roman" w:cs="Times New Roman"/>
          <w:b/>
          <w:sz w:val="28"/>
          <w:szCs w:val="28"/>
        </w:rPr>
        <w:t>оцінювання</w:t>
      </w:r>
      <w:proofErr w:type="spellEnd"/>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t xml:space="preserve"> Інформація, одержана в ході опитування, спостереження та вивчення документації, узагальнюється та на її основі визначаються тенденції в організації освітніх і управлінських процесів закладу освіти, досягнення та труднощі у формуванні внутрішньої системи. З метою об'єктивного </w:t>
      </w:r>
      <w:proofErr w:type="spellStart"/>
      <w:r w:rsidRPr="00C630BC">
        <w:rPr>
          <w:rFonts w:ascii="Times New Roman" w:hAnsi="Times New Roman" w:cs="Times New Roman"/>
          <w:sz w:val="28"/>
          <w:szCs w:val="28"/>
        </w:rPr>
        <w:t>самооцінювання</w:t>
      </w:r>
      <w:proofErr w:type="spellEnd"/>
      <w:r w:rsidRPr="00C630BC">
        <w:rPr>
          <w:rFonts w:ascii="Times New Roman" w:hAnsi="Times New Roman" w:cs="Times New Roman"/>
          <w:sz w:val="28"/>
          <w:szCs w:val="28"/>
        </w:rPr>
        <w:t xml:space="preserve"> узагальнена інформація зіставляється з описом вимог/правил організації освітніх і управлінських процесів закладу освіти та внутрішньої системи забезпечення якості освіти, що визначені закладом освіти та відповідно містяться у Положенні про внутрішню систему. Здійснюючи </w:t>
      </w:r>
      <w:proofErr w:type="spellStart"/>
      <w:r w:rsidRPr="00C630BC">
        <w:rPr>
          <w:rFonts w:ascii="Times New Roman" w:hAnsi="Times New Roman" w:cs="Times New Roman"/>
          <w:sz w:val="28"/>
          <w:szCs w:val="28"/>
        </w:rPr>
        <w:t>самооцінювання</w:t>
      </w:r>
      <w:proofErr w:type="spellEnd"/>
      <w:r w:rsidRPr="00C630BC">
        <w:rPr>
          <w:rFonts w:ascii="Times New Roman" w:hAnsi="Times New Roman" w:cs="Times New Roman"/>
          <w:sz w:val="28"/>
          <w:szCs w:val="28"/>
        </w:rPr>
        <w:t xml:space="preserve">, заклад освіти може брати до уваги орієнтовні рівні оцінювання якості освітньої діяльності та ефективності внутрішньої системи, що визначаються під час інституційного аудиту (для кожного напряму освітньої діяльності закладу освіти): перший (високий), другий (достатній), третій (вимагає покращення), четвертий (низький). Опис цих рівнів міститься у додатку 2 до Методики оцінювання освітніх і управлінських процесів закладу загальної середньої освіти під час інституційного аудиту, затвердженої наказом Державної служби якості освіти України від 09 січня 2020 року № 01-11/1 (в редакції наказу від 27 серпня 2020 року № 01-11/42)4 . </w:t>
      </w:r>
    </w:p>
    <w:p w:rsidR="00860963" w:rsidRDefault="00860963" w:rsidP="00860963">
      <w:pPr>
        <w:spacing w:after="0" w:line="240" w:lineRule="auto"/>
        <w:jc w:val="both"/>
        <w:rPr>
          <w:rFonts w:ascii="Times New Roman" w:hAnsi="Times New Roman" w:cs="Times New Roman"/>
          <w:sz w:val="28"/>
          <w:szCs w:val="28"/>
        </w:rPr>
      </w:pPr>
    </w:p>
    <w:p w:rsidR="00860963" w:rsidRPr="00B40925" w:rsidRDefault="00860963" w:rsidP="00860963">
      <w:pPr>
        <w:spacing w:after="0" w:line="240" w:lineRule="auto"/>
        <w:jc w:val="center"/>
        <w:rPr>
          <w:rFonts w:ascii="Times New Roman" w:hAnsi="Times New Roman" w:cs="Times New Roman"/>
          <w:b/>
          <w:sz w:val="28"/>
          <w:szCs w:val="28"/>
        </w:rPr>
      </w:pPr>
      <w:r w:rsidRPr="00B40925">
        <w:rPr>
          <w:rFonts w:ascii="Times New Roman" w:hAnsi="Times New Roman" w:cs="Times New Roman"/>
          <w:b/>
          <w:sz w:val="28"/>
          <w:szCs w:val="28"/>
        </w:rPr>
        <w:t xml:space="preserve">7. Обговорення та оприлюднення результатів </w:t>
      </w:r>
      <w:proofErr w:type="spellStart"/>
      <w:r>
        <w:rPr>
          <w:rFonts w:ascii="Times New Roman" w:hAnsi="Times New Roman" w:cs="Times New Roman"/>
          <w:b/>
          <w:sz w:val="28"/>
          <w:szCs w:val="28"/>
        </w:rPr>
        <w:t>само</w:t>
      </w:r>
      <w:r w:rsidRPr="00B40925">
        <w:rPr>
          <w:rFonts w:ascii="Times New Roman" w:hAnsi="Times New Roman" w:cs="Times New Roman"/>
          <w:b/>
          <w:sz w:val="28"/>
          <w:szCs w:val="28"/>
        </w:rPr>
        <w:t>оцінювання</w:t>
      </w:r>
      <w:proofErr w:type="spellEnd"/>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t xml:space="preserve"> Результати </w:t>
      </w:r>
      <w:proofErr w:type="spellStart"/>
      <w:r w:rsidRPr="00C630BC">
        <w:rPr>
          <w:rFonts w:ascii="Times New Roman" w:hAnsi="Times New Roman" w:cs="Times New Roman"/>
          <w:sz w:val="28"/>
          <w:szCs w:val="28"/>
        </w:rPr>
        <w:t>самооцінювання</w:t>
      </w:r>
      <w:proofErr w:type="spellEnd"/>
      <w:r w:rsidRPr="00C630BC">
        <w:rPr>
          <w:rFonts w:ascii="Times New Roman" w:hAnsi="Times New Roman" w:cs="Times New Roman"/>
          <w:sz w:val="28"/>
          <w:szCs w:val="28"/>
        </w:rPr>
        <w:t xml:space="preserve"> освітніх і управлінських процесів закладу освіти доцільно розглянути на засіданні педагогічної ради, обговорити з представниками учнів і батьків. До розгляду/обговорення можуть залучатися представник засновника закладу освіти, експерти у сфері загальної середньої освіти та управління тощо. Для забезпечення прозорості та інформаційної відкритості закладу освіти рекомендуємо оприлюднювати результати </w:t>
      </w:r>
      <w:proofErr w:type="spellStart"/>
      <w:r w:rsidRPr="00C630BC">
        <w:rPr>
          <w:rFonts w:ascii="Times New Roman" w:hAnsi="Times New Roman" w:cs="Times New Roman"/>
          <w:sz w:val="28"/>
          <w:szCs w:val="28"/>
        </w:rPr>
        <w:t>самооцінювання</w:t>
      </w:r>
      <w:proofErr w:type="spellEnd"/>
      <w:r w:rsidRPr="00C630BC">
        <w:rPr>
          <w:rFonts w:ascii="Times New Roman" w:hAnsi="Times New Roman" w:cs="Times New Roman"/>
          <w:sz w:val="28"/>
          <w:szCs w:val="28"/>
        </w:rPr>
        <w:t xml:space="preserve">. Їх може бути включено до річного звіту про діяльність закладу освіти, який оприлюднюється на </w:t>
      </w:r>
      <w:proofErr w:type="spellStart"/>
      <w:r w:rsidRPr="00C630BC">
        <w:rPr>
          <w:rFonts w:ascii="Times New Roman" w:hAnsi="Times New Roman" w:cs="Times New Roman"/>
          <w:sz w:val="28"/>
          <w:szCs w:val="28"/>
        </w:rPr>
        <w:t>веб-сайті</w:t>
      </w:r>
      <w:proofErr w:type="spellEnd"/>
      <w:r w:rsidRPr="00C630BC">
        <w:rPr>
          <w:rFonts w:ascii="Times New Roman" w:hAnsi="Times New Roman" w:cs="Times New Roman"/>
          <w:sz w:val="28"/>
          <w:szCs w:val="28"/>
        </w:rPr>
        <w:t xml:space="preserve"> закладу освіти (у разі відсутності - </w:t>
      </w:r>
      <w:proofErr w:type="spellStart"/>
      <w:r w:rsidRPr="00C630BC">
        <w:rPr>
          <w:rFonts w:ascii="Times New Roman" w:hAnsi="Times New Roman" w:cs="Times New Roman"/>
          <w:sz w:val="28"/>
          <w:szCs w:val="28"/>
        </w:rPr>
        <w:t>веб-сайті</w:t>
      </w:r>
      <w:proofErr w:type="spellEnd"/>
      <w:r w:rsidRPr="00C630BC">
        <w:rPr>
          <w:rFonts w:ascii="Times New Roman" w:hAnsi="Times New Roman" w:cs="Times New Roman"/>
          <w:sz w:val="28"/>
          <w:szCs w:val="28"/>
        </w:rPr>
        <w:t xml:space="preserve"> засновника) відповідно до частини другої статті 30 Закону України «Про освіту». Також за рішенням закладу освіти результати </w:t>
      </w:r>
      <w:proofErr w:type="spellStart"/>
      <w:r w:rsidRPr="00C630BC">
        <w:rPr>
          <w:rFonts w:ascii="Times New Roman" w:hAnsi="Times New Roman" w:cs="Times New Roman"/>
          <w:sz w:val="28"/>
          <w:szCs w:val="28"/>
        </w:rPr>
        <w:t>самооцінювання</w:t>
      </w:r>
      <w:proofErr w:type="spellEnd"/>
      <w:r w:rsidRPr="00C630BC">
        <w:rPr>
          <w:rFonts w:ascii="Times New Roman" w:hAnsi="Times New Roman" w:cs="Times New Roman"/>
          <w:sz w:val="28"/>
          <w:szCs w:val="28"/>
        </w:rPr>
        <w:t xml:space="preserve"> можуть бути оприлюднені окремо. Загалом інформація, отримана під час </w:t>
      </w:r>
      <w:proofErr w:type="spellStart"/>
      <w:r w:rsidRPr="00C630BC">
        <w:rPr>
          <w:rFonts w:ascii="Times New Roman" w:hAnsi="Times New Roman" w:cs="Times New Roman"/>
          <w:sz w:val="28"/>
          <w:szCs w:val="28"/>
        </w:rPr>
        <w:t>самооцінювання</w:t>
      </w:r>
      <w:proofErr w:type="spellEnd"/>
      <w:r w:rsidRPr="00C630BC">
        <w:rPr>
          <w:rFonts w:ascii="Times New Roman" w:hAnsi="Times New Roman" w:cs="Times New Roman"/>
          <w:sz w:val="28"/>
          <w:szCs w:val="28"/>
        </w:rPr>
        <w:t>, може бути використана в цілях:</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sym w:font="Symbol" w:char="F0B7"/>
      </w:r>
      <w:r w:rsidRPr="00C630BC">
        <w:rPr>
          <w:rFonts w:ascii="Times New Roman" w:hAnsi="Times New Roman" w:cs="Times New Roman"/>
          <w:sz w:val="28"/>
          <w:szCs w:val="28"/>
        </w:rPr>
        <w:t xml:space="preserve">  прийняття відповідних управлінських рішень для вдосконалення внутрішньої системи; </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sym w:font="Symbol" w:char="F0B7"/>
      </w:r>
      <w:r w:rsidRPr="00C630BC">
        <w:rPr>
          <w:rFonts w:ascii="Times New Roman" w:hAnsi="Times New Roman" w:cs="Times New Roman"/>
          <w:sz w:val="28"/>
          <w:szCs w:val="28"/>
        </w:rPr>
        <w:t xml:space="preserve"> визначення пріоритетних напрямів удосконалення освітніх і управлінських</w:t>
      </w:r>
      <w:r w:rsidRPr="00C630BC">
        <w:rPr>
          <w:rFonts w:ascii="Times New Roman" w:hAnsi="Times New Roman" w:cs="Times New Roman"/>
          <w:sz w:val="28"/>
          <w:szCs w:val="28"/>
        </w:rPr>
        <w:sym w:font="Symbol" w:char="F0B7"/>
      </w:r>
      <w:r w:rsidRPr="00C630BC">
        <w:rPr>
          <w:rFonts w:ascii="Times New Roman" w:hAnsi="Times New Roman" w:cs="Times New Roman"/>
          <w:sz w:val="28"/>
          <w:szCs w:val="28"/>
        </w:rPr>
        <w:t xml:space="preserve"> процесів закладу освіти; </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sym w:font="Symbol" w:char="F0B7"/>
      </w:r>
      <w:r w:rsidRPr="00C630BC">
        <w:rPr>
          <w:rFonts w:ascii="Times New Roman" w:hAnsi="Times New Roman" w:cs="Times New Roman"/>
          <w:sz w:val="28"/>
          <w:szCs w:val="28"/>
        </w:rPr>
        <w:t xml:space="preserve"> аналізу тенденцій в освітній діяльності закладу освіти і коригування його річного плану роботи та/або стратегії розвитку закладу (у разі потреби); </w:t>
      </w:r>
    </w:p>
    <w:p w:rsidR="00860963" w:rsidRDefault="00860963" w:rsidP="00860963">
      <w:pPr>
        <w:spacing w:after="0" w:line="240" w:lineRule="auto"/>
        <w:jc w:val="both"/>
        <w:rPr>
          <w:rFonts w:ascii="Times New Roman" w:hAnsi="Times New Roman" w:cs="Times New Roman"/>
          <w:sz w:val="28"/>
          <w:szCs w:val="28"/>
        </w:rPr>
      </w:pPr>
      <w:r w:rsidRPr="00C630BC">
        <w:rPr>
          <w:rFonts w:ascii="Times New Roman" w:hAnsi="Times New Roman" w:cs="Times New Roman"/>
          <w:sz w:val="28"/>
          <w:szCs w:val="28"/>
        </w:rPr>
        <w:t xml:space="preserve"> </w:t>
      </w:r>
      <w:r w:rsidRPr="00C630BC">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C630BC">
        <w:rPr>
          <w:rFonts w:ascii="Times New Roman" w:hAnsi="Times New Roman" w:cs="Times New Roman"/>
          <w:sz w:val="28"/>
          <w:szCs w:val="28"/>
        </w:rPr>
        <w:t>аналізу динаміки оцінювання освітньої діяльності закладу освіти педагогічними працівниками, учнями, батьками (шляхом співставлення результатів опитування учасників освітнього процесу впродовж кількох років).</w:t>
      </w:r>
    </w:p>
    <w:p w:rsidR="00860963" w:rsidRDefault="00860963" w:rsidP="00860963">
      <w:pPr>
        <w:spacing w:after="0" w:line="240" w:lineRule="auto"/>
        <w:jc w:val="both"/>
        <w:rPr>
          <w:rFonts w:ascii="Times New Roman" w:hAnsi="Times New Roman" w:cs="Times New Roman"/>
          <w:sz w:val="28"/>
          <w:szCs w:val="28"/>
        </w:rPr>
      </w:pPr>
    </w:p>
    <w:p w:rsidR="00860963" w:rsidRDefault="00860963" w:rsidP="00860963">
      <w:pPr>
        <w:spacing w:after="0" w:line="240" w:lineRule="auto"/>
        <w:jc w:val="both"/>
        <w:rPr>
          <w:rFonts w:ascii="Times New Roman" w:hAnsi="Times New Roman" w:cs="Times New Roman"/>
          <w:sz w:val="28"/>
          <w:szCs w:val="28"/>
        </w:rPr>
      </w:pPr>
    </w:p>
    <w:p w:rsidR="00860963" w:rsidRDefault="00860963" w:rsidP="00860963">
      <w:pPr>
        <w:spacing w:after="0" w:line="240" w:lineRule="auto"/>
        <w:jc w:val="both"/>
        <w:rPr>
          <w:rFonts w:ascii="Times New Roman" w:hAnsi="Times New Roman" w:cs="Times New Roman"/>
          <w:sz w:val="28"/>
          <w:szCs w:val="28"/>
        </w:rPr>
      </w:pPr>
    </w:p>
    <w:p w:rsidR="00860963" w:rsidRDefault="00860963" w:rsidP="00860963">
      <w:pPr>
        <w:spacing w:after="0" w:line="240" w:lineRule="auto"/>
        <w:jc w:val="both"/>
        <w:rPr>
          <w:rFonts w:ascii="Times New Roman" w:hAnsi="Times New Roman" w:cs="Times New Roman"/>
          <w:sz w:val="28"/>
          <w:szCs w:val="28"/>
        </w:rPr>
      </w:pPr>
    </w:p>
    <w:p w:rsidR="00860963" w:rsidRDefault="00860963" w:rsidP="00860963">
      <w:pPr>
        <w:spacing w:after="0" w:line="240" w:lineRule="auto"/>
        <w:jc w:val="both"/>
        <w:rPr>
          <w:rFonts w:ascii="Times New Roman" w:hAnsi="Times New Roman" w:cs="Times New Roman"/>
          <w:sz w:val="28"/>
          <w:szCs w:val="28"/>
        </w:rPr>
      </w:pPr>
    </w:p>
    <w:p w:rsidR="00860963" w:rsidRDefault="00860963" w:rsidP="00860963">
      <w:pPr>
        <w:spacing w:after="0" w:line="240" w:lineRule="auto"/>
        <w:jc w:val="both"/>
        <w:rPr>
          <w:rFonts w:ascii="Times New Roman" w:hAnsi="Times New Roman" w:cs="Times New Roman"/>
          <w:sz w:val="28"/>
          <w:szCs w:val="28"/>
        </w:rPr>
      </w:pPr>
    </w:p>
    <w:p w:rsidR="00860963" w:rsidRDefault="00860963" w:rsidP="00860963">
      <w:pPr>
        <w:spacing w:after="0" w:line="240" w:lineRule="auto"/>
        <w:jc w:val="both"/>
        <w:rPr>
          <w:rFonts w:ascii="Times New Roman" w:hAnsi="Times New Roman" w:cs="Times New Roman"/>
          <w:sz w:val="28"/>
          <w:szCs w:val="28"/>
        </w:rPr>
      </w:pPr>
    </w:p>
    <w:p w:rsidR="00860963" w:rsidRDefault="00860963" w:rsidP="00860963">
      <w:pPr>
        <w:spacing w:after="0" w:line="240" w:lineRule="auto"/>
        <w:jc w:val="both"/>
        <w:rPr>
          <w:rFonts w:ascii="Times New Roman" w:hAnsi="Times New Roman" w:cs="Times New Roman"/>
          <w:sz w:val="28"/>
          <w:szCs w:val="28"/>
        </w:rPr>
      </w:pPr>
    </w:p>
    <w:p w:rsidR="00860963" w:rsidRDefault="00860963" w:rsidP="00860963">
      <w:pPr>
        <w:spacing w:after="0" w:line="240" w:lineRule="auto"/>
        <w:jc w:val="both"/>
        <w:rPr>
          <w:rFonts w:ascii="Times New Roman" w:hAnsi="Times New Roman" w:cs="Times New Roman"/>
          <w:sz w:val="28"/>
          <w:szCs w:val="28"/>
        </w:rPr>
      </w:pPr>
    </w:p>
    <w:p w:rsidR="00860963" w:rsidRDefault="00860963" w:rsidP="00860963">
      <w:pPr>
        <w:spacing w:after="0" w:line="240" w:lineRule="auto"/>
        <w:jc w:val="both"/>
        <w:rPr>
          <w:rFonts w:ascii="Times New Roman" w:hAnsi="Times New Roman" w:cs="Times New Roman"/>
          <w:sz w:val="28"/>
          <w:szCs w:val="28"/>
        </w:rPr>
      </w:pPr>
    </w:p>
    <w:p w:rsidR="00860963" w:rsidRDefault="00860963" w:rsidP="00860963">
      <w:pPr>
        <w:spacing w:after="0" w:line="240" w:lineRule="auto"/>
        <w:jc w:val="both"/>
        <w:rPr>
          <w:rFonts w:ascii="Times New Roman" w:hAnsi="Times New Roman" w:cs="Times New Roman"/>
          <w:sz w:val="28"/>
          <w:szCs w:val="28"/>
        </w:rPr>
      </w:pPr>
    </w:p>
    <w:p w:rsidR="00860963" w:rsidRDefault="00860963" w:rsidP="00860963">
      <w:pPr>
        <w:spacing w:after="0" w:line="240" w:lineRule="auto"/>
        <w:jc w:val="both"/>
        <w:rPr>
          <w:rFonts w:ascii="Times New Roman" w:hAnsi="Times New Roman" w:cs="Times New Roman"/>
          <w:sz w:val="28"/>
          <w:szCs w:val="28"/>
        </w:rPr>
      </w:pPr>
    </w:p>
    <w:p w:rsidR="00860963" w:rsidRDefault="00860963" w:rsidP="00860963">
      <w:pPr>
        <w:spacing w:after="0" w:line="240" w:lineRule="auto"/>
        <w:jc w:val="both"/>
        <w:rPr>
          <w:rFonts w:ascii="Times New Roman" w:hAnsi="Times New Roman" w:cs="Times New Roman"/>
          <w:sz w:val="28"/>
          <w:szCs w:val="28"/>
        </w:rPr>
      </w:pPr>
    </w:p>
    <w:p w:rsidR="00860963" w:rsidRDefault="00860963" w:rsidP="00860963">
      <w:pPr>
        <w:spacing w:after="0" w:line="240" w:lineRule="auto"/>
        <w:jc w:val="both"/>
        <w:rPr>
          <w:rFonts w:ascii="Times New Roman" w:hAnsi="Times New Roman" w:cs="Times New Roman"/>
          <w:sz w:val="28"/>
          <w:szCs w:val="28"/>
        </w:rPr>
      </w:pPr>
    </w:p>
    <w:p w:rsidR="00860963" w:rsidRDefault="00860963" w:rsidP="00860963">
      <w:pPr>
        <w:spacing w:after="0" w:line="240" w:lineRule="auto"/>
        <w:jc w:val="both"/>
        <w:rPr>
          <w:rFonts w:ascii="Times New Roman" w:hAnsi="Times New Roman" w:cs="Times New Roman"/>
          <w:sz w:val="28"/>
          <w:szCs w:val="28"/>
        </w:rPr>
      </w:pPr>
    </w:p>
    <w:p w:rsidR="00860963" w:rsidRDefault="00860963" w:rsidP="00860963">
      <w:pPr>
        <w:spacing w:after="0" w:line="240" w:lineRule="auto"/>
        <w:jc w:val="both"/>
        <w:rPr>
          <w:rFonts w:ascii="Times New Roman" w:hAnsi="Times New Roman" w:cs="Times New Roman"/>
          <w:sz w:val="28"/>
          <w:szCs w:val="28"/>
        </w:rPr>
      </w:pPr>
    </w:p>
    <w:p w:rsidR="00860963" w:rsidRDefault="00860963" w:rsidP="008609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630BC">
        <w:rPr>
          <w:rFonts w:ascii="Times New Roman" w:hAnsi="Times New Roman" w:cs="Times New Roman"/>
          <w:sz w:val="28"/>
          <w:szCs w:val="28"/>
        </w:rPr>
        <w:t xml:space="preserve"> Додаток 2 </w:t>
      </w:r>
    </w:p>
    <w:p w:rsidR="00860963" w:rsidRDefault="00860963" w:rsidP="008609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 наказу № 29 від 22.09</w:t>
      </w:r>
      <w:r w:rsidRPr="00C630BC">
        <w:rPr>
          <w:rFonts w:ascii="Times New Roman" w:hAnsi="Times New Roman" w:cs="Times New Roman"/>
          <w:sz w:val="28"/>
          <w:szCs w:val="28"/>
        </w:rPr>
        <w:t xml:space="preserve">.2021 </w:t>
      </w:r>
      <w:r>
        <w:rPr>
          <w:rFonts w:ascii="Times New Roman" w:hAnsi="Times New Roman" w:cs="Times New Roman"/>
          <w:sz w:val="28"/>
          <w:szCs w:val="28"/>
        </w:rPr>
        <w:t>р.</w:t>
      </w:r>
    </w:p>
    <w:p w:rsidR="00860963" w:rsidRDefault="00860963" w:rsidP="00860963">
      <w:pPr>
        <w:spacing w:after="0" w:line="240" w:lineRule="auto"/>
        <w:jc w:val="both"/>
        <w:rPr>
          <w:rFonts w:ascii="Times New Roman" w:hAnsi="Times New Roman" w:cs="Times New Roman"/>
          <w:sz w:val="28"/>
          <w:szCs w:val="28"/>
        </w:rPr>
      </w:pPr>
    </w:p>
    <w:p w:rsidR="00860963" w:rsidRDefault="00860963" w:rsidP="00860963">
      <w:pPr>
        <w:spacing w:after="0" w:line="240" w:lineRule="auto"/>
        <w:jc w:val="center"/>
        <w:rPr>
          <w:rFonts w:ascii="Times New Roman" w:hAnsi="Times New Roman" w:cs="Times New Roman"/>
          <w:b/>
          <w:sz w:val="28"/>
          <w:szCs w:val="28"/>
        </w:rPr>
      </w:pPr>
      <w:r w:rsidRPr="007D5D18">
        <w:rPr>
          <w:rFonts w:ascii="Times New Roman" w:hAnsi="Times New Roman" w:cs="Times New Roman"/>
          <w:b/>
          <w:sz w:val="28"/>
          <w:szCs w:val="28"/>
        </w:rPr>
        <w:t xml:space="preserve">Динамічні групи у складі педагогічних працівників, учнів, та батьків для проведення </w:t>
      </w:r>
      <w:proofErr w:type="spellStart"/>
      <w:r w:rsidRPr="007D5D18">
        <w:rPr>
          <w:rFonts w:ascii="Times New Roman" w:hAnsi="Times New Roman" w:cs="Times New Roman"/>
          <w:b/>
          <w:sz w:val="28"/>
          <w:szCs w:val="28"/>
        </w:rPr>
        <w:t>самооцінювання</w:t>
      </w:r>
      <w:proofErr w:type="spellEnd"/>
      <w:r w:rsidRPr="007D5D18">
        <w:rPr>
          <w:rFonts w:ascii="Times New Roman" w:hAnsi="Times New Roman" w:cs="Times New Roman"/>
          <w:b/>
          <w:sz w:val="28"/>
          <w:szCs w:val="28"/>
        </w:rPr>
        <w:t xml:space="preserve"> ефективності функціонування внутрішньої системи забезпечення якості освіти</w:t>
      </w:r>
    </w:p>
    <w:p w:rsidR="00860963" w:rsidRDefault="00860963" w:rsidP="00860963">
      <w:pPr>
        <w:spacing w:after="0" w:line="240" w:lineRule="auto"/>
        <w:jc w:val="center"/>
        <w:rPr>
          <w:rFonts w:ascii="Times New Roman" w:hAnsi="Times New Roman" w:cs="Times New Roman"/>
          <w:b/>
          <w:sz w:val="28"/>
          <w:szCs w:val="28"/>
        </w:rPr>
      </w:pPr>
    </w:p>
    <w:tbl>
      <w:tblPr>
        <w:tblStyle w:val="a4"/>
        <w:tblW w:w="0" w:type="auto"/>
        <w:tblLook w:val="04A0"/>
      </w:tblPr>
      <w:tblGrid>
        <w:gridCol w:w="1871"/>
        <w:gridCol w:w="1965"/>
        <w:gridCol w:w="1951"/>
        <w:gridCol w:w="2102"/>
        <w:gridCol w:w="1966"/>
      </w:tblGrid>
      <w:tr w:rsidR="00860963" w:rsidTr="00C24EC0">
        <w:trPr>
          <w:trHeight w:val="1320"/>
        </w:trPr>
        <w:tc>
          <w:tcPr>
            <w:tcW w:w="1970" w:type="dxa"/>
            <w:vMerge w:val="restart"/>
          </w:tcPr>
          <w:p w:rsidR="00860963" w:rsidRPr="007E0D82" w:rsidRDefault="00860963" w:rsidP="00C24EC0">
            <w:pPr>
              <w:jc w:val="center"/>
              <w:rPr>
                <w:rFonts w:ascii="Times New Roman" w:hAnsi="Times New Roman"/>
                <w:b/>
                <w:sz w:val="28"/>
                <w:szCs w:val="28"/>
                <w:lang w:val="uk-UA"/>
              </w:rPr>
            </w:pPr>
          </w:p>
        </w:tc>
        <w:tc>
          <w:tcPr>
            <w:tcW w:w="1971" w:type="dxa"/>
            <w:vMerge w:val="restart"/>
          </w:tcPr>
          <w:p w:rsidR="00860963" w:rsidRDefault="00860963" w:rsidP="00C24EC0">
            <w:pPr>
              <w:jc w:val="center"/>
              <w:rPr>
                <w:rFonts w:ascii="Times New Roman" w:hAnsi="Times New Roman"/>
                <w:b/>
                <w:sz w:val="28"/>
                <w:szCs w:val="28"/>
              </w:rPr>
            </w:pPr>
            <w:proofErr w:type="spellStart"/>
            <w:r w:rsidRPr="00C630BC">
              <w:rPr>
                <w:rFonts w:ascii="Times New Roman" w:hAnsi="Times New Roman"/>
                <w:sz w:val="28"/>
                <w:szCs w:val="28"/>
              </w:rPr>
              <w:t>Група</w:t>
            </w:r>
            <w:proofErr w:type="spellEnd"/>
            <w:r w:rsidRPr="00C630BC">
              <w:rPr>
                <w:rFonts w:ascii="Times New Roman" w:hAnsi="Times New Roman"/>
                <w:sz w:val="28"/>
                <w:szCs w:val="28"/>
              </w:rPr>
              <w:t xml:space="preserve"> 1 Система </w:t>
            </w:r>
            <w:proofErr w:type="spellStart"/>
            <w:r w:rsidRPr="00C630BC">
              <w:rPr>
                <w:rFonts w:ascii="Times New Roman" w:hAnsi="Times New Roman"/>
                <w:sz w:val="28"/>
                <w:szCs w:val="28"/>
              </w:rPr>
              <w:t>оцінювання</w:t>
            </w:r>
            <w:proofErr w:type="spellEnd"/>
            <w:r w:rsidRPr="00C630BC">
              <w:rPr>
                <w:rFonts w:ascii="Times New Roman" w:hAnsi="Times New Roman"/>
                <w:sz w:val="28"/>
                <w:szCs w:val="28"/>
              </w:rPr>
              <w:t xml:space="preserve"> </w:t>
            </w:r>
            <w:proofErr w:type="spellStart"/>
            <w:r w:rsidRPr="00C630BC">
              <w:rPr>
                <w:rFonts w:ascii="Times New Roman" w:hAnsi="Times New Roman"/>
                <w:sz w:val="28"/>
                <w:szCs w:val="28"/>
              </w:rPr>
              <w:t>здобувачів</w:t>
            </w:r>
            <w:proofErr w:type="spellEnd"/>
            <w:r w:rsidRPr="00C630BC">
              <w:rPr>
                <w:rFonts w:ascii="Times New Roman" w:hAnsi="Times New Roman"/>
                <w:sz w:val="28"/>
                <w:szCs w:val="28"/>
              </w:rPr>
              <w:t xml:space="preserve"> </w:t>
            </w:r>
            <w:proofErr w:type="spellStart"/>
            <w:r w:rsidRPr="00C630BC">
              <w:rPr>
                <w:rFonts w:ascii="Times New Roman" w:hAnsi="Times New Roman"/>
                <w:sz w:val="28"/>
                <w:szCs w:val="28"/>
              </w:rPr>
              <w:t>освіти</w:t>
            </w:r>
            <w:proofErr w:type="spellEnd"/>
            <w:r w:rsidRPr="00C630BC">
              <w:rPr>
                <w:rFonts w:ascii="Times New Roman" w:hAnsi="Times New Roman"/>
                <w:sz w:val="28"/>
                <w:szCs w:val="28"/>
              </w:rPr>
              <w:t xml:space="preserve"> </w:t>
            </w:r>
            <w:r>
              <w:rPr>
                <w:rFonts w:ascii="Times New Roman" w:hAnsi="Times New Roman"/>
                <w:sz w:val="28"/>
                <w:szCs w:val="28"/>
              </w:rPr>
              <w:t>закладу</w:t>
            </w:r>
          </w:p>
        </w:tc>
        <w:tc>
          <w:tcPr>
            <w:tcW w:w="1971" w:type="dxa"/>
            <w:vMerge w:val="restart"/>
          </w:tcPr>
          <w:p w:rsidR="00860963" w:rsidRDefault="00860963" w:rsidP="00C24EC0">
            <w:pPr>
              <w:jc w:val="center"/>
              <w:rPr>
                <w:rFonts w:ascii="Times New Roman" w:hAnsi="Times New Roman"/>
                <w:b/>
                <w:sz w:val="28"/>
                <w:szCs w:val="28"/>
              </w:rPr>
            </w:pPr>
            <w:proofErr w:type="spellStart"/>
            <w:r w:rsidRPr="00C630BC">
              <w:rPr>
                <w:rFonts w:ascii="Times New Roman" w:hAnsi="Times New Roman"/>
                <w:sz w:val="28"/>
                <w:szCs w:val="28"/>
              </w:rPr>
              <w:t>Група</w:t>
            </w:r>
            <w:proofErr w:type="spellEnd"/>
            <w:r w:rsidRPr="00C630BC">
              <w:rPr>
                <w:rFonts w:ascii="Times New Roman" w:hAnsi="Times New Roman"/>
                <w:sz w:val="28"/>
                <w:szCs w:val="28"/>
              </w:rPr>
              <w:t xml:space="preserve"> 2 </w:t>
            </w:r>
            <w:proofErr w:type="spellStart"/>
            <w:r w:rsidRPr="00C630BC">
              <w:rPr>
                <w:rFonts w:ascii="Times New Roman" w:hAnsi="Times New Roman"/>
                <w:sz w:val="28"/>
                <w:szCs w:val="28"/>
              </w:rPr>
              <w:t>Педагогічна</w:t>
            </w:r>
            <w:proofErr w:type="spellEnd"/>
            <w:r w:rsidRPr="00C630BC">
              <w:rPr>
                <w:rFonts w:ascii="Times New Roman" w:hAnsi="Times New Roman"/>
                <w:sz w:val="28"/>
                <w:szCs w:val="28"/>
              </w:rPr>
              <w:t xml:space="preserve"> </w:t>
            </w:r>
            <w:proofErr w:type="spellStart"/>
            <w:r w:rsidRPr="00C630BC">
              <w:rPr>
                <w:rFonts w:ascii="Times New Roman" w:hAnsi="Times New Roman"/>
                <w:sz w:val="28"/>
                <w:szCs w:val="28"/>
              </w:rPr>
              <w:t>діяльність</w:t>
            </w:r>
            <w:proofErr w:type="spellEnd"/>
            <w:r w:rsidRPr="00C630BC">
              <w:rPr>
                <w:rFonts w:ascii="Times New Roman" w:hAnsi="Times New Roman"/>
                <w:sz w:val="28"/>
                <w:szCs w:val="28"/>
              </w:rPr>
              <w:t xml:space="preserve"> </w:t>
            </w:r>
            <w:proofErr w:type="spellStart"/>
            <w:r w:rsidRPr="00C630BC">
              <w:rPr>
                <w:rFonts w:ascii="Times New Roman" w:hAnsi="Times New Roman"/>
                <w:sz w:val="28"/>
                <w:szCs w:val="28"/>
              </w:rPr>
              <w:t>педагогічних</w:t>
            </w:r>
            <w:proofErr w:type="spellEnd"/>
            <w:r w:rsidRPr="00C630BC">
              <w:rPr>
                <w:rFonts w:ascii="Times New Roman" w:hAnsi="Times New Roman"/>
                <w:sz w:val="28"/>
                <w:szCs w:val="28"/>
              </w:rPr>
              <w:t xml:space="preserve"> </w:t>
            </w:r>
            <w:proofErr w:type="spellStart"/>
            <w:r w:rsidRPr="00C630BC">
              <w:rPr>
                <w:rFonts w:ascii="Times New Roman" w:hAnsi="Times New Roman"/>
                <w:sz w:val="28"/>
                <w:szCs w:val="28"/>
              </w:rPr>
              <w:t>працівникі</w:t>
            </w:r>
            <w:proofErr w:type="gramStart"/>
            <w:r w:rsidRPr="00C630BC">
              <w:rPr>
                <w:rFonts w:ascii="Times New Roman" w:hAnsi="Times New Roman"/>
                <w:sz w:val="28"/>
                <w:szCs w:val="28"/>
              </w:rPr>
              <w:t>в</w:t>
            </w:r>
            <w:proofErr w:type="spellEnd"/>
            <w:proofErr w:type="gramEnd"/>
            <w:r>
              <w:rPr>
                <w:rFonts w:ascii="Times New Roman" w:hAnsi="Times New Roman"/>
                <w:sz w:val="28"/>
                <w:szCs w:val="28"/>
              </w:rPr>
              <w:t xml:space="preserve"> закладу</w:t>
            </w:r>
            <w:r w:rsidRPr="00C630BC">
              <w:rPr>
                <w:rFonts w:ascii="Times New Roman" w:hAnsi="Times New Roman"/>
                <w:sz w:val="28"/>
                <w:szCs w:val="28"/>
              </w:rPr>
              <w:t xml:space="preserve"> </w:t>
            </w:r>
          </w:p>
        </w:tc>
        <w:tc>
          <w:tcPr>
            <w:tcW w:w="1971" w:type="dxa"/>
            <w:tcBorders>
              <w:bottom w:val="single" w:sz="4" w:space="0" w:color="auto"/>
            </w:tcBorders>
          </w:tcPr>
          <w:p w:rsidR="00860963" w:rsidRDefault="00860963" w:rsidP="00C24EC0">
            <w:pPr>
              <w:jc w:val="center"/>
              <w:rPr>
                <w:rFonts w:ascii="Times New Roman" w:hAnsi="Times New Roman"/>
                <w:b/>
                <w:sz w:val="28"/>
                <w:szCs w:val="28"/>
              </w:rPr>
            </w:pPr>
            <w:proofErr w:type="spellStart"/>
            <w:r w:rsidRPr="00C630BC">
              <w:rPr>
                <w:rFonts w:ascii="Times New Roman" w:hAnsi="Times New Roman"/>
                <w:sz w:val="28"/>
                <w:szCs w:val="28"/>
              </w:rPr>
              <w:t>Група</w:t>
            </w:r>
            <w:proofErr w:type="spellEnd"/>
            <w:r w:rsidRPr="00C630BC">
              <w:rPr>
                <w:rFonts w:ascii="Times New Roman" w:hAnsi="Times New Roman"/>
                <w:sz w:val="28"/>
                <w:szCs w:val="28"/>
              </w:rPr>
              <w:t xml:space="preserve"> 3 </w:t>
            </w:r>
            <w:proofErr w:type="spellStart"/>
            <w:r w:rsidRPr="00C630BC">
              <w:rPr>
                <w:rFonts w:ascii="Times New Roman" w:hAnsi="Times New Roman"/>
                <w:sz w:val="28"/>
                <w:szCs w:val="28"/>
              </w:rPr>
              <w:t>Освітнє</w:t>
            </w:r>
            <w:proofErr w:type="spellEnd"/>
            <w:r w:rsidRPr="00C630BC">
              <w:rPr>
                <w:rFonts w:ascii="Times New Roman" w:hAnsi="Times New Roman"/>
                <w:sz w:val="28"/>
                <w:szCs w:val="28"/>
              </w:rPr>
              <w:t xml:space="preserve"> </w:t>
            </w:r>
            <w:proofErr w:type="spellStart"/>
            <w:r w:rsidRPr="00C630BC">
              <w:rPr>
                <w:rFonts w:ascii="Times New Roman" w:hAnsi="Times New Roman"/>
                <w:sz w:val="28"/>
                <w:szCs w:val="28"/>
              </w:rPr>
              <w:t>середовище</w:t>
            </w:r>
            <w:proofErr w:type="spellEnd"/>
            <w:r w:rsidRPr="00C630BC">
              <w:rPr>
                <w:rFonts w:ascii="Times New Roman" w:hAnsi="Times New Roman"/>
                <w:sz w:val="28"/>
                <w:szCs w:val="28"/>
              </w:rPr>
              <w:t xml:space="preserve"> </w:t>
            </w:r>
            <w:r>
              <w:rPr>
                <w:rFonts w:ascii="Times New Roman" w:hAnsi="Times New Roman"/>
                <w:sz w:val="28"/>
                <w:szCs w:val="28"/>
              </w:rPr>
              <w:t>закладу</w:t>
            </w:r>
          </w:p>
        </w:tc>
        <w:tc>
          <w:tcPr>
            <w:tcW w:w="1971" w:type="dxa"/>
            <w:vMerge w:val="restart"/>
          </w:tcPr>
          <w:p w:rsidR="00860963" w:rsidRPr="004623C6" w:rsidRDefault="00860963" w:rsidP="00C24EC0">
            <w:pPr>
              <w:jc w:val="center"/>
              <w:rPr>
                <w:rFonts w:ascii="Times New Roman" w:hAnsi="Times New Roman"/>
                <w:b/>
                <w:sz w:val="28"/>
                <w:szCs w:val="28"/>
              </w:rPr>
            </w:pPr>
            <w:proofErr w:type="spellStart"/>
            <w:r w:rsidRPr="004623C6">
              <w:rPr>
                <w:rFonts w:ascii="Times New Roman" w:hAnsi="Times New Roman"/>
                <w:sz w:val="28"/>
                <w:szCs w:val="28"/>
              </w:rPr>
              <w:t>Група</w:t>
            </w:r>
            <w:proofErr w:type="spellEnd"/>
            <w:r w:rsidRPr="004623C6">
              <w:rPr>
                <w:rFonts w:ascii="Times New Roman" w:hAnsi="Times New Roman"/>
                <w:sz w:val="28"/>
                <w:szCs w:val="28"/>
              </w:rPr>
              <w:t xml:space="preserve"> 4 </w:t>
            </w:r>
            <w:proofErr w:type="spellStart"/>
            <w:r w:rsidRPr="004623C6">
              <w:rPr>
                <w:rFonts w:ascii="Times New Roman" w:hAnsi="Times New Roman"/>
                <w:sz w:val="28"/>
                <w:szCs w:val="28"/>
              </w:rPr>
              <w:t>Управ</w:t>
            </w:r>
            <w:r>
              <w:rPr>
                <w:rFonts w:ascii="Times New Roman" w:hAnsi="Times New Roman"/>
                <w:sz w:val="28"/>
                <w:szCs w:val="28"/>
              </w:rPr>
              <w:t>лінські</w:t>
            </w:r>
            <w:proofErr w:type="spellEnd"/>
            <w:r>
              <w:rPr>
                <w:rFonts w:ascii="Times New Roman" w:hAnsi="Times New Roman"/>
                <w:sz w:val="28"/>
                <w:szCs w:val="28"/>
              </w:rPr>
              <w:t xml:space="preserve"> </w:t>
            </w:r>
            <w:proofErr w:type="spellStart"/>
            <w:r>
              <w:rPr>
                <w:rFonts w:ascii="Times New Roman" w:hAnsi="Times New Roman"/>
                <w:sz w:val="28"/>
                <w:szCs w:val="28"/>
              </w:rPr>
              <w:t>процеси</w:t>
            </w:r>
            <w:proofErr w:type="spellEnd"/>
            <w:r>
              <w:rPr>
                <w:rFonts w:ascii="Times New Roman" w:hAnsi="Times New Roman"/>
                <w:sz w:val="28"/>
                <w:szCs w:val="28"/>
              </w:rPr>
              <w:t xml:space="preserve"> </w:t>
            </w:r>
            <w:r w:rsidRPr="004623C6">
              <w:rPr>
                <w:rFonts w:ascii="Times New Roman" w:hAnsi="Times New Roman"/>
                <w:sz w:val="28"/>
                <w:szCs w:val="28"/>
              </w:rPr>
              <w:t xml:space="preserve"> </w:t>
            </w:r>
            <w:r>
              <w:rPr>
                <w:rFonts w:ascii="Times New Roman" w:hAnsi="Times New Roman"/>
                <w:sz w:val="28"/>
                <w:szCs w:val="28"/>
              </w:rPr>
              <w:t>закладу</w:t>
            </w:r>
          </w:p>
        </w:tc>
      </w:tr>
      <w:tr w:rsidR="00860963" w:rsidTr="00C24EC0">
        <w:trPr>
          <w:trHeight w:val="600"/>
        </w:trPr>
        <w:tc>
          <w:tcPr>
            <w:tcW w:w="1970" w:type="dxa"/>
            <w:vMerge/>
          </w:tcPr>
          <w:p w:rsidR="00860963" w:rsidRDefault="00860963" w:rsidP="00C24EC0">
            <w:pPr>
              <w:jc w:val="center"/>
              <w:rPr>
                <w:rFonts w:ascii="Times New Roman" w:hAnsi="Times New Roman"/>
                <w:b/>
                <w:sz w:val="28"/>
                <w:szCs w:val="28"/>
              </w:rPr>
            </w:pPr>
          </w:p>
        </w:tc>
        <w:tc>
          <w:tcPr>
            <w:tcW w:w="1971" w:type="dxa"/>
            <w:vMerge/>
          </w:tcPr>
          <w:p w:rsidR="00860963" w:rsidRPr="00C630BC" w:rsidRDefault="00860963" w:rsidP="00C24EC0">
            <w:pPr>
              <w:jc w:val="center"/>
              <w:rPr>
                <w:rFonts w:ascii="Times New Roman" w:hAnsi="Times New Roman"/>
                <w:sz w:val="28"/>
                <w:szCs w:val="28"/>
              </w:rPr>
            </w:pPr>
          </w:p>
        </w:tc>
        <w:tc>
          <w:tcPr>
            <w:tcW w:w="1971" w:type="dxa"/>
            <w:vMerge/>
          </w:tcPr>
          <w:p w:rsidR="00860963" w:rsidRPr="00C630BC" w:rsidRDefault="00860963" w:rsidP="00C24EC0">
            <w:pPr>
              <w:jc w:val="center"/>
              <w:rPr>
                <w:rFonts w:ascii="Times New Roman" w:hAnsi="Times New Roman"/>
                <w:sz w:val="28"/>
                <w:szCs w:val="28"/>
              </w:rPr>
            </w:pPr>
          </w:p>
        </w:tc>
        <w:tc>
          <w:tcPr>
            <w:tcW w:w="1971" w:type="dxa"/>
            <w:tcBorders>
              <w:top w:val="single" w:sz="4" w:space="0" w:color="auto"/>
            </w:tcBorders>
          </w:tcPr>
          <w:p w:rsidR="00860963" w:rsidRDefault="00860963" w:rsidP="00C24EC0">
            <w:pPr>
              <w:jc w:val="center"/>
              <w:rPr>
                <w:rFonts w:ascii="Times New Roman" w:hAnsi="Times New Roman"/>
                <w:sz w:val="28"/>
                <w:szCs w:val="28"/>
              </w:rPr>
            </w:pPr>
            <w:proofErr w:type="spellStart"/>
            <w:r w:rsidRPr="004623C6">
              <w:rPr>
                <w:rFonts w:ascii="Times New Roman" w:hAnsi="Times New Roman"/>
                <w:sz w:val="28"/>
                <w:szCs w:val="28"/>
              </w:rPr>
              <w:t>Початкова</w:t>
            </w:r>
            <w:proofErr w:type="spellEnd"/>
            <w:r w:rsidRPr="004623C6">
              <w:rPr>
                <w:rFonts w:ascii="Times New Roman" w:hAnsi="Times New Roman"/>
                <w:sz w:val="28"/>
                <w:szCs w:val="28"/>
              </w:rPr>
              <w:t xml:space="preserve"> ланка/</w:t>
            </w:r>
          </w:p>
          <w:p w:rsidR="00860963" w:rsidRPr="00C630BC" w:rsidRDefault="00860963" w:rsidP="00C24EC0">
            <w:pPr>
              <w:jc w:val="center"/>
              <w:rPr>
                <w:rFonts w:ascii="Times New Roman" w:hAnsi="Times New Roman"/>
                <w:sz w:val="28"/>
                <w:szCs w:val="28"/>
              </w:rPr>
            </w:pPr>
            <w:proofErr w:type="spellStart"/>
            <w:r>
              <w:rPr>
                <w:rFonts w:ascii="Times New Roman" w:hAnsi="Times New Roman"/>
                <w:sz w:val="28"/>
                <w:szCs w:val="28"/>
              </w:rPr>
              <w:t>Старша</w:t>
            </w:r>
            <w:proofErr w:type="spellEnd"/>
            <w:r>
              <w:rPr>
                <w:rFonts w:ascii="Times New Roman" w:hAnsi="Times New Roman"/>
                <w:sz w:val="28"/>
                <w:szCs w:val="28"/>
              </w:rPr>
              <w:t xml:space="preserve"> ланка</w:t>
            </w:r>
          </w:p>
        </w:tc>
        <w:tc>
          <w:tcPr>
            <w:tcW w:w="1971" w:type="dxa"/>
            <w:vMerge/>
          </w:tcPr>
          <w:p w:rsidR="00860963" w:rsidRPr="004623C6" w:rsidRDefault="00860963" w:rsidP="00C24EC0">
            <w:pPr>
              <w:jc w:val="center"/>
              <w:rPr>
                <w:rFonts w:ascii="Times New Roman" w:hAnsi="Times New Roman"/>
                <w:sz w:val="28"/>
                <w:szCs w:val="28"/>
              </w:rPr>
            </w:pPr>
          </w:p>
        </w:tc>
      </w:tr>
      <w:tr w:rsidR="00860963" w:rsidTr="00C24EC0">
        <w:tc>
          <w:tcPr>
            <w:tcW w:w="1970" w:type="dxa"/>
          </w:tcPr>
          <w:p w:rsidR="00860963" w:rsidRDefault="00860963" w:rsidP="00C24EC0">
            <w:pPr>
              <w:jc w:val="center"/>
              <w:rPr>
                <w:rFonts w:ascii="Times New Roman" w:hAnsi="Times New Roman"/>
                <w:sz w:val="28"/>
                <w:szCs w:val="28"/>
              </w:rPr>
            </w:pPr>
            <w:r>
              <w:rPr>
                <w:rFonts w:ascii="Times New Roman" w:hAnsi="Times New Roman"/>
                <w:sz w:val="28"/>
                <w:szCs w:val="28"/>
              </w:rPr>
              <w:t>Голова</w:t>
            </w:r>
          </w:p>
          <w:p w:rsidR="00860963" w:rsidRPr="00C326DB" w:rsidRDefault="00860963" w:rsidP="00C24EC0">
            <w:pPr>
              <w:jc w:val="center"/>
              <w:rPr>
                <w:rFonts w:ascii="Times New Roman" w:hAnsi="Times New Roman"/>
                <w:sz w:val="28"/>
                <w:szCs w:val="28"/>
              </w:rPr>
            </w:pPr>
            <w:proofErr w:type="spellStart"/>
            <w:r>
              <w:rPr>
                <w:rFonts w:ascii="Times New Roman" w:hAnsi="Times New Roman"/>
                <w:sz w:val="28"/>
                <w:szCs w:val="28"/>
              </w:rPr>
              <w:t>комі</w:t>
            </w:r>
            <w:proofErr w:type="gramStart"/>
            <w:r>
              <w:rPr>
                <w:rFonts w:ascii="Times New Roman" w:hAnsi="Times New Roman"/>
                <w:sz w:val="28"/>
                <w:szCs w:val="28"/>
              </w:rPr>
              <w:t>с</w:t>
            </w:r>
            <w:proofErr w:type="gramEnd"/>
            <w:r>
              <w:rPr>
                <w:rFonts w:ascii="Times New Roman" w:hAnsi="Times New Roman"/>
                <w:sz w:val="28"/>
                <w:szCs w:val="28"/>
              </w:rPr>
              <w:t>ії</w:t>
            </w:r>
            <w:proofErr w:type="spellEnd"/>
          </w:p>
        </w:tc>
        <w:tc>
          <w:tcPr>
            <w:tcW w:w="1971" w:type="dxa"/>
          </w:tcPr>
          <w:p w:rsidR="00860963" w:rsidRPr="001B3B42" w:rsidRDefault="00860963" w:rsidP="00C24EC0">
            <w:pPr>
              <w:jc w:val="center"/>
              <w:rPr>
                <w:rFonts w:ascii="Times New Roman" w:hAnsi="Times New Roman"/>
                <w:sz w:val="28"/>
                <w:szCs w:val="28"/>
              </w:rPr>
            </w:pPr>
            <w:proofErr w:type="spellStart"/>
            <w:r w:rsidRPr="001B3B42">
              <w:rPr>
                <w:rFonts w:ascii="Times New Roman" w:hAnsi="Times New Roman"/>
                <w:sz w:val="28"/>
                <w:szCs w:val="28"/>
              </w:rPr>
              <w:t>Волосянський</w:t>
            </w:r>
            <w:proofErr w:type="spellEnd"/>
          </w:p>
          <w:p w:rsidR="00860963" w:rsidRDefault="00860963" w:rsidP="00C24EC0">
            <w:pPr>
              <w:jc w:val="center"/>
              <w:rPr>
                <w:rFonts w:ascii="Times New Roman" w:hAnsi="Times New Roman"/>
                <w:b/>
                <w:sz w:val="28"/>
                <w:szCs w:val="28"/>
              </w:rPr>
            </w:pPr>
            <w:r w:rsidRPr="001B3B42">
              <w:rPr>
                <w:rFonts w:ascii="Times New Roman" w:hAnsi="Times New Roman"/>
                <w:sz w:val="28"/>
                <w:szCs w:val="28"/>
              </w:rPr>
              <w:t>П.В.</w:t>
            </w:r>
          </w:p>
        </w:tc>
        <w:tc>
          <w:tcPr>
            <w:tcW w:w="1971" w:type="dxa"/>
          </w:tcPr>
          <w:p w:rsidR="00860963" w:rsidRPr="001B3B42" w:rsidRDefault="00860963" w:rsidP="00C24EC0">
            <w:pPr>
              <w:jc w:val="center"/>
              <w:rPr>
                <w:rFonts w:ascii="Times New Roman" w:hAnsi="Times New Roman"/>
                <w:sz w:val="28"/>
                <w:szCs w:val="28"/>
              </w:rPr>
            </w:pPr>
            <w:proofErr w:type="spellStart"/>
            <w:r>
              <w:rPr>
                <w:rFonts w:ascii="Times New Roman" w:hAnsi="Times New Roman"/>
                <w:sz w:val="28"/>
                <w:szCs w:val="28"/>
              </w:rPr>
              <w:t>Малишак</w:t>
            </w:r>
            <w:proofErr w:type="spellEnd"/>
            <w:r>
              <w:rPr>
                <w:rFonts w:ascii="Times New Roman" w:hAnsi="Times New Roman"/>
                <w:sz w:val="28"/>
                <w:szCs w:val="28"/>
              </w:rPr>
              <w:t xml:space="preserve"> О.В.</w:t>
            </w:r>
          </w:p>
        </w:tc>
        <w:tc>
          <w:tcPr>
            <w:tcW w:w="1971" w:type="dxa"/>
          </w:tcPr>
          <w:p w:rsidR="00860963" w:rsidRDefault="00860963" w:rsidP="00C24EC0">
            <w:pPr>
              <w:jc w:val="center"/>
              <w:rPr>
                <w:rFonts w:ascii="Times New Roman" w:hAnsi="Times New Roman"/>
                <w:sz w:val="28"/>
                <w:szCs w:val="28"/>
              </w:rPr>
            </w:pPr>
            <w:proofErr w:type="spellStart"/>
            <w:r>
              <w:rPr>
                <w:rFonts w:ascii="Times New Roman" w:hAnsi="Times New Roman"/>
                <w:sz w:val="28"/>
                <w:szCs w:val="28"/>
              </w:rPr>
              <w:t>Комарницька</w:t>
            </w:r>
            <w:proofErr w:type="spellEnd"/>
          </w:p>
          <w:p w:rsidR="00860963" w:rsidRDefault="00860963" w:rsidP="00C24EC0">
            <w:pPr>
              <w:jc w:val="center"/>
              <w:rPr>
                <w:rFonts w:ascii="Times New Roman" w:hAnsi="Times New Roman"/>
                <w:sz w:val="28"/>
                <w:szCs w:val="28"/>
                <w:lang w:val="uk-UA"/>
              </w:rPr>
            </w:pPr>
            <w:r>
              <w:rPr>
                <w:rFonts w:ascii="Times New Roman" w:hAnsi="Times New Roman"/>
                <w:sz w:val="28"/>
                <w:szCs w:val="28"/>
              </w:rPr>
              <w:t>О.І.</w:t>
            </w:r>
            <w:r w:rsidRPr="001B3B42">
              <w:rPr>
                <w:rFonts w:ascii="Times New Roman" w:hAnsi="Times New Roman"/>
                <w:sz w:val="28"/>
                <w:szCs w:val="28"/>
              </w:rPr>
              <w:t>/</w:t>
            </w:r>
            <w:proofErr w:type="spellStart"/>
            <w:r>
              <w:rPr>
                <w:rFonts w:ascii="Times New Roman" w:hAnsi="Times New Roman"/>
                <w:sz w:val="28"/>
                <w:szCs w:val="28"/>
                <w:lang w:val="uk-UA"/>
              </w:rPr>
              <w:t>Кіцілінська</w:t>
            </w:r>
            <w:proofErr w:type="spellEnd"/>
          </w:p>
          <w:p w:rsidR="00860963" w:rsidRPr="001B3B42" w:rsidRDefault="00860963" w:rsidP="00C24EC0">
            <w:pPr>
              <w:jc w:val="center"/>
              <w:rPr>
                <w:rFonts w:ascii="Times New Roman" w:hAnsi="Times New Roman"/>
                <w:sz w:val="28"/>
                <w:szCs w:val="28"/>
                <w:lang w:val="uk-UA"/>
              </w:rPr>
            </w:pPr>
            <w:r>
              <w:rPr>
                <w:rFonts w:ascii="Times New Roman" w:hAnsi="Times New Roman"/>
                <w:sz w:val="28"/>
                <w:szCs w:val="28"/>
                <w:lang w:val="uk-UA"/>
              </w:rPr>
              <w:t>М.З.</w:t>
            </w:r>
          </w:p>
        </w:tc>
        <w:tc>
          <w:tcPr>
            <w:tcW w:w="1971" w:type="dxa"/>
          </w:tcPr>
          <w:p w:rsidR="00860963" w:rsidRPr="001B3B42" w:rsidRDefault="00860963" w:rsidP="00C24EC0">
            <w:pPr>
              <w:jc w:val="center"/>
              <w:rPr>
                <w:rFonts w:ascii="Times New Roman" w:hAnsi="Times New Roman"/>
                <w:sz w:val="28"/>
                <w:szCs w:val="28"/>
              </w:rPr>
            </w:pPr>
            <w:proofErr w:type="spellStart"/>
            <w:r>
              <w:rPr>
                <w:rFonts w:ascii="Times New Roman" w:hAnsi="Times New Roman"/>
                <w:sz w:val="28"/>
                <w:szCs w:val="28"/>
              </w:rPr>
              <w:t>Мегіц</w:t>
            </w:r>
            <w:proofErr w:type="spellEnd"/>
            <w:r>
              <w:rPr>
                <w:rFonts w:ascii="Times New Roman" w:hAnsi="Times New Roman"/>
                <w:sz w:val="28"/>
                <w:szCs w:val="28"/>
              </w:rPr>
              <w:t xml:space="preserve"> Л.В.</w:t>
            </w:r>
          </w:p>
        </w:tc>
      </w:tr>
      <w:tr w:rsidR="00860963" w:rsidTr="00C24EC0">
        <w:trPr>
          <w:trHeight w:val="285"/>
        </w:trPr>
        <w:tc>
          <w:tcPr>
            <w:tcW w:w="1970" w:type="dxa"/>
            <w:vMerge w:val="restart"/>
          </w:tcPr>
          <w:p w:rsidR="00860963" w:rsidRDefault="00860963" w:rsidP="00C24EC0">
            <w:pPr>
              <w:jc w:val="center"/>
              <w:rPr>
                <w:rFonts w:ascii="Times New Roman" w:hAnsi="Times New Roman"/>
                <w:sz w:val="28"/>
                <w:szCs w:val="28"/>
              </w:rPr>
            </w:pPr>
            <w:r>
              <w:rPr>
                <w:rFonts w:ascii="Times New Roman" w:hAnsi="Times New Roman"/>
                <w:sz w:val="28"/>
                <w:szCs w:val="28"/>
              </w:rPr>
              <w:t>Члени</w:t>
            </w:r>
          </w:p>
          <w:p w:rsidR="00860963" w:rsidRPr="00C326DB" w:rsidRDefault="00860963" w:rsidP="00C24EC0">
            <w:pPr>
              <w:jc w:val="center"/>
              <w:rPr>
                <w:rFonts w:ascii="Times New Roman" w:hAnsi="Times New Roman"/>
                <w:sz w:val="28"/>
                <w:szCs w:val="28"/>
              </w:rPr>
            </w:pPr>
            <w:proofErr w:type="spellStart"/>
            <w:r>
              <w:rPr>
                <w:rFonts w:ascii="Times New Roman" w:hAnsi="Times New Roman"/>
                <w:sz w:val="28"/>
                <w:szCs w:val="28"/>
              </w:rPr>
              <w:t>комі</w:t>
            </w:r>
            <w:proofErr w:type="gramStart"/>
            <w:r>
              <w:rPr>
                <w:rFonts w:ascii="Times New Roman" w:hAnsi="Times New Roman"/>
                <w:sz w:val="28"/>
                <w:szCs w:val="28"/>
              </w:rPr>
              <w:t>с</w:t>
            </w:r>
            <w:proofErr w:type="gramEnd"/>
            <w:r>
              <w:rPr>
                <w:rFonts w:ascii="Times New Roman" w:hAnsi="Times New Roman"/>
                <w:sz w:val="28"/>
                <w:szCs w:val="28"/>
              </w:rPr>
              <w:t>ії</w:t>
            </w:r>
            <w:proofErr w:type="spellEnd"/>
          </w:p>
        </w:tc>
        <w:tc>
          <w:tcPr>
            <w:tcW w:w="1971" w:type="dxa"/>
            <w:tcBorders>
              <w:bottom w:val="single" w:sz="4" w:space="0" w:color="auto"/>
            </w:tcBorders>
          </w:tcPr>
          <w:p w:rsidR="00860963" w:rsidRPr="00EC6186" w:rsidRDefault="00860963" w:rsidP="00C24EC0">
            <w:pPr>
              <w:jc w:val="center"/>
              <w:rPr>
                <w:rFonts w:ascii="Times New Roman" w:hAnsi="Times New Roman"/>
                <w:sz w:val="28"/>
                <w:szCs w:val="28"/>
              </w:rPr>
            </w:pPr>
            <w:proofErr w:type="spellStart"/>
            <w:r>
              <w:rPr>
                <w:rFonts w:ascii="Times New Roman" w:hAnsi="Times New Roman"/>
                <w:sz w:val="28"/>
                <w:szCs w:val="28"/>
              </w:rPr>
              <w:t>Кучемба</w:t>
            </w:r>
            <w:proofErr w:type="spellEnd"/>
            <w:r>
              <w:rPr>
                <w:rFonts w:ascii="Times New Roman" w:hAnsi="Times New Roman"/>
                <w:sz w:val="28"/>
                <w:szCs w:val="28"/>
              </w:rPr>
              <w:t xml:space="preserve"> М.Б.</w:t>
            </w:r>
          </w:p>
        </w:tc>
        <w:tc>
          <w:tcPr>
            <w:tcW w:w="1971" w:type="dxa"/>
            <w:tcBorders>
              <w:bottom w:val="single" w:sz="4" w:space="0" w:color="auto"/>
            </w:tcBorders>
          </w:tcPr>
          <w:p w:rsidR="00860963" w:rsidRPr="00EC6186" w:rsidRDefault="00860963" w:rsidP="00C24EC0">
            <w:pPr>
              <w:jc w:val="center"/>
              <w:rPr>
                <w:rFonts w:ascii="Times New Roman" w:hAnsi="Times New Roman"/>
                <w:sz w:val="28"/>
                <w:szCs w:val="28"/>
              </w:rPr>
            </w:pPr>
            <w:proofErr w:type="spellStart"/>
            <w:r>
              <w:rPr>
                <w:rFonts w:ascii="Times New Roman" w:hAnsi="Times New Roman"/>
                <w:sz w:val="28"/>
                <w:szCs w:val="28"/>
              </w:rPr>
              <w:t>Пукій</w:t>
            </w:r>
            <w:proofErr w:type="spellEnd"/>
            <w:r>
              <w:rPr>
                <w:rFonts w:ascii="Times New Roman" w:hAnsi="Times New Roman"/>
                <w:sz w:val="28"/>
                <w:szCs w:val="28"/>
              </w:rPr>
              <w:t xml:space="preserve"> Г.С.</w:t>
            </w:r>
          </w:p>
        </w:tc>
        <w:tc>
          <w:tcPr>
            <w:tcW w:w="1971" w:type="dxa"/>
            <w:tcBorders>
              <w:bottom w:val="single" w:sz="4" w:space="0" w:color="auto"/>
            </w:tcBorders>
          </w:tcPr>
          <w:p w:rsidR="00860963" w:rsidRPr="00EC6186" w:rsidRDefault="00860963" w:rsidP="00C24EC0">
            <w:pPr>
              <w:jc w:val="center"/>
              <w:rPr>
                <w:rFonts w:ascii="Times New Roman" w:hAnsi="Times New Roman"/>
                <w:sz w:val="28"/>
                <w:szCs w:val="28"/>
              </w:rPr>
            </w:pPr>
            <w:proofErr w:type="spellStart"/>
            <w:r>
              <w:rPr>
                <w:rFonts w:ascii="Times New Roman" w:hAnsi="Times New Roman"/>
                <w:sz w:val="28"/>
                <w:szCs w:val="28"/>
              </w:rPr>
              <w:t>Оринчак</w:t>
            </w:r>
            <w:proofErr w:type="spellEnd"/>
            <w:r>
              <w:rPr>
                <w:rFonts w:ascii="Times New Roman" w:hAnsi="Times New Roman"/>
                <w:sz w:val="28"/>
                <w:szCs w:val="28"/>
              </w:rPr>
              <w:t xml:space="preserve"> В.К.</w:t>
            </w:r>
          </w:p>
        </w:tc>
        <w:tc>
          <w:tcPr>
            <w:tcW w:w="1971" w:type="dxa"/>
            <w:tcBorders>
              <w:bottom w:val="single" w:sz="4" w:space="0" w:color="auto"/>
            </w:tcBorders>
          </w:tcPr>
          <w:p w:rsidR="00860963" w:rsidRPr="00EC6186" w:rsidRDefault="00860963" w:rsidP="00C24EC0">
            <w:pPr>
              <w:jc w:val="center"/>
              <w:rPr>
                <w:rFonts w:ascii="Times New Roman" w:hAnsi="Times New Roman"/>
                <w:sz w:val="28"/>
                <w:szCs w:val="28"/>
              </w:rPr>
            </w:pPr>
            <w:proofErr w:type="spellStart"/>
            <w:r w:rsidRPr="00EC6186">
              <w:rPr>
                <w:rFonts w:ascii="Times New Roman" w:hAnsi="Times New Roman"/>
                <w:sz w:val="28"/>
                <w:szCs w:val="28"/>
              </w:rPr>
              <w:t>Іваночко</w:t>
            </w:r>
            <w:proofErr w:type="spellEnd"/>
            <w:r w:rsidRPr="00EC6186">
              <w:rPr>
                <w:rFonts w:ascii="Times New Roman" w:hAnsi="Times New Roman"/>
                <w:sz w:val="28"/>
                <w:szCs w:val="28"/>
              </w:rPr>
              <w:t xml:space="preserve"> Н.Ф.</w:t>
            </w:r>
          </w:p>
        </w:tc>
      </w:tr>
      <w:tr w:rsidR="00860963" w:rsidTr="00C24EC0">
        <w:trPr>
          <w:trHeight w:val="180"/>
        </w:trPr>
        <w:tc>
          <w:tcPr>
            <w:tcW w:w="1970" w:type="dxa"/>
            <w:vMerge/>
          </w:tcPr>
          <w:p w:rsidR="00860963" w:rsidRDefault="00860963" w:rsidP="00C24EC0">
            <w:pPr>
              <w:jc w:val="center"/>
              <w:rPr>
                <w:rFonts w:ascii="Times New Roman" w:hAnsi="Times New Roman"/>
                <w:sz w:val="28"/>
                <w:szCs w:val="28"/>
              </w:rPr>
            </w:pPr>
          </w:p>
        </w:tc>
        <w:tc>
          <w:tcPr>
            <w:tcW w:w="1971" w:type="dxa"/>
            <w:tcBorders>
              <w:top w:val="single" w:sz="4" w:space="0" w:color="auto"/>
              <w:bottom w:val="single" w:sz="4" w:space="0" w:color="auto"/>
            </w:tcBorders>
          </w:tcPr>
          <w:p w:rsidR="00860963" w:rsidRPr="00EC6186" w:rsidRDefault="00860963" w:rsidP="00C24EC0">
            <w:pPr>
              <w:jc w:val="center"/>
              <w:rPr>
                <w:rFonts w:ascii="Times New Roman" w:hAnsi="Times New Roman"/>
                <w:sz w:val="28"/>
                <w:szCs w:val="28"/>
              </w:rPr>
            </w:pPr>
            <w:proofErr w:type="spellStart"/>
            <w:r>
              <w:rPr>
                <w:rFonts w:ascii="Times New Roman" w:hAnsi="Times New Roman"/>
                <w:sz w:val="28"/>
                <w:szCs w:val="28"/>
              </w:rPr>
              <w:t>Гасиджак</w:t>
            </w:r>
            <w:proofErr w:type="spellEnd"/>
            <w:r>
              <w:rPr>
                <w:rFonts w:ascii="Times New Roman" w:hAnsi="Times New Roman"/>
                <w:sz w:val="28"/>
                <w:szCs w:val="28"/>
              </w:rPr>
              <w:t xml:space="preserve"> О.Д.</w:t>
            </w:r>
          </w:p>
        </w:tc>
        <w:tc>
          <w:tcPr>
            <w:tcW w:w="1971" w:type="dxa"/>
            <w:tcBorders>
              <w:top w:val="single" w:sz="4" w:space="0" w:color="auto"/>
              <w:bottom w:val="single" w:sz="4" w:space="0" w:color="auto"/>
            </w:tcBorders>
          </w:tcPr>
          <w:p w:rsidR="00860963" w:rsidRPr="00915527" w:rsidRDefault="00860963" w:rsidP="00C24EC0">
            <w:pPr>
              <w:jc w:val="center"/>
              <w:rPr>
                <w:rFonts w:ascii="Times New Roman" w:hAnsi="Times New Roman"/>
                <w:sz w:val="28"/>
                <w:szCs w:val="28"/>
              </w:rPr>
            </w:pPr>
            <w:proofErr w:type="spellStart"/>
            <w:r w:rsidRPr="00915527">
              <w:rPr>
                <w:rFonts w:ascii="Times New Roman" w:hAnsi="Times New Roman"/>
                <w:sz w:val="28"/>
                <w:szCs w:val="28"/>
              </w:rPr>
              <w:t>Цапович</w:t>
            </w:r>
            <w:proofErr w:type="spellEnd"/>
            <w:r w:rsidRPr="00915527">
              <w:rPr>
                <w:rFonts w:ascii="Times New Roman" w:hAnsi="Times New Roman"/>
                <w:sz w:val="28"/>
                <w:szCs w:val="28"/>
              </w:rPr>
              <w:t xml:space="preserve"> Л.Д.</w:t>
            </w:r>
          </w:p>
        </w:tc>
        <w:tc>
          <w:tcPr>
            <w:tcW w:w="1971" w:type="dxa"/>
            <w:tcBorders>
              <w:top w:val="single" w:sz="4" w:space="0" w:color="auto"/>
              <w:bottom w:val="single" w:sz="4" w:space="0" w:color="auto"/>
            </w:tcBorders>
          </w:tcPr>
          <w:p w:rsidR="00860963" w:rsidRPr="00EC6186" w:rsidRDefault="00860963" w:rsidP="00C24EC0">
            <w:pPr>
              <w:jc w:val="center"/>
              <w:rPr>
                <w:rFonts w:ascii="Times New Roman" w:hAnsi="Times New Roman"/>
                <w:sz w:val="28"/>
                <w:szCs w:val="28"/>
              </w:rPr>
            </w:pPr>
            <w:proofErr w:type="spellStart"/>
            <w:r>
              <w:rPr>
                <w:rFonts w:ascii="Times New Roman" w:hAnsi="Times New Roman"/>
                <w:sz w:val="28"/>
                <w:szCs w:val="28"/>
              </w:rPr>
              <w:t>Манько</w:t>
            </w:r>
            <w:proofErr w:type="spellEnd"/>
            <w:r>
              <w:rPr>
                <w:rFonts w:ascii="Times New Roman" w:hAnsi="Times New Roman"/>
                <w:sz w:val="28"/>
                <w:szCs w:val="28"/>
              </w:rPr>
              <w:t xml:space="preserve"> Н.Ф.</w:t>
            </w:r>
          </w:p>
        </w:tc>
        <w:tc>
          <w:tcPr>
            <w:tcW w:w="1971" w:type="dxa"/>
            <w:tcBorders>
              <w:top w:val="single" w:sz="4" w:space="0" w:color="auto"/>
              <w:bottom w:val="single" w:sz="4" w:space="0" w:color="auto"/>
            </w:tcBorders>
          </w:tcPr>
          <w:p w:rsidR="00860963" w:rsidRPr="00915527" w:rsidRDefault="00860963" w:rsidP="00C24EC0">
            <w:pPr>
              <w:jc w:val="center"/>
              <w:rPr>
                <w:rFonts w:ascii="Times New Roman" w:hAnsi="Times New Roman"/>
                <w:sz w:val="28"/>
                <w:szCs w:val="28"/>
              </w:rPr>
            </w:pPr>
            <w:proofErr w:type="spellStart"/>
            <w:r>
              <w:rPr>
                <w:rFonts w:ascii="Times New Roman" w:hAnsi="Times New Roman"/>
                <w:sz w:val="28"/>
                <w:szCs w:val="28"/>
              </w:rPr>
              <w:t>Дмитрів</w:t>
            </w:r>
            <w:proofErr w:type="spellEnd"/>
            <w:proofErr w:type="gramStart"/>
            <w:r>
              <w:rPr>
                <w:rFonts w:ascii="Times New Roman" w:hAnsi="Times New Roman"/>
                <w:sz w:val="28"/>
                <w:szCs w:val="28"/>
              </w:rPr>
              <w:t xml:space="preserve"> І.</w:t>
            </w:r>
            <w:proofErr w:type="gramEnd"/>
            <w:r>
              <w:rPr>
                <w:rFonts w:ascii="Times New Roman" w:hAnsi="Times New Roman"/>
                <w:sz w:val="28"/>
                <w:szCs w:val="28"/>
              </w:rPr>
              <w:t>С.</w:t>
            </w:r>
          </w:p>
        </w:tc>
      </w:tr>
      <w:tr w:rsidR="00860963" w:rsidTr="00C24EC0">
        <w:trPr>
          <w:trHeight w:val="150"/>
        </w:trPr>
        <w:tc>
          <w:tcPr>
            <w:tcW w:w="1970" w:type="dxa"/>
            <w:vMerge/>
          </w:tcPr>
          <w:p w:rsidR="00860963" w:rsidRDefault="00860963" w:rsidP="00C24EC0">
            <w:pPr>
              <w:jc w:val="center"/>
              <w:rPr>
                <w:rFonts w:ascii="Times New Roman" w:hAnsi="Times New Roman"/>
                <w:sz w:val="28"/>
                <w:szCs w:val="28"/>
              </w:rPr>
            </w:pPr>
          </w:p>
        </w:tc>
        <w:tc>
          <w:tcPr>
            <w:tcW w:w="1971" w:type="dxa"/>
            <w:tcBorders>
              <w:top w:val="single" w:sz="4" w:space="0" w:color="auto"/>
              <w:bottom w:val="single" w:sz="4" w:space="0" w:color="auto"/>
            </w:tcBorders>
          </w:tcPr>
          <w:p w:rsidR="00860963" w:rsidRPr="00915527" w:rsidRDefault="00860963" w:rsidP="00C24EC0">
            <w:pPr>
              <w:jc w:val="center"/>
              <w:rPr>
                <w:rFonts w:ascii="Times New Roman" w:hAnsi="Times New Roman"/>
                <w:sz w:val="28"/>
                <w:szCs w:val="28"/>
              </w:rPr>
            </w:pPr>
            <w:proofErr w:type="spellStart"/>
            <w:r w:rsidRPr="00915527">
              <w:rPr>
                <w:rFonts w:ascii="Times New Roman" w:hAnsi="Times New Roman"/>
                <w:sz w:val="28"/>
                <w:szCs w:val="28"/>
              </w:rPr>
              <w:t>Грицак</w:t>
            </w:r>
            <w:proofErr w:type="spellEnd"/>
            <w:r w:rsidRPr="00915527">
              <w:rPr>
                <w:rFonts w:ascii="Times New Roman" w:hAnsi="Times New Roman"/>
                <w:sz w:val="28"/>
                <w:szCs w:val="28"/>
              </w:rPr>
              <w:t xml:space="preserve"> О.С.</w:t>
            </w:r>
          </w:p>
        </w:tc>
        <w:tc>
          <w:tcPr>
            <w:tcW w:w="1971" w:type="dxa"/>
            <w:tcBorders>
              <w:top w:val="single" w:sz="4" w:space="0" w:color="auto"/>
              <w:bottom w:val="single" w:sz="4" w:space="0" w:color="auto"/>
            </w:tcBorders>
          </w:tcPr>
          <w:p w:rsidR="00860963" w:rsidRPr="000F7736" w:rsidRDefault="00860963" w:rsidP="00C24EC0">
            <w:pPr>
              <w:jc w:val="center"/>
              <w:rPr>
                <w:rFonts w:ascii="Times New Roman" w:hAnsi="Times New Roman"/>
                <w:sz w:val="28"/>
                <w:szCs w:val="28"/>
              </w:rPr>
            </w:pPr>
            <w:proofErr w:type="spellStart"/>
            <w:r>
              <w:rPr>
                <w:rFonts w:ascii="Times New Roman" w:hAnsi="Times New Roman"/>
                <w:sz w:val="28"/>
                <w:szCs w:val="28"/>
              </w:rPr>
              <w:t>Карук</w:t>
            </w:r>
            <w:proofErr w:type="spellEnd"/>
            <w:proofErr w:type="gramStart"/>
            <w:r>
              <w:rPr>
                <w:rFonts w:ascii="Times New Roman" w:hAnsi="Times New Roman"/>
                <w:sz w:val="28"/>
                <w:szCs w:val="28"/>
              </w:rPr>
              <w:t xml:space="preserve"> І.</w:t>
            </w:r>
            <w:proofErr w:type="gramEnd"/>
            <w:r>
              <w:rPr>
                <w:rFonts w:ascii="Times New Roman" w:hAnsi="Times New Roman"/>
                <w:sz w:val="28"/>
                <w:szCs w:val="28"/>
              </w:rPr>
              <w:t>В.</w:t>
            </w:r>
          </w:p>
        </w:tc>
        <w:tc>
          <w:tcPr>
            <w:tcW w:w="1971" w:type="dxa"/>
            <w:tcBorders>
              <w:top w:val="single" w:sz="4" w:space="0" w:color="auto"/>
              <w:bottom w:val="single" w:sz="4" w:space="0" w:color="auto"/>
            </w:tcBorders>
          </w:tcPr>
          <w:p w:rsidR="00860963" w:rsidRPr="000F7736" w:rsidRDefault="00860963" w:rsidP="00C24EC0">
            <w:pPr>
              <w:jc w:val="center"/>
              <w:rPr>
                <w:rFonts w:ascii="Times New Roman" w:hAnsi="Times New Roman"/>
                <w:sz w:val="28"/>
                <w:szCs w:val="28"/>
              </w:rPr>
            </w:pPr>
            <w:proofErr w:type="spellStart"/>
            <w:r>
              <w:rPr>
                <w:rFonts w:ascii="Times New Roman" w:hAnsi="Times New Roman"/>
                <w:sz w:val="28"/>
                <w:szCs w:val="28"/>
              </w:rPr>
              <w:t>Дмитрів</w:t>
            </w:r>
            <w:proofErr w:type="spellEnd"/>
            <w:r>
              <w:rPr>
                <w:rFonts w:ascii="Times New Roman" w:hAnsi="Times New Roman"/>
                <w:sz w:val="28"/>
                <w:szCs w:val="28"/>
              </w:rPr>
              <w:t xml:space="preserve"> М.А.</w:t>
            </w:r>
          </w:p>
        </w:tc>
        <w:tc>
          <w:tcPr>
            <w:tcW w:w="1971" w:type="dxa"/>
            <w:tcBorders>
              <w:top w:val="single" w:sz="4" w:space="0" w:color="auto"/>
              <w:bottom w:val="single" w:sz="4" w:space="0" w:color="auto"/>
            </w:tcBorders>
          </w:tcPr>
          <w:p w:rsidR="00860963" w:rsidRPr="000F7736" w:rsidRDefault="00860963" w:rsidP="00C24EC0">
            <w:pPr>
              <w:jc w:val="center"/>
              <w:rPr>
                <w:rFonts w:ascii="Times New Roman" w:hAnsi="Times New Roman"/>
                <w:sz w:val="28"/>
                <w:szCs w:val="28"/>
              </w:rPr>
            </w:pPr>
            <w:proofErr w:type="spellStart"/>
            <w:r>
              <w:rPr>
                <w:rFonts w:ascii="Times New Roman" w:hAnsi="Times New Roman"/>
                <w:sz w:val="28"/>
                <w:szCs w:val="28"/>
              </w:rPr>
              <w:t>Постолюк</w:t>
            </w:r>
            <w:proofErr w:type="spellEnd"/>
            <w:r>
              <w:rPr>
                <w:rFonts w:ascii="Times New Roman" w:hAnsi="Times New Roman"/>
                <w:sz w:val="28"/>
                <w:szCs w:val="28"/>
              </w:rPr>
              <w:t xml:space="preserve"> М.М.</w:t>
            </w:r>
          </w:p>
        </w:tc>
      </w:tr>
      <w:tr w:rsidR="00860963" w:rsidTr="00C24EC0">
        <w:trPr>
          <w:trHeight w:val="157"/>
        </w:trPr>
        <w:tc>
          <w:tcPr>
            <w:tcW w:w="1970" w:type="dxa"/>
            <w:vMerge/>
          </w:tcPr>
          <w:p w:rsidR="00860963" w:rsidRDefault="00860963" w:rsidP="00C24EC0">
            <w:pPr>
              <w:jc w:val="center"/>
              <w:rPr>
                <w:rFonts w:ascii="Times New Roman" w:hAnsi="Times New Roman"/>
                <w:sz w:val="28"/>
                <w:szCs w:val="28"/>
              </w:rPr>
            </w:pPr>
          </w:p>
        </w:tc>
        <w:tc>
          <w:tcPr>
            <w:tcW w:w="1971" w:type="dxa"/>
            <w:tcBorders>
              <w:top w:val="single" w:sz="4" w:space="0" w:color="auto"/>
            </w:tcBorders>
          </w:tcPr>
          <w:p w:rsidR="00860963" w:rsidRPr="006A7647" w:rsidRDefault="00860963" w:rsidP="00C24EC0">
            <w:pPr>
              <w:jc w:val="center"/>
              <w:rPr>
                <w:rFonts w:ascii="Times New Roman" w:hAnsi="Times New Roman"/>
                <w:sz w:val="28"/>
                <w:szCs w:val="28"/>
              </w:rPr>
            </w:pPr>
            <w:proofErr w:type="spellStart"/>
            <w:r>
              <w:rPr>
                <w:rFonts w:ascii="Times New Roman" w:hAnsi="Times New Roman"/>
                <w:sz w:val="28"/>
                <w:szCs w:val="28"/>
              </w:rPr>
              <w:t>Побережна</w:t>
            </w:r>
            <w:proofErr w:type="spellEnd"/>
            <w:r>
              <w:rPr>
                <w:rFonts w:ascii="Times New Roman" w:hAnsi="Times New Roman"/>
                <w:sz w:val="28"/>
                <w:szCs w:val="28"/>
              </w:rPr>
              <w:t xml:space="preserve"> О.П.</w:t>
            </w:r>
          </w:p>
        </w:tc>
        <w:tc>
          <w:tcPr>
            <w:tcW w:w="1971" w:type="dxa"/>
            <w:tcBorders>
              <w:top w:val="single" w:sz="4" w:space="0" w:color="auto"/>
            </w:tcBorders>
          </w:tcPr>
          <w:p w:rsidR="00860963" w:rsidRPr="0018699F" w:rsidRDefault="00860963" w:rsidP="00C24EC0">
            <w:pPr>
              <w:jc w:val="center"/>
              <w:rPr>
                <w:rFonts w:ascii="Times New Roman" w:hAnsi="Times New Roman"/>
                <w:sz w:val="28"/>
                <w:szCs w:val="28"/>
              </w:rPr>
            </w:pPr>
            <w:proofErr w:type="spellStart"/>
            <w:r w:rsidRPr="0018699F">
              <w:rPr>
                <w:rFonts w:ascii="Times New Roman" w:hAnsi="Times New Roman"/>
                <w:sz w:val="28"/>
                <w:szCs w:val="28"/>
              </w:rPr>
              <w:t>Беч</w:t>
            </w:r>
            <w:proofErr w:type="spellEnd"/>
            <w:r w:rsidRPr="0018699F">
              <w:rPr>
                <w:rFonts w:ascii="Times New Roman" w:hAnsi="Times New Roman"/>
                <w:sz w:val="28"/>
                <w:szCs w:val="28"/>
              </w:rPr>
              <w:t xml:space="preserve"> Н.І.</w:t>
            </w:r>
          </w:p>
        </w:tc>
        <w:tc>
          <w:tcPr>
            <w:tcW w:w="1971" w:type="dxa"/>
            <w:tcBorders>
              <w:top w:val="single" w:sz="4" w:space="0" w:color="auto"/>
            </w:tcBorders>
          </w:tcPr>
          <w:p w:rsidR="00860963" w:rsidRPr="006A7647" w:rsidRDefault="00860963" w:rsidP="00C24EC0">
            <w:pPr>
              <w:jc w:val="center"/>
              <w:rPr>
                <w:rFonts w:ascii="Times New Roman" w:hAnsi="Times New Roman"/>
                <w:sz w:val="28"/>
                <w:szCs w:val="28"/>
              </w:rPr>
            </w:pPr>
            <w:proofErr w:type="spellStart"/>
            <w:r>
              <w:rPr>
                <w:rFonts w:ascii="Times New Roman" w:hAnsi="Times New Roman"/>
                <w:sz w:val="28"/>
                <w:szCs w:val="28"/>
              </w:rPr>
              <w:t>Савула</w:t>
            </w:r>
            <w:proofErr w:type="spellEnd"/>
            <w:r>
              <w:rPr>
                <w:rFonts w:ascii="Times New Roman" w:hAnsi="Times New Roman"/>
                <w:sz w:val="28"/>
                <w:szCs w:val="28"/>
              </w:rPr>
              <w:t xml:space="preserve"> І.І.</w:t>
            </w:r>
          </w:p>
        </w:tc>
        <w:tc>
          <w:tcPr>
            <w:tcW w:w="1971" w:type="dxa"/>
            <w:tcBorders>
              <w:top w:val="single" w:sz="4" w:space="0" w:color="auto"/>
            </w:tcBorders>
          </w:tcPr>
          <w:p w:rsidR="00860963" w:rsidRPr="0018699F" w:rsidRDefault="00860963" w:rsidP="00C24EC0">
            <w:pPr>
              <w:jc w:val="center"/>
              <w:rPr>
                <w:rFonts w:ascii="Times New Roman" w:hAnsi="Times New Roman"/>
                <w:sz w:val="28"/>
                <w:szCs w:val="28"/>
              </w:rPr>
            </w:pPr>
            <w:proofErr w:type="spellStart"/>
            <w:r>
              <w:rPr>
                <w:rFonts w:ascii="Times New Roman" w:hAnsi="Times New Roman"/>
                <w:sz w:val="28"/>
                <w:szCs w:val="28"/>
              </w:rPr>
              <w:t>Комендовська</w:t>
            </w:r>
            <w:proofErr w:type="spellEnd"/>
            <w:r>
              <w:rPr>
                <w:rFonts w:ascii="Times New Roman" w:hAnsi="Times New Roman"/>
                <w:sz w:val="28"/>
                <w:szCs w:val="28"/>
              </w:rPr>
              <w:t xml:space="preserve"> С.М.</w:t>
            </w:r>
          </w:p>
        </w:tc>
      </w:tr>
      <w:tr w:rsidR="00860963" w:rsidTr="00C24EC0">
        <w:trPr>
          <w:trHeight w:val="180"/>
        </w:trPr>
        <w:tc>
          <w:tcPr>
            <w:tcW w:w="1970" w:type="dxa"/>
            <w:vMerge w:val="restart"/>
          </w:tcPr>
          <w:p w:rsidR="00860963" w:rsidRPr="00C326DB" w:rsidRDefault="00860963" w:rsidP="00C24EC0">
            <w:pPr>
              <w:jc w:val="center"/>
              <w:rPr>
                <w:rFonts w:ascii="Times New Roman" w:hAnsi="Times New Roman"/>
                <w:sz w:val="28"/>
                <w:szCs w:val="28"/>
              </w:rPr>
            </w:pPr>
            <w:proofErr w:type="spellStart"/>
            <w:r>
              <w:rPr>
                <w:rFonts w:ascii="Times New Roman" w:hAnsi="Times New Roman"/>
                <w:sz w:val="28"/>
                <w:szCs w:val="28"/>
              </w:rPr>
              <w:t>Учні</w:t>
            </w:r>
            <w:proofErr w:type="spellEnd"/>
          </w:p>
        </w:tc>
        <w:tc>
          <w:tcPr>
            <w:tcW w:w="1971" w:type="dxa"/>
            <w:tcBorders>
              <w:bottom w:val="single" w:sz="4" w:space="0" w:color="auto"/>
            </w:tcBorders>
          </w:tcPr>
          <w:p w:rsidR="00860963" w:rsidRPr="006E68A5" w:rsidRDefault="00860963" w:rsidP="00C24EC0">
            <w:pPr>
              <w:jc w:val="center"/>
              <w:rPr>
                <w:rFonts w:ascii="Times New Roman" w:hAnsi="Times New Roman"/>
                <w:sz w:val="28"/>
                <w:szCs w:val="28"/>
              </w:rPr>
            </w:pPr>
            <w:proofErr w:type="spellStart"/>
            <w:r>
              <w:rPr>
                <w:rFonts w:ascii="Times New Roman" w:hAnsi="Times New Roman"/>
                <w:sz w:val="28"/>
                <w:szCs w:val="28"/>
              </w:rPr>
              <w:t>Сверид</w:t>
            </w:r>
            <w:proofErr w:type="spellEnd"/>
            <w:r>
              <w:rPr>
                <w:rFonts w:ascii="Times New Roman" w:hAnsi="Times New Roman"/>
                <w:sz w:val="28"/>
                <w:szCs w:val="28"/>
              </w:rPr>
              <w:t xml:space="preserve"> Г.В.</w:t>
            </w:r>
          </w:p>
        </w:tc>
        <w:tc>
          <w:tcPr>
            <w:tcW w:w="1971" w:type="dxa"/>
            <w:tcBorders>
              <w:bottom w:val="single" w:sz="4" w:space="0" w:color="auto"/>
            </w:tcBorders>
          </w:tcPr>
          <w:p w:rsidR="00860963" w:rsidRPr="006E68A5" w:rsidRDefault="00860963" w:rsidP="00C24EC0">
            <w:pPr>
              <w:jc w:val="center"/>
              <w:rPr>
                <w:rFonts w:ascii="Times New Roman" w:hAnsi="Times New Roman"/>
                <w:sz w:val="28"/>
                <w:szCs w:val="28"/>
              </w:rPr>
            </w:pPr>
            <w:proofErr w:type="spellStart"/>
            <w:r>
              <w:rPr>
                <w:rFonts w:ascii="Times New Roman" w:hAnsi="Times New Roman"/>
                <w:sz w:val="28"/>
                <w:szCs w:val="28"/>
              </w:rPr>
              <w:t>Головецька</w:t>
            </w:r>
            <w:proofErr w:type="spellEnd"/>
            <w:r>
              <w:rPr>
                <w:rFonts w:ascii="Times New Roman" w:hAnsi="Times New Roman"/>
                <w:sz w:val="28"/>
                <w:szCs w:val="28"/>
              </w:rPr>
              <w:t xml:space="preserve"> А.І.</w:t>
            </w:r>
          </w:p>
        </w:tc>
        <w:tc>
          <w:tcPr>
            <w:tcW w:w="1971" w:type="dxa"/>
            <w:tcBorders>
              <w:bottom w:val="single" w:sz="4" w:space="0" w:color="auto"/>
            </w:tcBorders>
          </w:tcPr>
          <w:p w:rsidR="00860963" w:rsidRPr="006E68A5" w:rsidRDefault="00860963" w:rsidP="00C24EC0">
            <w:pPr>
              <w:jc w:val="center"/>
              <w:rPr>
                <w:rFonts w:ascii="Times New Roman" w:hAnsi="Times New Roman"/>
                <w:sz w:val="28"/>
                <w:szCs w:val="28"/>
              </w:rPr>
            </w:pPr>
            <w:proofErr w:type="spellStart"/>
            <w:r>
              <w:rPr>
                <w:rFonts w:ascii="Times New Roman" w:hAnsi="Times New Roman"/>
                <w:sz w:val="28"/>
                <w:szCs w:val="28"/>
              </w:rPr>
              <w:t>Музичак</w:t>
            </w:r>
            <w:proofErr w:type="spellEnd"/>
            <w:r>
              <w:rPr>
                <w:rFonts w:ascii="Times New Roman" w:hAnsi="Times New Roman"/>
                <w:sz w:val="28"/>
                <w:szCs w:val="28"/>
              </w:rPr>
              <w:t xml:space="preserve">  С.С.</w:t>
            </w:r>
          </w:p>
        </w:tc>
        <w:tc>
          <w:tcPr>
            <w:tcW w:w="1971" w:type="dxa"/>
            <w:tcBorders>
              <w:bottom w:val="single" w:sz="4" w:space="0" w:color="auto"/>
            </w:tcBorders>
          </w:tcPr>
          <w:p w:rsidR="00860963" w:rsidRPr="006E68A5" w:rsidRDefault="00860963" w:rsidP="00C24EC0">
            <w:pPr>
              <w:jc w:val="center"/>
              <w:rPr>
                <w:rFonts w:ascii="Times New Roman" w:hAnsi="Times New Roman"/>
                <w:sz w:val="28"/>
                <w:szCs w:val="28"/>
              </w:rPr>
            </w:pPr>
            <w:r>
              <w:rPr>
                <w:rFonts w:ascii="Times New Roman" w:hAnsi="Times New Roman"/>
                <w:sz w:val="28"/>
                <w:szCs w:val="28"/>
              </w:rPr>
              <w:t>Цвик  Ю.С.</w:t>
            </w:r>
          </w:p>
        </w:tc>
      </w:tr>
      <w:tr w:rsidR="00860963" w:rsidTr="00C24EC0">
        <w:trPr>
          <w:trHeight w:val="150"/>
        </w:trPr>
        <w:tc>
          <w:tcPr>
            <w:tcW w:w="1970" w:type="dxa"/>
            <w:vMerge/>
          </w:tcPr>
          <w:p w:rsidR="00860963" w:rsidRDefault="00860963" w:rsidP="00C24EC0">
            <w:pPr>
              <w:jc w:val="center"/>
              <w:rPr>
                <w:rFonts w:ascii="Times New Roman" w:hAnsi="Times New Roman"/>
                <w:sz w:val="28"/>
                <w:szCs w:val="28"/>
              </w:rPr>
            </w:pPr>
          </w:p>
        </w:tc>
        <w:tc>
          <w:tcPr>
            <w:tcW w:w="1971" w:type="dxa"/>
            <w:tcBorders>
              <w:top w:val="single" w:sz="4" w:space="0" w:color="auto"/>
            </w:tcBorders>
          </w:tcPr>
          <w:p w:rsidR="00860963" w:rsidRPr="009C5AB9" w:rsidRDefault="00860963" w:rsidP="00C24EC0">
            <w:pPr>
              <w:jc w:val="center"/>
              <w:rPr>
                <w:rFonts w:ascii="Times New Roman" w:hAnsi="Times New Roman"/>
                <w:sz w:val="28"/>
                <w:szCs w:val="28"/>
              </w:rPr>
            </w:pPr>
            <w:proofErr w:type="spellStart"/>
            <w:r w:rsidRPr="009C5AB9">
              <w:rPr>
                <w:rFonts w:ascii="Times New Roman" w:hAnsi="Times New Roman"/>
                <w:sz w:val="28"/>
                <w:szCs w:val="28"/>
              </w:rPr>
              <w:t>Лопушанська</w:t>
            </w:r>
            <w:proofErr w:type="spellEnd"/>
            <w:r w:rsidRPr="009C5AB9">
              <w:rPr>
                <w:rFonts w:ascii="Times New Roman" w:hAnsi="Times New Roman"/>
                <w:sz w:val="28"/>
                <w:szCs w:val="28"/>
              </w:rPr>
              <w:t xml:space="preserve"> К.</w:t>
            </w:r>
            <w:r>
              <w:rPr>
                <w:rFonts w:ascii="Times New Roman" w:hAnsi="Times New Roman"/>
                <w:sz w:val="28"/>
                <w:szCs w:val="28"/>
              </w:rPr>
              <w:t>В.</w:t>
            </w:r>
          </w:p>
        </w:tc>
        <w:tc>
          <w:tcPr>
            <w:tcW w:w="1971" w:type="dxa"/>
            <w:tcBorders>
              <w:top w:val="single" w:sz="4" w:space="0" w:color="auto"/>
            </w:tcBorders>
          </w:tcPr>
          <w:p w:rsidR="00860963" w:rsidRPr="00D461A2" w:rsidRDefault="00860963" w:rsidP="00C24EC0">
            <w:pPr>
              <w:jc w:val="center"/>
              <w:rPr>
                <w:rFonts w:ascii="Times New Roman" w:hAnsi="Times New Roman"/>
                <w:sz w:val="28"/>
                <w:szCs w:val="28"/>
              </w:rPr>
            </w:pPr>
            <w:proofErr w:type="spellStart"/>
            <w:r w:rsidRPr="00D461A2">
              <w:rPr>
                <w:rFonts w:ascii="Times New Roman" w:hAnsi="Times New Roman"/>
                <w:sz w:val="28"/>
                <w:szCs w:val="28"/>
              </w:rPr>
              <w:t>Матійцьо</w:t>
            </w:r>
            <w:proofErr w:type="spellEnd"/>
            <w:r w:rsidRPr="00D461A2">
              <w:rPr>
                <w:rFonts w:ascii="Times New Roman" w:hAnsi="Times New Roman"/>
                <w:sz w:val="28"/>
                <w:szCs w:val="28"/>
              </w:rPr>
              <w:t xml:space="preserve"> О.</w:t>
            </w:r>
          </w:p>
        </w:tc>
        <w:tc>
          <w:tcPr>
            <w:tcW w:w="1971" w:type="dxa"/>
            <w:tcBorders>
              <w:top w:val="single" w:sz="4" w:space="0" w:color="auto"/>
            </w:tcBorders>
          </w:tcPr>
          <w:p w:rsidR="00860963" w:rsidRPr="00D461A2" w:rsidRDefault="00860963" w:rsidP="00C24EC0">
            <w:pPr>
              <w:jc w:val="center"/>
              <w:rPr>
                <w:rFonts w:ascii="Times New Roman" w:hAnsi="Times New Roman"/>
                <w:sz w:val="28"/>
                <w:szCs w:val="28"/>
              </w:rPr>
            </w:pPr>
            <w:proofErr w:type="spellStart"/>
            <w:r>
              <w:rPr>
                <w:rFonts w:ascii="Times New Roman" w:hAnsi="Times New Roman"/>
                <w:sz w:val="28"/>
                <w:szCs w:val="28"/>
              </w:rPr>
              <w:t>Затварницький</w:t>
            </w:r>
            <w:proofErr w:type="spellEnd"/>
            <w:r>
              <w:rPr>
                <w:rFonts w:ascii="Times New Roman" w:hAnsi="Times New Roman"/>
                <w:sz w:val="28"/>
                <w:szCs w:val="28"/>
              </w:rPr>
              <w:t xml:space="preserve"> В.І.</w:t>
            </w:r>
          </w:p>
        </w:tc>
        <w:tc>
          <w:tcPr>
            <w:tcW w:w="1971" w:type="dxa"/>
            <w:tcBorders>
              <w:top w:val="single" w:sz="4" w:space="0" w:color="auto"/>
            </w:tcBorders>
          </w:tcPr>
          <w:p w:rsidR="00860963" w:rsidRPr="00D461A2" w:rsidRDefault="00860963" w:rsidP="00C24EC0">
            <w:pPr>
              <w:jc w:val="center"/>
              <w:rPr>
                <w:rFonts w:ascii="Times New Roman" w:hAnsi="Times New Roman"/>
                <w:sz w:val="28"/>
                <w:szCs w:val="28"/>
              </w:rPr>
            </w:pPr>
            <w:proofErr w:type="spellStart"/>
            <w:r>
              <w:rPr>
                <w:rFonts w:ascii="Times New Roman" w:hAnsi="Times New Roman"/>
                <w:sz w:val="28"/>
                <w:szCs w:val="28"/>
              </w:rPr>
              <w:t>Карук</w:t>
            </w:r>
            <w:proofErr w:type="spellEnd"/>
            <w:r>
              <w:rPr>
                <w:rFonts w:ascii="Times New Roman" w:hAnsi="Times New Roman"/>
                <w:sz w:val="28"/>
                <w:szCs w:val="28"/>
              </w:rPr>
              <w:t xml:space="preserve"> С.М.</w:t>
            </w:r>
          </w:p>
        </w:tc>
      </w:tr>
      <w:tr w:rsidR="00860963" w:rsidTr="00C24EC0">
        <w:trPr>
          <w:trHeight w:val="195"/>
        </w:trPr>
        <w:tc>
          <w:tcPr>
            <w:tcW w:w="1970" w:type="dxa"/>
            <w:vMerge w:val="restart"/>
          </w:tcPr>
          <w:p w:rsidR="00860963" w:rsidRPr="00C326DB" w:rsidRDefault="00860963" w:rsidP="00C24EC0">
            <w:pPr>
              <w:jc w:val="center"/>
              <w:rPr>
                <w:rFonts w:ascii="Times New Roman" w:hAnsi="Times New Roman"/>
                <w:sz w:val="28"/>
                <w:szCs w:val="28"/>
              </w:rPr>
            </w:pPr>
            <w:r>
              <w:rPr>
                <w:rFonts w:ascii="Times New Roman" w:hAnsi="Times New Roman"/>
                <w:sz w:val="28"/>
                <w:szCs w:val="28"/>
              </w:rPr>
              <w:t>Батьки</w:t>
            </w:r>
          </w:p>
        </w:tc>
        <w:tc>
          <w:tcPr>
            <w:tcW w:w="1971" w:type="dxa"/>
            <w:tcBorders>
              <w:bottom w:val="single" w:sz="4" w:space="0" w:color="auto"/>
            </w:tcBorders>
          </w:tcPr>
          <w:p w:rsidR="00860963" w:rsidRPr="00172C02" w:rsidRDefault="00860963" w:rsidP="00C24EC0">
            <w:pPr>
              <w:jc w:val="center"/>
              <w:rPr>
                <w:rFonts w:ascii="Times New Roman" w:hAnsi="Times New Roman"/>
                <w:sz w:val="28"/>
                <w:szCs w:val="28"/>
              </w:rPr>
            </w:pPr>
            <w:proofErr w:type="spellStart"/>
            <w:proofErr w:type="gramStart"/>
            <w:r>
              <w:rPr>
                <w:rFonts w:ascii="Times New Roman" w:hAnsi="Times New Roman"/>
                <w:sz w:val="28"/>
                <w:szCs w:val="28"/>
              </w:rPr>
              <w:t>К</w:t>
            </w:r>
            <w:proofErr w:type="gramEnd"/>
            <w:r>
              <w:rPr>
                <w:rFonts w:ascii="Times New Roman" w:hAnsi="Times New Roman"/>
                <w:sz w:val="28"/>
                <w:szCs w:val="28"/>
              </w:rPr>
              <w:t>ішик</w:t>
            </w:r>
            <w:proofErr w:type="spellEnd"/>
            <w:r>
              <w:rPr>
                <w:rFonts w:ascii="Times New Roman" w:hAnsi="Times New Roman"/>
                <w:sz w:val="28"/>
                <w:szCs w:val="28"/>
              </w:rPr>
              <w:t xml:space="preserve"> М.</w:t>
            </w:r>
          </w:p>
        </w:tc>
        <w:tc>
          <w:tcPr>
            <w:tcW w:w="1971" w:type="dxa"/>
            <w:tcBorders>
              <w:bottom w:val="single" w:sz="4" w:space="0" w:color="auto"/>
            </w:tcBorders>
          </w:tcPr>
          <w:p w:rsidR="00860963" w:rsidRPr="00172C02" w:rsidRDefault="00860963" w:rsidP="00C24EC0">
            <w:pPr>
              <w:jc w:val="center"/>
              <w:rPr>
                <w:rFonts w:ascii="Times New Roman" w:hAnsi="Times New Roman"/>
                <w:sz w:val="28"/>
                <w:szCs w:val="28"/>
              </w:rPr>
            </w:pPr>
            <w:proofErr w:type="spellStart"/>
            <w:r>
              <w:rPr>
                <w:rFonts w:ascii="Times New Roman" w:hAnsi="Times New Roman"/>
                <w:sz w:val="28"/>
                <w:szCs w:val="28"/>
              </w:rPr>
              <w:t>Бурмич</w:t>
            </w:r>
            <w:proofErr w:type="spellEnd"/>
            <w:r>
              <w:rPr>
                <w:rFonts w:ascii="Times New Roman" w:hAnsi="Times New Roman"/>
                <w:sz w:val="28"/>
                <w:szCs w:val="28"/>
              </w:rPr>
              <w:t xml:space="preserve"> С.В.</w:t>
            </w:r>
          </w:p>
        </w:tc>
        <w:tc>
          <w:tcPr>
            <w:tcW w:w="1971" w:type="dxa"/>
            <w:tcBorders>
              <w:bottom w:val="single" w:sz="4" w:space="0" w:color="auto"/>
            </w:tcBorders>
          </w:tcPr>
          <w:p w:rsidR="00860963" w:rsidRPr="00103293" w:rsidRDefault="00860963" w:rsidP="00C24EC0">
            <w:pPr>
              <w:jc w:val="center"/>
              <w:rPr>
                <w:rFonts w:ascii="Times New Roman" w:hAnsi="Times New Roman"/>
                <w:sz w:val="28"/>
                <w:szCs w:val="28"/>
              </w:rPr>
            </w:pPr>
            <w:proofErr w:type="spellStart"/>
            <w:r>
              <w:rPr>
                <w:rFonts w:ascii="Times New Roman" w:hAnsi="Times New Roman"/>
                <w:sz w:val="28"/>
                <w:szCs w:val="28"/>
              </w:rPr>
              <w:t>Карук</w:t>
            </w:r>
            <w:proofErr w:type="spellEnd"/>
            <w:r>
              <w:rPr>
                <w:rFonts w:ascii="Times New Roman" w:hAnsi="Times New Roman"/>
                <w:sz w:val="28"/>
                <w:szCs w:val="28"/>
              </w:rPr>
              <w:t xml:space="preserve"> М.М.</w:t>
            </w:r>
          </w:p>
        </w:tc>
        <w:tc>
          <w:tcPr>
            <w:tcW w:w="1971" w:type="dxa"/>
            <w:tcBorders>
              <w:bottom w:val="single" w:sz="4" w:space="0" w:color="auto"/>
            </w:tcBorders>
          </w:tcPr>
          <w:p w:rsidR="00860963" w:rsidRPr="00103293" w:rsidRDefault="00860963" w:rsidP="00C24EC0">
            <w:pPr>
              <w:jc w:val="center"/>
              <w:rPr>
                <w:rFonts w:ascii="Times New Roman" w:hAnsi="Times New Roman"/>
                <w:sz w:val="28"/>
                <w:szCs w:val="28"/>
              </w:rPr>
            </w:pPr>
            <w:proofErr w:type="spellStart"/>
            <w:r>
              <w:rPr>
                <w:rFonts w:ascii="Times New Roman" w:hAnsi="Times New Roman"/>
                <w:sz w:val="28"/>
                <w:szCs w:val="28"/>
              </w:rPr>
              <w:t>Грицак</w:t>
            </w:r>
            <w:proofErr w:type="spellEnd"/>
            <w:r>
              <w:rPr>
                <w:rFonts w:ascii="Times New Roman" w:hAnsi="Times New Roman"/>
                <w:sz w:val="28"/>
                <w:szCs w:val="28"/>
              </w:rPr>
              <w:t xml:space="preserve"> В.М.</w:t>
            </w:r>
          </w:p>
        </w:tc>
      </w:tr>
      <w:tr w:rsidR="00860963" w:rsidTr="00C24EC0">
        <w:trPr>
          <w:trHeight w:val="120"/>
        </w:trPr>
        <w:tc>
          <w:tcPr>
            <w:tcW w:w="1970" w:type="dxa"/>
            <w:vMerge/>
          </w:tcPr>
          <w:p w:rsidR="00860963" w:rsidRDefault="00860963" w:rsidP="00C24EC0">
            <w:pPr>
              <w:jc w:val="center"/>
              <w:rPr>
                <w:rFonts w:ascii="Times New Roman" w:hAnsi="Times New Roman"/>
                <w:sz w:val="28"/>
                <w:szCs w:val="28"/>
              </w:rPr>
            </w:pPr>
          </w:p>
        </w:tc>
        <w:tc>
          <w:tcPr>
            <w:tcW w:w="1971" w:type="dxa"/>
            <w:tcBorders>
              <w:top w:val="single" w:sz="4" w:space="0" w:color="auto"/>
            </w:tcBorders>
          </w:tcPr>
          <w:p w:rsidR="00860963" w:rsidRPr="00BA25F1" w:rsidRDefault="00860963" w:rsidP="00C24EC0">
            <w:pPr>
              <w:jc w:val="center"/>
              <w:rPr>
                <w:rFonts w:ascii="Times New Roman" w:hAnsi="Times New Roman"/>
                <w:sz w:val="28"/>
                <w:szCs w:val="28"/>
              </w:rPr>
            </w:pPr>
            <w:proofErr w:type="spellStart"/>
            <w:r w:rsidRPr="00BA25F1">
              <w:rPr>
                <w:rFonts w:ascii="Times New Roman" w:hAnsi="Times New Roman"/>
                <w:sz w:val="28"/>
                <w:szCs w:val="28"/>
              </w:rPr>
              <w:t>Ковба</w:t>
            </w:r>
            <w:proofErr w:type="spellEnd"/>
            <w:r w:rsidRPr="00BA25F1">
              <w:rPr>
                <w:rFonts w:ascii="Times New Roman" w:hAnsi="Times New Roman"/>
                <w:sz w:val="28"/>
                <w:szCs w:val="28"/>
              </w:rPr>
              <w:t xml:space="preserve"> О.М.</w:t>
            </w:r>
          </w:p>
        </w:tc>
        <w:tc>
          <w:tcPr>
            <w:tcW w:w="1971" w:type="dxa"/>
            <w:tcBorders>
              <w:top w:val="single" w:sz="4" w:space="0" w:color="auto"/>
            </w:tcBorders>
          </w:tcPr>
          <w:p w:rsidR="00860963" w:rsidRPr="00BA25F1" w:rsidRDefault="00860963" w:rsidP="00C24EC0">
            <w:pPr>
              <w:jc w:val="center"/>
              <w:rPr>
                <w:rFonts w:ascii="Times New Roman" w:hAnsi="Times New Roman"/>
                <w:sz w:val="28"/>
                <w:szCs w:val="28"/>
              </w:rPr>
            </w:pPr>
            <w:r>
              <w:rPr>
                <w:rFonts w:ascii="Times New Roman" w:hAnsi="Times New Roman"/>
                <w:sz w:val="28"/>
                <w:szCs w:val="28"/>
              </w:rPr>
              <w:t>Цвик Н.В.</w:t>
            </w:r>
          </w:p>
        </w:tc>
        <w:tc>
          <w:tcPr>
            <w:tcW w:w="1971" w:type="dxa"/>
            <w:tcBorders>
              <w:top w:val="single" w:sz="4" w:space="0" w:color="auto"/>
            </w:tcBorders>
          </w:tcPr>
          <w:p w:rsidR="00860963" w:rsidRPr="00BA25F1" w:rsidRDefault="00860963" w:rsidP="00C24EC0">
            <w:pPr>
              <w:jc w:val="center"/>
              <w:rPr>
                <w:rFonts w:ascii="Times New Roman" w:hAnsi="Times New Roman"/>
                <w:sz w:val="28"/>
                <w:szCs w:val="28"/>
              </w:rPr>
            </w:pPr>
            <w:proofErr w:type="spellStart"/>
            <w:r w:rsidRPr="00BA25F1">
              <w:rPr>
                <w:rFonts w:ascii="Times New Roman" w:hAnsi="Times New Roman"/>
                <w:sz w:val="28"/>
                <w:szCs w:val="28"/>
              </w:rPr>
              <w:t>Матійцьо</w:t>
            </w:r>
            <w:proofErr w:type="spellEnd"/>
            <w:r w:rsidRPr="00BA25F1">
              <w:rPr>
                <w:rFonts w:ascii="Times New Roman" w:hAnsi="Times New Roman"/>
                <w:sz w:val="28"/>
                <w:szCs w:val="28"/>
              </w:rPr>
              <w:t xml:space="preserve"> М.С.</w:t>
            </w:r>
          </w:p>
        </w:tc>
        <w:tc>
          <w:tcPr>
            <w:tcW w:w="1971" w:type="dxa"/>
            <w:tcBorders>
              <w:top w:val="single" w:sz="4" w:space="0" w:color="auto"/>
            </w:tcBorders>
          </w:tcPr>
          <w:p w:rsidR="00860963" w:rsidRPr="001C1959" w:rsidRDefault="00860963" w:rsidP="00C24EC0">
            <w:pPr>
              <w:jc w:val="center"/>
              <w:rPr>
                <w:rFonts w:ascii="Times New Roman" w:hAnsi="Times New Roman"/>
                <w:sz w:val="28"/>
                <w:szCs w:val="28"/>
              </w:rPr>
            </w:pPr>
            <w:proofErr w:type="spellStart"/>
            <w:r w:rsidRPr="001C1959">
              <w:rPr>
                <w:rFonts w:ascii="Times New Roman" w:hAnsi="Times New Roman"/>
                <w:sz w:val="28"/>
                <w:szCs w:val="28"/>
              </w:rPr>
              <w:t>Мазур</w:t>
            </w:r>
            <w:proofErr w:type="spellEnd"/>
            <w:r w:rsidRPr="001C1959">
              <w:rPr>
                <w:rFonts w:ascii="Times New Roman" w:hAnsi="Times New Roman"/>
                <w:sz w:val="28"/>
                <w:szCs w:val="28"/>
              </w:rPr>
              <w:t xml:space="preserve"> Д.І.</w:t>
            </w:r>
          </w:p>
        </w:tc>
      </w:tr>
      <w:tr w:rsidR="00860963" w:rsidTr="00C24EC0">
        <w:tc>
          <w:tcPr>
            <w:tcW w:w="1970" w:type="dxa"/>
          </w:tcPr>
          <w:p w:rsidR="00860963" w:rsidRPr="00C326DB" w:rsidRDefault="00860963" w:rsidP="00C24EC0">
            <w:pPr>
              <w:jc w:val="center"/>
              <w:rPr>
                <w:rFonts w:ascii="Times New Roman" w:hAnsi="Times New Roman"/>
                <w:sz w:val="28"/>
                <w:szCs w:val="28"/>
              </w:rPr>
            </w:pPr>
            <w:proofErr w:type="spellStart"/>
            <w:r>
              <w:rPr>
                <w:rFonts w:ascii="Times New Roman" w:hAnsi="Times New Roman"/>
                <w:sz w:val="28"/>
                <w:szCs w:val="28"/>
              </w:rPr>
              <w:t>Усіх</w:t>
            </w:r>
            <w:proofErr w:type="spellEnd"/>
          </w:p>
        </w:tc>
        <w:tc>
          <w:tcPr>
            <w:tcW w:w="1971" w:type="dxa"/>
          </w:tcPr>
          <w:p w:rsidR="00860963" w:rsidRPr="00815BC9" w:rsidRDefault="00860963" w:rsidP="00C24EC0">
            <w:pPr>
              <w:jc w:val="center"/>
              <w:rPr>
                <w:rFonts w:ascii="Times New Roman" w:hAnsi="Times New Roman"/>
                <w:sz w:val="28"/>
                <w:szCs w:val="28"/>
              </w:rPr>
            </w:pPr>
            <w:r>
              <w:rPr>
                <w:rFonts w:ascii="Times New Roman" w:hAnsi="Times New Roman"/>
                <w:sz w:val="28"/>
                <w:szCs w:val="28"/>
              </w:rPr>
              <w:t xml:space="preserve">9 </w:t>
            </w:r>
            <w:proofErr w:type="spellStart"/>
            <w:proofErr w:type="gramStart"/>
            <w:r>
              <w:rPr>
                <w:rFonts w:ascii="Times New Roman" w:hAnsi="Times New Roman"/>
                <w:sz w:val="28"/>
                <w:szCs w:val="28"/>
              </w:rPr>
              <w:t>осіб</w:t>
            </w:r>
            <w:proofErr w:type="spellEnd"/>
            <w:proofErr w:type="gramEnd"/>
          </w:p>
        </w:tc>
        <w:tc>
          <w:tcPr>
            <w:tcW w:w="1971" w:type="dxa"/>
          </w:tcPr>
          <w:p w:rsidR="00860963" w:rsidRPr="00815BC9" w:rsidRDefault="00860963" w:rsidP="00C24EC0">
            <w:pPr>
              <w:jc w:val="center"/>
              <w:rPr>
                <w:rFonts w:ascii="Times New Roman" w:hAnsi="Times New Roman"/>
                <w:sz w:val="28"/>
                <w:szCs w:val="28"/>
              </w:rPr>
            </w:pPr>
            <w:r>
              <w:rPr>
                <w:rFonts w:ascii="Times New Roman" w:hAnsi="Times New Roman"/>
                <w:sz w:val="28"/>
                <w:szCs w:val="28"/>
              </w:rPr>
              <w:t xml:space="preserve">9 </w:t>
            </w:r>
            <w:proofErr w:type="spellStart"/>
            <w:proofErr w:type="gramStart"/>
            <w:r>
              <w:rPr>
                <w:rFonts w:ascii="Times New Roman" w:hAnsi="Times New Roman"/>
                <w:sz w:val="28"/>
                <w:szCs w:val="28"/>
              </w:rPr>
              <w:t>осіб</w:t>
            </w:r>
            <w:proofErr w:type="spellEnd"/>
            <w:proofErr w:type="gramEnd"/>
          </w:p>
        </w:tc>
        <w:tc>
          <w:tcPr>
            <w:tcW w:w="1971" w:type="dxa"/>
          </w:tcPr>
          <w:p w:rsidR="00860963" w:rsidRPr="00815BC9" w:rsidRDefault="00860963" w:rsidP="00C24EC0">
            <w:pPr>
              <w:jc w:val="center"/>
              <w:rPr>
                <w:rFonts w:ascii="Times New Roman" w:hAnsi="Times New Roman"/>
                <w:sz w:val="28"/>
                <w:szCs w:val="28"/>
              </w:rPr>
            </w:pPr>
            <w:r>
              <w:rPr>
                <w:rFonts w:ascii="Times New Roman" w:hAnsi="Times New Roman"/>
                <w:sz w:val="28"/>
                <w:szCs w:val="28"/>
              </w:rPr>
              <w:t xml:space="preserve">10 </w:t>
            </w:r>
            <w:proofErr w:type="spellStart"/>
            <w:proofErr w:type="gramStart"/>
            <w:r>
              <w:rPr>
                <w:rFonts w:ascii="Times New Roman" w:hAnsi="Times New Roman"/>
                <w:sz w:val="28"/>
                <w:szCs w:val="28"/>
              </w:rPr>
              <w:t>осіб</w:t>
            </w:r>
            <w:proofErr w:type="spellEnd"/>
            <w:proofErr w:type="gramEnd"/>
          </w:p>
        </w:tc>
        <w:tc>
          <w:tcPr>
            <w:tcW w:w="1971" w:type="dxa"/>
          </w:tcPr>
          <w:p w:rsidR="00860963" w:rsidRPr="00815BC9" w:rsidRDefault="00860963" w:rsidP="00C24EC0">
            <w:pPr>
              <w:jc w:val="center"/>
              <w:rPr>
                <w:rFonts w:ascii="Times New Roman" w:hAnsi="Times New Roman"/>
                <w:sz w:val="28"/>
                <w:szCs w:val="28"/>
              </w:rPr>
            </w:pPr>
            <w:r>
              <w:rPr>
                <w:rFonts w:ascii="Times New Roman" w:hAnsi="Times New Roman"/>
                <w:sz w:val="28"/>
                <w:szCs w:val="28"/>
              </w:rPr>
              <w:t xml:space="preserve">9 </w:t>
            </w:r>
            <w:proofErr w:type="spellStart"/>
            <w:proofErr w:type="gramStart"/>
            <w:r>
              <w:rPr>
                <w:rFonts w:ascii="Times New Roman" w:hAnsi="Times New Roman"/>
                <w:sz w:val="28"/>
                <w:szCs w:val="28"/>
              </w:rPr>
              <w:t>осіб</w:t>
            </w:r>
            <w:proofErr w:type="spellEnd"/>
            <w:proofErr w:type="gramEnd"/>
          </w:p>
        </w:tc>
      </w:tr>
    </w:tbl>
    <w:p w:rsidR="00860963" w:rsidRPr="007D5D18" w:rsidRDefault="00860963" w:rsidP="00860963">
      <w:pPr>
        <w:spacing w:after="0" w:line="240" w:lineRule="auto"/>
        <w:jc w:val="center"/>
        <w:rPr>
          <w:rFonts w:ascii="Times New Roman" w:hAnsi="Times New Roman" w:cs="Times New Roman"/>
          <w:b/>
          <w:sz w:val="28"/>
          <w:szCs w:val="28"/>
        </w:rPr>
      </w:pPr>
    </w:p>
    <w:p w:rsidR="00860963" w:rsidRPr="00C630BC" w:rsidRDefault="00860963" w:rsidP="00860963">
      <w:pPr>
        <w:spacing w:after="0" w:line="240" w:lineRule="auto"/>
        <w:jc w:val="both"/>
        <w:rPr>
          <w:rFonts w:ascii="Times New Roman" w:hAnsi="Times New Roman" w:cs="Times New Roman"/>
          <w:b/>
          <w:sz w:val="28"/>
          <w:szCs w:val="28"/>
          <w:shd w:val="clear" w:color="auto" w:fill="FFFFFF"/>
        </w:rPr>
      </w:pPr>
    </w:p>
    <w:p w:rsidR="00860963" w:rsidRPr="00C630BC" w:rsidRDefault="00860963" w:rsidP="00860963">
      <w:pPr>
        <w:spacing w:after="0" w:line="240" w:lineRule="auto"/>
        <w:jc w:val="both"/>
        <w:rPr>
          <w:rFonts w:ascii="Times New Roman" w:hAnsi="Times New Roman" w:cs="Times New Roman"/>
          <w:b/>
          <w:sz w:val="28"/>
          <w:szCs w:val="28"/>
          <w:shd w:val="clear" w:color="auto" w:fill="FFFFFF"/>
        </w:rPr>
      </w:pPr>
    </w:p>
    <w:p w:rsidR="00860963" w:rsidRPr="00C630BC" w:rsidRDefault="00860963" w:rsidP="00860963">
      <w:pPr>
        <w:spacing w:after="0" w:line="240" w:lineRule="auto"/>
        <w:jc w:val="both"/>
        <w:rPr>
          <w:rFonts w:ascii="Times New Roman" w:hAnsi="Times New Roman" w:cs="Times New Roman"/>
          <w:b/>
          <w:sz w:val="28"/>
          <w:szCs w:val="28"/>
          <w:shd w:val="clear" w:color="auto" w:fill="FFFFFF"/>
        </w:rPr>
      </w:pPr>
    </w:p>
    <w:p w:rsidR="00860963" w:rsidRPr="00C630BC" w:rsidRDefault="00860963" w:rsidP="00860963">
      <w:pPr>
        <w:spacing w:after="0" w:line="240" w:lineRule="auto"/>
        <w:jc w:val="both"/>
        <w:rPr>
          <w:rFonts w:ascii="Times New Roman" w:hAnsi="Times New Roman" w:cs="Times New Roman"/>
          <w:b/>
          <w:sz w:val="28"/>
          <w:szCs w:val="28"/>
          <w:shd w:val="clear" w:color="auto" w:fill="FFFFFF"/>
        </w:rPr>
      </w:pPr>
    </w:p>
    <w:p w:rsidR="00860963" w:rsidRPr="00C630BC" w:rsidRDefault="00860963" w:rsidP="00860963">
      <w:pPr>
        <w:spacing w:after="0" w:line="240" w:lineRule="auto"/>
        <w:jc w:val="both"/>
        <w:rPr>
          <w:rFonts w:ascii="Times New Roman" w:hAnsi="Times New Roman" w:cs="Times New Roman"/>
          <w:b/>
          <w:sz w:val="28"/>
          <w:szCs w:val="28"/>
          <w:shd w:val="clear" w:color="auto" w:fill="FFFFFF"/>
        </w:rPr>
      </w:pPr>
    </w:p>
    <w:p w:rsidR="00860963" w:rsidRPr="00C630BC" w:rsidRDefault="00860963" w:rsidP="00860963">
      <w:pPr>
        <w:spacing w:after="0" w:line="240" w:lineRule="auto"/>
        <w:jc w:val="both"/>
        <w:rPr>
          <w:rFonts w:ascii="Times New Roman" w:hAnsi="Times New Roman" w:cs="Times New Roman"/>
          <w:b/>
          <w:sz w:val="28"/>
          <w:szCs w:val="28"/>
          <w:shd w:val="clear" w:color="auto" w:fill="FFFFFF"/>
        </w:rPr>
      </w:pPr>
    </w:p>
    <w:p w:rsidR="00860963" w:rsidRPr="00C630BC" w:rsidRDefault="00860963" w:rsidP="00860963">
      <w:pPr>
        <w:spacing w:after="0" w:line="240" w:lineRule="auto"/>
        <w:jc w:val="both"/>
        <w:rPr>
          <w:rFonts w:ascii="Times New Roman" w:hAnsi="Times New Roman" w:cs="Times New Roman"/>
          <w:b/>
          <w:sz w:val="28"/>
          <w:szCs w:val="28"/>
          <w:shd w:val="clear" w:color="auto" w:fill="FFFFFF"/>
        </w:rPr>
      </w:pPr>
    </w:p>
    <w:p w:rsidR="00860963" w:rsidRPr="00C630BC" w:rsidRDefault="00860963" w:rsidP="00860963">
      <w:pPr>
        <w:spacing w:after="0" w:line="240" w:lineRule="auto"/>
        <w:jc w:val="both"/>
        <w:rPr>
          <w:rFonts w:ascii="Times New Roman" w:hAnsi="Times New Roman" w:cs="Times New Roman"/>
          <w:b/>
          <w:sz w:val="28"/>
          <w:szCs w:val="28"/>
          <w:shd w:val="clear" w:color="auto" w:fill="FFFFFF"/>
        </w:rPr>
      </w:pPr>
    </w:p>
    <w:p w:rsidR="00860963" w:rsidRPr="00C630BC" w:rsidRDefault="00860963" w:rsidP="00860963">
      <w:pPr>
        <w:spacing w:after="0" w:line="240" w:lineRule="auto"/>
        <w:jc w:val="both"/>
        <w:rPr>
          <w:rFonts w:ascii="Times New Roman" w:hAnsi="Times New Roman" w:cs="Times New Roman"/>
          <w:b/>
          <w:sz w:val="28"/>
          <w:szCs w:val="28"/>
          <w:shd w:val="clear" w:color="auto" w:fill="FFFFFF"/>
        </w:rPr>
      </w:pPr>
    </w:p>
    <w:p w:rsidR="00860963" w:rsidRPr="00C630BC" w:rsidRDefault="00860963" w:rsidP="00860963">
      <w:pPr>
        <w:spacing w:after="0" w:line="240" w:lineRule="auto"/>
        <w:jc w:val="both"/>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Pr="000F1014" w:rsidRDefault="00860963" w:rsidP="008609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F1014">
        <w:rPr>
          <w:rFonts w:ascii="Times New Roman" w:hAnsi="Times New Roman" w:cs="Times New Roman"/>
          <w:sz w:val="28"/>
          <w:szCs w:val="28"/>
        </w:rPr>
        <w:t>Додаток 3</w:t>
      </w:r>
    </w:p>
    <w:p w:rsidR="00860963" w:rsidRPr="000F1014" w:rsidRDefault="00860963" w:rsidP="008609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 наказу № 29 від 22.09</w:t>
      </w:r>
      <w:r w:rsidRPr="000F1014">
        <w:rPr>
          <w:rFonts w:ascii="Times New Roman" w:hAnsi="Times New Roman" w:cs="Times New Roman"/>
          <w:sz w:val="28"/>
          <w:szCs w:val="28"/>
        </w:rPr>
        <w:t>.2021</w:t>
      </w:r>
      <w:r>
        <w:rPr>
          <w:rFonts w:ascii="Times New Roman" w:hAnsi="Times New Roman" w:cs="Times New Roman"/>
          <w:sz w:val="28"/>
          <w:szCs w:val="28"/>
        </w:rPr>
        <w:t>р.</w:t>
      </w:r>
      <w:r w:rsidRPr="000F1014">
        <w:rPr>
          <w:rFonts w:ascii="Times New Roman" w:hAnsi="Times New Roman" w:cs="Times New Roman"/>
          <w:sz w:val="28"/>
          <w:szCs w:val="28"/>
        </w:rPr>
        <w:t xml:space="preserve"> </w:t>
      </w:r>
    </w:p>
    <w:p w:rsidR="00860963" w:rsidRDefault="00860963" w:rsidP="00860963">
      <w:pPr>
        <w:spacing w:after="0" w:line="240" w:lineRule="auto"/>
        <w:rPr>
          <w:rFonts w:ascii="Times New Roman" w:hAnsi="Times New Roman" w:cs="Times New Roman"/>
          <w:b/>
          <w:sz w:val="36"/>
          <w:szCs w:val="36"/>
        </w:rPr>
      </w:pPr>
    </w:p>
    <w:p w:rsidR="00860963" w:rsidRPr="000F1014" w:rsidRDefault="00860963" w:rsidP="00860963">
      <w:pPr>
        <w:spacing w:after="0" w:line="240" w:lineRule="auto"/>
        <w:jc w:val="center"/>
        <w:rPr>
          <w:rFonts w:ascii="Times New Roman" w:hAnsi="Times New Roman" w:cs="Times New Roman"/>
          <w:b/>
          <w:sz w:val="36"/>
          <w:szCs w:val="36"/>
          <w:shd w:val="clear" w:color="auto" w:fill="FFFFFF"/>
        </w:rPr>
      </w:pPr>
      <w:r w:rsidRPr="000F1014">
        <w:rPr>
          <w:rFonts w:ascii="Times New Roman" w:hAnsi="Times New Roman" w:cs="Times New Roman"/>
          <w:b/>
          <w:sz w:val="36"/>
          <w:szCs w:val="36"/>
        </w:rPr>
        <w:t>План роботи динамічних груп</w:t>
      </w:r>
    </w:p>
    <w:p w:rsidR="00860963" w:rsidRPr="000F1014" w:rsidRDefault="00860963" w:rsidP="00860963">
      <w:pPr>
        <w:spacing w:after="0" w:line="240" w:lineRule="auto"/>
        <w:jc w:val="center"/>
        <w:rPr>
          <w:rFonts w:ascii="Times New Roman" w:hAnsi="Times New Roman" w:cs="Times New Roman"/>
          <w:b/>
          <w:sz w:val="36"/>
          <w:szCs w:val="36"/>
          <w:shd w:val="clear" w:color="auto" w:fill="FFFFFF"/>
        </w:rPr>
      </w:pPr>
    </w:p>
    <w:tbl>
      <w:tblPr>
        <w:tblStyle w:val="a4"/>
        <w:tblW w:w="0" w:type="auto"/>
        <w:tblLook w:val="04A0"/>
      </w:tblPr>
      <w:tblGrid>
        <w:gridCol w:w="784"/>
        <w:gridCol w:w="2194"/>
        <w:gridCol w:w="3420"/>
        <w:gridCol w:w="1312"/>
        <w:gridCol w:w="2145"/>
      </w:tblGrid>
      <w:tr w:rsidR="00860963" w:rsidTr="00C24EC0">
        <w:tc>
          <w:tcPr>
            <w:tcW w:w="956" w:type="dxa"/>
          </w:tcPr>
          <w:p w:rsidR="00860963" w:rsidRPr="005B5092" w:rsidRDefault="00860963" w:rsidP="00C24EC0">
            <w:pPr>
              <w:jc w:val="center"/>
              <w:rPr>
                <w:rFonts w:ascii="Times New Roman" w:hAnsi="Times New Roman"/>
                <w:sz w:val="28"/>
                <w:szCs w:val="28"/>
                <w:shd w:val="clear" w:color="auto" w:fill="FFFFFF"/>
              </w:rPr>
            </w:pPr>
            <w:r w:rsidRPr="005B5092">
              <w:rPr>
                <w:rFonts w:ascii="Times New Roman" w:hAnsi="Times New Roman"/>
                <w:sz w:val="28"/>
                <w:szCs w:val="28"/>
              </w:rPr>
              <w:t xml:space="preserve">№ </w:t>
            </w:r>
            <w:proofErr w:type="spellStart"/>
            <w:r w:rsidRPr="005B5092">
              <w:rPr>
                <w:rFonts w:ascii="Times New Roman" w:hAnsi="Times New Roman"/>
                <w:sz w:val="28"/>
                <w:szCs w:val="28"/>
              </w:rPr>
              <w:t>з</w:t>
            </w:r>
            <w:proofErr w:type="spellEnd"/>
            <w:r w:rsidRPr="005B5092">
              <w:rPr>
                <w:rFonts w:ascii="Times New Roman" w:hAnsi="Times New Roman"/>
                <w:sz w:val="28"/>
                <w:szCs w:val="28"/>
              </w:rPr>
              <w:t>/</w:t>
            </w:r>
            <w:proofErr w:type="spellStart"/>
            <w:proofErr w:type="gramStart"/>
            <w:r w:rsidRPr="005B5092">
              <w:rPr>
                <w:rFonts w:ascii="Times New Roman" w:hAnsi="Times New Roman"/>
                <w:sz w:val="28"/>
                <w:szCs w:val="28"/>
              </w:rPr>
              <w:t>п</w:t>
            </w:r>
            <w:proofErr w:type="spellEnd"/>
            <w:proofErr w:type="gramEnd"/>
          </w:p>
        </w:tc>
        <w:tc>
          <w:tcPr>
            <w:tcW w:w="1729" w:type="dxa"/>
          </w:tcPr>
          <w:p w:rsidR="00860963" w:rsidRPr="005B5092" w:rsidRDefault="00860963" w:rsidP="00C24EC0">
            <w:pPr>
              <w:jc w:val="center"/>
              <w:rPr>
                <w:rFonts w:ascii="Times New Roman" w:hAnsi="Times New Roman"/>
                <w:b/>
                <w:sz w:val="28"/>
                <w:szCs w:val="28"/>
                <w:shd w:val="clear" w:color="auto" w:fill="FFFFFF"/>
              </w:rPr>
            </w:pPr>
            <w:proofErr w:type="spellStart"/>
            <w:r w:rsidRPr="005B5092">
              <w:rPr>
                <w:rFonts w:ascii="Times New Roman" w:hAnsi="Times New Roman"/>
                <w:sz w:val="28"/>
                <w:szCs w:val="28"/>
              </w:rPr>
              <w:t>Етапи</w:t>
            </w:r>
            <w:proofErr w:type="spellEnd"/>
          </w:p>
        </w:tc>
        <w:tc>
          <w:tcPr>
            <w:tcW w:w="4092" w:type="dxa"/>
          </w:tcPr>
          <w:p w:rsidR="00860963" w:rsidRPr="005B5092" w:rsidRDefault="00860963" w:rsidP="00C24EC0">
            <w:pPr>
              <w:jc w:val="center"/>
              <w:rPr>
                <w:rFonts w:ascii="Times New Roman" w:hAnsi="Times New Roman"/>
                <w:b/>
                <w:sz w:val="28"/>
                <w:szCs w:val="28"/>
                <w:shd w:val="clear" w:color="auto" w:fill="FFFFFF"/>
              </w:rPr>
            </w:pPr>
            <w:proofErr w:type="spellStart"/>
            <w:r w:rsidRPr="005B5092">
              <w:rPr>
                <w:rFonts w:ascii="Times New Roman" w:hAnsi="Times New Roman"/>
                <w:sz w:val="28"/>
                <w:szCs w:val="28"/>
              </w:rPr>
              <w:t>Змі</w:t>
            </w:r>
            <w:proofErr w:type="gramStart"/>
            <w:r w:rsidRPr="005B5092">
              <w:rPr>
                <w:rFonts w:ascii="Times New Roman" w:hAnsi="Times New Roman"/>
                <w:sz w:val="28"/>
                <w:szCs w:val="28"/>
              </w:rPr>
              <w:t>ст</w:t>
            </w:r>
            <w:proofErr w:type="spellEnd"/>
            <w:proofErr w:type="gramEnd"/>
            <w:r w:rsidRPr="005B5092">
              <w:rPr>
                <w:rFonts w:ascii="Times New Roman" w:hAnsi="Times New Roman"/>
                <w:sz w:val="28"/>
                <w:szCs w:val="28"/>
              </w:rPr>
              <w:t xml:space="preserve"> </w:t>
            </w:r>
            <w:proofErr w:type="spellStart"/>
            <w:r w:rsidRPr="005B5092">
              <w:rPr>
                <w:rFonts w:ascii="Times New Roman" w:hAnsi="Times New Roman"/>
                <w:sz w:val="28"/>
                <w:szCs w:val="28"/>
              </w:rPr>
              <w:t>роботи</w:t>
            </w:r>
            <w:proofErr w:type="spellEnd"/>
          </w:p>
        </w:tc>
        <w:tc>
          <w:tcPr>
            <w:tcW w:w="1274" w:type="dxa"/>
          </w:tcPr>
          <w:p w:rsidR="00860963" w:rsidRPr="005B5092" w:rsidRDefault="00860963" w:rsidP="00C24EC0">
            <w:pPr>
              <w:jc w:val="center"/>
              <w:rPr>
                <w:rFonts w:ascii="Times New Roman" w:hAnsi="Times New Roman"/>
                <w:b/>
                <w:sz w:val="28"/>
                <w:szCs w:val="28"/>
                <w:shd w:val="clear" w:color="auto" w:fill="FFFFFF"/>
              </w:rPr>
            </w:pPr>
            <w:proofErr w:type="spellStart"/>
            <w:r w:rsidRPr="005B5092">
              <w:rPr>
                <w:rFonts w:ascii="Times New Roman" w:hAnsi="Times New Roman"/>
                <w:sz w:val="28"/>
                <w:szCs w:val="28"/>
              </w:rPr>
              <w:t>Термін</w:t>
            </w:r>
            <w:proofErr w:type="spellEnd"/>
          </w:p>
        </w:tc>
        <w:tc>
          <w:tcPr>
            <w:tcW w:w="1803" w:type="dxa"/>
          </w:tcPr>
          <w:p w:rsidR="00860963" w:rsidRPr="005B5092" w:rsidRDefault="00860963" w:rsidP="00C24EC0">
            <w:pPr>
              <w:jc w:val="center"/>
              <w:rPr>
                <w:rFonts w:ascii="Times New Roman" w:hAnsi="Times New Roman"/>
                <w:b/>
                <w:sz w:val="28"/>
                <w:szCs w:val="28"/>
                <w:shd w:val="clear" w:color="auto" w:fill="FFFFFF"/>
              </w:rPr>
            </w:pPr>
            <w:r w:rsidRPr="005B5092">
              <w:rPr>
                <w:rFonts w:ascii="Times New Roman" w:hAnsi="Times New Roman"/>
                <w:sz w:val="28"/>
                <w:szCs w:val="28"/>
              </w:rPr>
              <w:t xml:space="preserve">Форма </w:t>
            </w:r>
            <w:proofErr w:type="spellStart"/>
            <w:r w:rsidRPr="005B5092">
              <w:rPr>
                <w:rFonts w:ascii="Times New Roman" w:hAnsi="Times New Roman"/>
                <w:sz w:val="28"/>
                <w:szCs w:val="28"/>
              </w:rPr>
              <w:t>роботи</w:t>
            </w:r>
            <w:proofErr w:type="spellEnd"/>
          </w:p>
        </w:tc>
      </w:tr>
      <w:tr w:rsidR="00860963" w:rsidTr="00C24EC0">
        <w:trPr>
          <w:trHeight w:val="195"/>
        </w:trPr>
        <w:tc>
          <w:tcPr>
            <w:tcW w:w="956" w:type="dxa"/>
            <w:vMerge w:val="restart"/>
          </w:tcPr>
          <w:p w:rsidR="00860963" w:rsidRPr="00036370" w:rsidRDefault="00860963" w:rsidP="00C24EC0">
            <w:pPr>
              <w:jc w:val="center"/>
              <w:rPr>
                <w:rFonts w:ascii="Times New Roman" w:hAnsi="Times New Roman"/>
                <w:sz w:val="28"/>
                <w:szCs w:val="28"/>
                <w:shd w:val="clear" w:color="auto" w:fill="FFFFFF"/>
              </w:rPr>
            </w:pPr>
            <w:r w:rsidRPr="00036370">
              <w:rPr>
                <w:rFonts w:ascii="Times New Roman" w:hAnsi="Times New Roman"/>
                <w:sz w:val="28"/>
                <w:szCs w:val="28"/>
                <w:shd w:val="clear" w:color="auto" w:fill="FFFFFF"/>
              </w:rPr>
              <w:t>1.</w:t>
            </w:r>
          </w:p>
        </w:tc>
        <w:tc>
          <w:tcPr>
            <w:tcW w:w="1729" w:type="dxa"/>
            <w:vMerge w:val="restart"/>
          </w:tcPr>
          <w:p w:rsidR="00860963" w:rsidRPr="0089656E" w:rsidRDefault="00860963" w:rsidP="00C24EC0">
            <w:pPr>
              <w:rPr>
                <w:rFonts w:ascii="Times New Roman" w:hAnsi="Times New Roman"/>
                <w:sz w:val="28"/>
                <w:szCs w:val="28"/>
                <w:shd w:val="clear" w:color="auto" w:fill="FFFFFF"/>
              </w:rPr>
            </w:pPr>
            <w:proofErr w:type="spellStart"/>
            <w:proofErr w:type="gramStart"/>
            <w:r w:rsidRPr="0089656E">
              <w:rPr>
                <w:rFonts w:ascii="Times New Roman" w:hAnsi="Times New Roman"/>
                <w:sz w:val="28"/>
                <w:szCs w:val="28"/>
              </w:rPr>
              <w:t>П</w:t>
            </w:r>
            <w:proofErr w:type="gramEnd"/>
            <w:r w:rsidRPr="0089656E">
              <w:rPr>
                <w:rFonts w:ascii="Times New Roman" w:hAnsi="Times New Roman"/>
                <w:sz w:val="28"/>
                <w:szCs w:val="28"/>
              </w:rPr>
              <w:t>ідготовчий</w:t>
            </w:r>
            <w:proofErr w:type="spellEnd"/>
          </w:p>
        </w:tc>
        <w:tc>
          <w:tcPr>
            <w:tcW w:w="4092" w:type="dxa"/>
            <w:tcBorders>
              <w:bottom w:val="single" w:sz="4" w:space="0" w:color="auto"/>
            </w:tcBorders>
          </w:tcPr>
          <w:p w:rsidR="00860963" w:rsidRPr="00187C54" w:rsidRDefault="00860963" w:rsidP="00C24EC0">
            <w:pPr>
              <w:jc w:val="center"/>
              <w:rPr>
                <w:rFonts w:ascii="Times New Roman" w:hAnsi="Times New Roman"/>
                <w:b/>
                <w:sz w:val="28"/>
                <w:szCs w:val="28"/>
                <w:shd w:val="clear" w:color="auto" w:fill="FFFFFF"/>
              </w:rPr>
            </w:pPr>
            <w:proofErr w:type="spellStart"/>
            <w:r w:rsidRPr="00187C54">
              <w:rPr>
                <w:rFonts w:ascii="Times New Roman" w:hAnsi="Times New Roman"/>
                <w:sz w:val="28"/>
                <w:szCs w:val="28"/>
              </w:rPr>
              <w:t>Створення</w:t>
            </w:r>
            <w:proofErr w:type="spellEnd"/>
            <w:r w:rsidRPr="00187C54">
              <w:rPr>
                <w:rFonts w:ascii="Times New Roman" w:hAnsi="Times New Roman"/>
                <w:sz w:val="28"/>
                <w:szCs w:val="28"/>
              </w:rPr>
              <w:t xml:space="preserve"> </w:t>
            </w:r>
            <w:proofErr w:type="spellStart"/>
            <w:r w:rsidRPr="00187C54">
              <w:rPr>
                <w:rFonts w:ascii="Times New Roman" w:hAnsi="Times New Roman"/>
                <w:sz w:val="28"/>
                <w:szCs w:val="28"/>
              </w:rPr>
              <w:t>динамічних</w:t>
            </w:r>
            <w:proofErr w:type="spellEnd"/>
            <w:r w:rsidRPr="00187C54">
              <w:rPr>
                <w:rFonts w:ascii="Times New Roman" w:hAnsi="Times New Roman"/>
                <w:sz w:val="28"/>
                <w:szCs w:val="28"/>
              </w:rPr>
              <w:t xml:space="preserve"> </w:t>
            </w:r>
            <w:proofErr w:type="spellStart"/>
            <w:r w:rsidRPr="00187C54">
              <w:rPr>
                <w:rFonts w:ascii="Times New Roman" w:hAnsi="Times New Roman"/>
                <w:sz w:val="28"/>
                <w:szCs w:val="28"/>
              </w:rPr>
              <w:t>груп</w:t>
            </w:r>
            <w:proofErr w:type="spellEnd"/>
          </w:p>
        </w:tc>
        <w:tc>
          <w:tcPr>
            <w:tcW w:w="1274" w:type="dxa"/>
            <w:vMerge w:val="restart"/>
          </w:tcPr>
          <w:p w:rsidR="00860963" w:rsidRPr="00036370" w:rsidRDefault="00860963" w:rsidP="00C24EC0">
            <w:pPr>
              <w:jc w:val="center"/>
              <w:rPr>
                <w:rFonts w:ascii="Times New Roman" w:hAnsi="Times New Roman"/>
                <w:b/>
                <w:sz w:val="28"/>
                <w:szCs w:val="28"/>
                <w:shd w:val="clear" w:color="auto" w:fill="FFFFFF"/>
              </w:rPr>
            </w:pPr>
            <w:r>
              <w:rPr>
                <w:rFonts w:ascii="Times New Roman" w:hAnsi="Times New Roman"/>
                <w:sz w:val="28"/>
                <w:szCs w:val="28"/>
              </w:rPr>
              <w:t xml:space="preserve">До 10 </w:t>
            </w:r>
            <w:proofErr w:type="spellStart"/>
            <w:r>
              <w:rPr>
                <w:rFonts w:ascii="Times New Roman" w:hAnsi="Times New Roman"/>
                <w:sz w:val="28"/>
                <w:szCs w:val="28"/>
              </w:rPr>
              <w:t>березня</w:t>
            </w:r>
            <w:proofErr w:type="spellEnd"/>
            <w:r>
              <w:rPr>
                <w:rFonts w:ascii="Times New Roman" w:hAnsi="Times New Roman"/>
                <w:sz w:val="28"/>
                <w:szCs w:val="28"/>
              </w:rPr>
              <w:t xml:space="preserve"> 2022</w:t>
            </w:r>
            <w:r w:rsidRPr="00036370">
              <w:rPr>
                <w:rFonts w:ascii="Times New Roman" w:hAnsi="Times New Roman"/>
                <w:sz w:val="28"/>
                <w:szCs w:val="28"/>
              </w:rPr>
              <w:t>р.</w:t>
            </w:r>
          </w:p>
        </w:tc>
        <w:tc>
          <w:tcPr>
            <w:tcW w:w="1803" w:type="dxa"/>
            <w:vMerge w:val="restart"/>
          </w:tcPr>
          <w:p w:rsidR="00860963" w:rsidRPr="00036370" w:rsidRDefault="00860963" w:rsidP="00C24EC0">
            <w:pPr>
              <w:jc w:val="center"/>
              <w:rPr>
                <w:rFonts w:ascii="Times New Roman" w:hAnsi="Times New Roman"/>
                <w:b/>
                <w:sz w:val="28"/>
                <w:szCs w:val="28"/>
                <w:shd w:val="clear" w:color="auto" w:fill="FFFFFF"/>
              </w:rPr>
            </w:pPr>
            <w:proofErr w:type="spellStart"/>
            <w:r w:rsidRPr="00036370">
              <w:rPr>
                <w:rFonts w:ascii="Times New Roman" w:hAnsi="Times New Roman"/>
                <w:sz w:val="28"/>
                <w:szCs w:val="28"/>
              </w:rPr>
              <w:t>Круглі</w:t>
            </w:r>
            <w:proofErr w:type="spellEnd"/>
            <w:r w:rsidRPr="00036370">
              <w:rPr>
                <w:rFonts w:ascii="Times New Roman" w:hAnsi="Times New Roman"/>
                <w:sz w:val="28"/>
                <w:szCs w:val="28"/>
              </w:rPr>
              <w:t xml:space="preserve"> </w:t>
            </w:r>
            <w:proofErr w:type="spellStart"/>
            <w:proofErr w:type="gramStart"/>
            <w:r w:rsidRPr="00036370">
              <w:rPr>
                <w:rFonts w:ascii="Times New Roman" w:hAnsi="Times New Roman"/>
                <w:sz w:val="28"/>
                <w:szCs w:val="28"/>
              </w:rPr>
              <w:t>м</w:t>
            </w:r>
            <w:proofErr w:type="gramEnd"/>
            <w:r w:rsidRPr="00036370">
              <w:rPr>
                <w:rFonts w:ascii="Times New Roman" w:hAnsi="Times New Roman"/>
                <w:sz w:val="28"/>
                <w:szCs w:val="28"/>
              </w:rPr>
              <w:t>іні</w:t>
            </w:r>
            <w:proofErr w:type="spellEnd"/>
            <w:r w:rsidRPr="00036370">
              <w:rPr>
                <w:rFonts w:ascii="Times New Roman" w:hAnsi="Times New Roman"/>
                <w:sz w:val="28"/>
                <w:szCs w:val="28"/>
              </w:rPr>
              <w:t xml:space="preserve"> </w:t>
            </w:r>
            <w:proofErr w:type="spellStart"/>
            <w:r w:rsidRPr="00036370">
              <w:rPr>
                <w:rFonts w:ascii="Times New Roman" w:hAnsi="Times New Roman"/>
                <w:sz w:val="28"/>
                <w:szCs w:val="28"/>
              </w:rPr>
              <w:t>столи</w:t>
            </w:r>
            <w:proofErr w:type="spellEnd"/>
            <w:r w:rsidRPr="00036370">
              <w:rPr>
                <w:rFonts w:ascii="Times New Roman" w:hAnsi="Times New Roman"/>
                <w:sz w:val="28"/>
                <w:szCs w:val="28"/>
              </w:rPr>
              <w:t xml:space="preserve">, </w:t>
            </w:r>
            <w:proofErr w:type="spellStart"/>
            <w:r w:rsidRPr="00036370">
              <w:rPr>
                <w:rFonts w:ascii="Times New Roman" w:hAnsi="Times New Roman"/>
                <w:sz w:val="28"/>
                <w:szCs w:val="28"/>
              </w:rPr>
              <w:t>Консультації</w:t>
            </w:r>
            <w:proofErr w:type="spellEnd"/>
            <w:r w:rsidRPr="00036370">
              <w:rPr>
                <w:rFonts w:ascii="Times New Roman" w:hAnsi="Times New Roman"/>
                <w:sz w:val="28"/>
                <w:szCs w:val="28"/>
              </w:rPr>
              <w:t xml:space="preserve">, </w:t>
            </w:r>
            <w:proofErr w:type="spellStart"/>
            <w:r w:rsidRPr="00036370">
              <w:rPr>
                <w:rFonts w:ascii="Times New Roman" w:hAnsi="Times New Roman"/>
                <w:sz w:val="28"/>
                <w:szCs w:val="28"/>
              </w:rPr>
              <w:t>Дискус-групи</w:t>
            </w:r>
            <w:proofErr w:type="spellEnd"/>
          </w:p>
        </w:tc>
      </w:tr>
      <w:tr w:rsidR="00860963" w:rsidTr="00C24EC0">
        <w:trPr>
          <w:trHeight w:val="120"/>
        </w:trPr>
        <w:tc>
          <w:tcPr>
            <w:tcW w:w="956" w:type="dxa"/>
            <w:vMerge/>
          </w:tcPr>
          <w:p w:rsidR="00860963" w:rsidRDefault="00860963" w:rsidP="00C24EC0">
            <w:pPr>
              <w:rPr>
                <w:rFonts w:ascii="Times New Roman" w:hAnsi="Times New Roman"/>
                <w:b/>
                <w:sz w:val="28"/>
                <w:szCs w:val="28"/>
                <w:shd w:val="clear" w:color="auto" w:fill="FFFFFF"/>
              </w:rPr>
            </w:pPr>
          </w:p>
        </w:tc>
        <w:tc>
          <w:tcPr>
            <w:tcW w:w="1729" w:type="dxa"/>
            <w:vMerge/>
          </w:tcPr>
          <w:p w:rsidR="00860963" w:rsidRPr="0089656E" w:rsidRDefault="00860963" w:rsidP="00C24EC0">
            <w:pPr>
              <w:rPr>
                <w:rFonts w:ascii="Times New Roman" w:hAnsi="Times New Roman"/>
                <w:sz w:val="28"/>
                <w:szCs w:val="28"/>
              </w:rPr>
            </w:pPr>
          </w:p>
        </w:tc>
        <w:tc>
          <w:tcPr>
            <w:tcW w:w="4092" w:type="dxa"/>
            <w:tcBorders>
              <w:top w:val="single" w:sz="4" w:space="0" w:color="auto"/>
            </w:tcBorders>
          </w:tcPr>
          <w:p w:rsidR="00860963" w:rsidRPr="00187C54" w:rsidRDefault="00860963" w:rsidP="00C24EC0">
            <w:pPr>
              <w:jc w:val="center"/>
              <w:rPr>
                <w:rFonts w:ascii="Times New Roman" w:hAnsi="Times New Roman"/>
                <w:b/>
                <w:sz w:val="28"/>
                <w:szCs w:val="28"/>
                <w:shd w:val="clear" w:color="auto" w:fill="FFFFFF"/>
              </w:rPr>
            </w:pPr>
            <w:proofErr w:type="spellStart"/>
            <w:r w:rsidRPr="00187C54">
              <w:rPr>
                <w:rFonts w:ascii="Times New Roman" w:hAnsi="Times New Roman"/>
                <w:sz w:val="28"/>
                <w:szCs w:val="28"/>
              </w:rPr>
              <w:t>Ознайомлення</w:t>
            </w:r>
            <w:proofErr w:type="spellEnd"/>
            <w:r w:rsidRPr="00187C54">
              <w:rPr>
                <w:rFonts w:ascii="Times New Roman" w:hAnsi="Times New Roman"/>
                <w:sz w:val="28"/>
                <w:szCs w:val="28"/>
              </w:rPr>
              <w:t xml:space="preserve"> </w:t>
            </w:r>
            <w:proofErr w:type="spellStart"/>
            <w:r w:rsidRPr="00187C54">
              <w:rPr>
                <w:rFonts w:ascii="Times New Roman" w:hAnsi="Times New Roman"/>
                <w:sz w:val="28"/>
                <w:szCs w:val="28"/>
              </w:rPr>
              <w:t>з</w:t>
            </w:r>
            <w:proofErr w:type="spellEnd"/>
            <w:r w:rsidRPr="00187C54">
              <w:rPr>
                <w:rFonts w:ascii="Times New Roman" w:hAnsi="Times New Roman"/>
                <w:sz w:val="28"/>
                <w:szCs w:val="28"/>
              </w:rPr>
              <w:t xml:space="preserve"> нормативною базою, </w:t>
            </w:r>
            <w:proofErr w:type="spellStart"/>
            <w:r w:rsidRPr="00187C54">
              <w:rPr>
                <w:rFonts w:ascii="Times New Roman" w:hAnsi="Times New Roman"/>
                <w:sz w:val="28"/>
                <w:szCs w:val="28"/>
              </w:rPr>
              <w:t>Положенням</w:t>
            </w:r>
            <w:proofErr w:type="spellEnd"/>
            <w:r w:rsidRPr="00187C54">
              <w:rPr>
                <w:rFonts w:ascii="Times New Roman" w:hAnsi="Times New Roman"/>
                <w:sz w:val="28"/>
                <w:szCs w:val="28"/>
              </w:rPr>
              <w:t xml:space="preserve">, </w:t>
            </w:r>
            <w:proofErr w:type="spellStart"/>
            <w:r w:rsidRPr="00187C54">
              <w:rPr>
                <w:rFonts w:ascii="Times New Roman" w:hAnsi="Times New Roman"/>
                <w:sz w:val="28"/>
                <w:szCs w:val="28"/>
              </w:rPr>
              <w:t>методичними</w:t>
            </w:r>
            <w:proofErr w:type="spellEnd"/>
            <w:r w:rsidRPr="00187C54">
              <w:rPr>
                <w:rFonts w:ascii="Times New Roman" w:hAnsi="Times New Roman"/>
                <w:sz w:val="28"/>
                <w:szCs w:val="28"/>
              </w:rPr>
              <w:t xml:space="preserve"> </w:t>
            </w:r>
            <w:proofErr w:type="spellStart"/>
            <w:r w:rsidRPr="00187C54">
              <w:rPr>
                <w:rFonts w:ascii="Times New Roman" w:hAnsi="Times New Roman"/>
                <w:sz w:val="28"/>
                <w:szCs w:val="28"/>
              </w:rPr>
              <w:t>рекомендаціями</w:t>
            </w:r>
            <w:proofErr w:type="spellEnd"/>
            <w:r w:rsidRPr="00187C54">
              <w:rPr>
                <w:rFonts w:ascii="Times New Roman" w:hAnsi="Times New Roman"/>
                <w:sz w:val="28"/>
                <w:szCs w:val="28"/>
              </w:rPr>
              <w:t xml:space="preserve"> </w:t>
            </w:r>
            <w:proofErr w:type="spellStart"/>
            <w:r w:rsidRPr="00187C54">
              <w:rPr>
                <w:rFonts w:ascii="Times New Roman" w:hAnsi="Times New Roman"/>
                <w:sz w:val="28"/>
                <w:szCs w:val="28"/>
              </w:rPr>
              <w:t>щодо</w:t>
            </w:r>
            <w:proofErr w:type="spellEnd"/>
            <w:r w:rsidRPr="00187C54">
              <w:rPr>
                <w:rFonts w:ascii="Times New Roman" w:hAnsi="Times New Roman"/>
                <w:sz w:val="28"/>
                <w:szCs w:val="28"/>
              </w:rPr>
              <w:t xml:space="preserve"> </w:t>
            </w:r>
            <w:proofErr w:type="spellStart"/>
            <w:r w:rsidRPr="00187C54">
              <w:rPr>
                <w:rFonts w:ascii="Times New Roman" w:hAnsi="Times New Roman"/>
                <w:sz w:val="28"/>
                <w:szCs w:val="28"/>
              </w:rPr>
              <w:t>ефективності</w:t>
            </w:r>
            <w:proofErr w:type="spellEnd"/>
            <w:r w:rsidRPr="00187C54">
              <w:rPr>
                <w:rFonts w:ascii="Times New Roman" w:hAnsi="Times New Roman"/>
                <w:sz w:val="28"/>
                <w:szCs w:val="28"/>
              </w:rPr>
              <w:t xml:space="preserve"> </w:t>
            </w:r>
            <w:proofErr w:type="spellStart"/>
            <w:r w:rsidRPr="00187C54">
              <w:rPr>
                <w:rFonts w:ascii="Times New Roman" w:hAnsi="Times New Roman"/>
                <w:sz w:val="28"/>
                <w:szCs w:val="28"/>
              </w:rPr>
              <w:t>функціонування</w:t>
            </w:r>
            <w:proofErr w:type="spellEnd"/>
            <w:r w:rsidRPr="00187C54">
              <w:rPr>
                <w:rFonts w:ascii="Times New Roman" w:hAnsi="Times New Roman"/>
                <w:sz w:val="28"/>
                <w:szCs w:val="28"/>
              </w:rPr>
              <w:t xml:space="preserve"> </w:t>
            </w:r>
            <w:proofErr w:type="spellStart"/>
            <w:r w:rsidRPr="00187C54">
              <w:rPr>
                <w:rFonts w:ascii="Times New Roman" w:hAnsi="Times New Roman"/>
                <w:sz w:val="28"/>
                <w:szCs w:val="28"/>
              </w:rPr>
              <w:t>внутрішньої</w:t>
            </w:r>
            <w:proofErr w:type="spellEnd"/>
            <w:r w:rsidRPr="00187C54">
              <w:rPr>
                <w:rFonts w:ascii="Times New Roman" w:hAnsi="Times New Roman"/>
                <w:sz w:val="28"/>
                <w:szCs w:val="28"/>
              </w:rPr>
              <w:t xml:space="preserve"> </w:t>
            </w:r>
            <w:proofErr w:type="spellStart"/>
            <w:r w:rsidRPr="00187C54">
              <w:rPr>
                <w:rFonts w:ascii="Times New Roman" w:hAnsi="Times New Roman"/>
                <w:sz w:val="28"/>
                <w:szCs w:val="28"/>
              </w:rPr>
              <w:t>системи</w:t>
            </w:r>
            <w:proofErr w:type="spellEnd"/>
            <w:r w:rsidRPr="00187C54">
              <w:rPr>
                <w:rFonts w:ascii="Times New Roman" w:hAnsi="Times New Roman"/>
                <w:sz w:val="28"/>
                <w:szCs w:val="28"/>
              </w:rPr>
              <w:t xml:space="preserve"> </w:t>
            </w:r>
            <w:proofErr w:type="spellStart"/>
            <w:r w:rsidRPr="00187C54">
              <w:rPr>
                <w:rFonts w:ascii="Times New Roman" w:hAnsi="Times New Roman"/>
                <w:sz w:val="28"/>
                <w:szCs w:val="28"/>
              </w:rPr>
              <w:t>забезпечення</w:t>
            </w:r>
            <w:proofErr w:type="spellEnd"/>
            <w:r w:rsidRPr="00187C54">
              <w:rPr>
                <w:rFonts w:ascii="Times New Roman" w:hAnsi="Times New Roman"/>
                <w:sz w:val="28"/>
                <w:szCs w:val="28"/>
              </w:rPr>
              <w:t xml:space="preserve"> </w:t>
            </w:r>
            <w:proofErr w:type="spellStart"/>
            <w:r w:rsidRPr="00187C54">
              <w:rPr>
                <w:rFonts w:ascii="Times New Roman" w:hAnsi="Times New Roman"/>
                <w:sz w:val="28"/>
                <w:szCs w:val="28"/>
              </w:rPr>
              <w:t>якості</w:t>
            </w:r>
            <w:proofErr w:type="spellEnd"/>
            <w:r w:rsidRPr="00187C54">
              <w:rPr>
                <w:rFonts w:ascii="Times New Roman" w:hAnsi="Times New Roman"/>
                <w:sz w:val="28"/>
                <w:szCs w:val="28"/>
              </w:rPr>
              <w:t xml:space="preserve"> </w:t>
            </w:r>
            <w:proofErr w:type="spellStart"/>
            <w:r w:rsidRPr="00187C54">
              <w:rPr>
                <w:rFonts w:ascii="Times New Roman" w:hAnsi="Times New Roman"/>
                <w:sz w:val="28"/>
                <w:szCs w:val="28"/>
              </w:rPr>
              <w:t>освіти</w:t>
            </w:r>
            <w:proofErr w:type="spellEnd"/>
            <w:r w:rsidRPr="00187C54">
              <w:rPr>
                <w:rFonts w:ascii="Times New Roman" w:hAnsi="Times New Roman"/>
                <w:sz w:val="28"/>
                <w:szCs w:val="28"/>
              </w:rPr>
              <w:t xml:space="preserve">: </w:t>
            </w:r>
            <w:proofErr w:type="spellStart"/>
            <w:r w:rsidRPr="00187C54">
              <w:rPr>
                <w:rFonts w:ascii="Times New Roman" w:hAnsi="Times New Roman"/>
                <w:sz w:val="28"/>
                <w:szCs w:val="28"/>
              </w:rPr>
              <w:t>укладання</w:t>
            </w:r>
            <w:proofErr w:type="spellEnd"/>
            <w:r w:rsidRPr="00187C54">
              <w:rPr>
                <w:rFonts w:ascii="Times New Roman" w:hAnsi="Times New Roman"/>
                <w:sz w:val="28"/>
                <w:szCs w:val="28"/>
              </w:rPr>
              <w:t xml:space="preserve"> анкет, </w:t>
            </w:r>
            <w:proofErr w:type="spellStart"/>
            <w:r w:rsidRPr="00187C54">
              <w:rPr>
                <w:rFonts w:ascii="Times New Roman" w:hAnsi="Times New Roman"/>
                <w:sz w:val="28"/>
                <w:szCs w:val="28"/>
              </w:rPr>
              <w:t>критеріїв</w:t>
            </w:r>
            <w:proofErr w:type="spellEnd"/>
            <w:r w:rsidRPr="00187C54">
              <w:rPr>
                <w:rFonts w:ascii="Times New Roman" w:hAnsi="Times New Roman"/>
                <w:sz w:val="28"/>
                <w:szCs w:val="28"/>
              </w:rPr>
              <w:t xml:space="preserve">, </w:t>
            </w:r>
            <w:proofErr w:type="spellStart"/>
            <w:r w:rsidRPr="00187C54">
              <w:rPr>
                <w:rFonts w:ascii="Times New Roman" w:hAnsi="Times New Roman"/>
                <w:sz w:val="28"/>
                <w:szCs w:val="28"/>
              </w:rPr>
              <w:t>питань</w:t>
            </w:r>
            <w:proofErr w:type="spellEnd"/>
            <w:r w:rsidRPr="00187C54">
              <w:rPr>
                <w:rFonts w:ascii="Times New Roman" w:hAnsi="Times New Roman"/>
                <w:sz w:val="28"/>
                <w:szCs w:val="28"/>
              </w:rPr>
              <w:t xml:space="preserve"> для </w:t>
            </w:r>
            <w:proofErr w:type="spellStart"/>
            <w:r w:rsidRPr="00187C54">
              <w:rPr>
                <w:rFonts w:ascii="Times New Roman" w:hAnsi="Times New Roman"/>
                <w:sz w:val="28"/>
                <w:szCs w:val="28"/>
              </w:rPr>
              <w:t>інтерв’ю</w:t>
            </w:r>
            <w:proofErr w:type="spellEnd"/>
            <w:r w:rsidRPr="00187C54">
              <w:rPr>
                <w:rFonts w:ascii="Times New Roman" w:hAnsi="Times New Roman"/>
                <w:sz w:val="28"/>
                <w:szCs w:val="28"/>
              </w:rPr>
              <w:t xml:space="preserve">, </w:t>
            </w:r>
            <w:proofErr w:type="spellStart"/>
            <w:r w:rsidRPr="00187C54">
              <w:rPr>
                <w:rFonts w:ascii="Times New Roman" w:hAnsi="Times New Roman"/>
                <w:sz w:val="28"/>
                <w:szCs w:val="28"/>
              </w:rPr>
              <w:t>дорожніх</w:t>
            </w:r>
            <w:proofErr w:type="spellEnd"/>
            <w:r w:rsidRPr="00187C54">
              <w:rPr>
                <w:rFonts w:ascii="Times New Roman" w:hAnsi="Times New Roman"/>
                <w:sz w:val="28"/>
                <w:szCs w:val="28"/>
              </w:rPr>
              <w:t xml:space="preserve"> карт для </w:t>
            </w:r>
            <w:proofErr w:type="spellStart"/>
            <w:r w:rsidRPr="00187C54">
              <w:rPr>
                <w:rFonts w:ascii="Times New Roman" w:hAnsi="Times New Roman"/>
                <w:sz w:val="28"/>
                <w:szCs w:val="28"/>
              </w:rPr>
              <w:t>спостереження</w:t>
            </w:r>
            <w:proofErr w:type="spellEnd"/>
          </w:p>
        </w:tc>
        <w:tc>
          <w:tcPr>
            <w:tcW w:w="1274" w:type="dxa"/>
            <w:vMerge/>
          </w:tcPr>
          <w:p w:rsidR="00860963" w:rsidRDefault="00860963" w:rsidP="00C24EC0">
            <w:pPr>
              <w:rPr>
                <w:rFonts w:ascii="Times New Roman" w:hAnsi="Times New Roman"/>
                <w:b/>
                <w:sz w:val="28"/>
                <w:szCs w:val="28"/>
                <w:shd w:val="clear" w:color="auto" w:fill="FFFFFF"/>
              </w:rPr>
            </w:pPr>
          </w:p>
        </w:tc>
        <w:tc>
          <w:tcPr>
            <w:tcW w:w="1803" w:type="dxa"/>
            <w:vMerge/>
          </w:tcPr>
          <w:p w:rsidR="00860963" w:rsidRDefault="00860963" w:rsidP="00C24EC0">
            <w:pPr>
              <w:rPr>
                <w:rFonts w:ascii="Times New Roman" w:hAnsi="Times New Roman"/>
                <w:b/>
                <w:sz w:val="28"/>
                <w:szCs w:val="28"/>
                <w:shd w:val="clear" w:color="auto" w:fill="FFFFFF"/>
              </w:rPr>
            </w:pPr>
          </w:p>
        </w:tc>
      </w:tr>
      <w:tr w:rsidR="00860963" w:rsidTr="00C24EC0">
        <w:tc>
          <w:tcPr>
            <w:tcW w:w="956" w:type="dxa"/>
          </w:tcPr>
          <w:p w:rsidR="00860963" w:rsidRPr="00036370" w:rsidRDefault="00860963" w:rsidP="00C24EC0">
            <w:pPr>
              <w:jc w:val="center"/>
              <w:rPr>
                <w:rFonts w:ascii="Times New Roman" w:hAnsi="Times New Roman"/>
                <w:sz w:val="28"/>
                <w:szCs w:val="28"/>
                <w:shd w:val="clear" w:color="auto" w:fill="FFFFFF"/>
              </w:rPr>
            </w:pPr>
            <w:r>
              <w:rPr>
                <w:rFonts w:ascii="Times New Roman" w:hAnsi="Times New Roman"/>
                <w:sz w:val="28"/>
                <w:szCs w:val="28"/>
                <w:shd w:val="clear" w:color="auto" w:fill="FFFFFF"/>
              </w:rPr>
              <w:t>2.</w:t>
            </w:r>
          </w:p>
        </w:tc>
        <w:tc>
          <w:tcPr>
            <w:tcW w:w="1729" w:type="dxa"/>
          </w:tcPr>
          <w:p w:rsidR="00860963" w:rsidRPr="00036370" w:rsidRDefault="00860963" w:rsidP="00C24EC0">
            <w:pPr>
              <w:jc w:val="center"/>
              <w:rPr>
                <w:rFonts w:ascii="Times New Roman" w:hAnsi="Times New Roman"/>
                <w:sz w:val="28"/>
                <w:szCs w:val="28"/>
                <w:shd w:val="clear" w:color="auto" w:fill="FFFFFF"/>
              </w:rPr>
            </w:pPr>
            <w:r w:rsidRPr="00036370">
              <w:rPr>
                <w:rFonts w:ascii="Times New Roman" w:hAnsi="Times New Roman"/>
                <w:sz w:val="28"/>
                <w:szCs w:val="28"/>
              </w:rPr>
              <w:t xml:space="preserve">Робота </w:t>
            </w:r>
            <w:proofErr w:type="spellStart"/>
            <w:r w:rsidRPr="00036370">
              <w:rPr>
                <w:rFonts w:ascii="Times New Roman" w:hAnsi="Times New Roman"/>
                <w:sz w:val="28"/>
                <w:szCs w:val="28"/>
              </w:rPr>
              <w:t>динамічних</w:t>
            </w:r>
            <w:proofErr w:type="spellEnd"/>
            <w:r w:rsidRPr="00036370">
              <w:rPr>
                <w:rFonts w:ascii="Times New Roman" w:hAnsi="Times New Roman"/>
                <w:sz w:val="28"/>
                <w:szCs w:val="28"/>
              </w:rPr>
              <w:t xml:space="preserve"> </w:t>
            </w:r>
            <w:proofErr w:type="spellStart"/>
            <w:r w:rsidRPr="00036370">
              <w:rPr>
                <w:rFonts w:ascii="Times New Roman" w:hAnsi="Times New Roman"/>
                <w:sz w:val="28"/>
                <w:szCs w:val="28"/>
              </w:rPr>
              <w:t>груп</w:t>
            </w:r>
            <w:proofErr w:type="spellEnd"/>
          </w:p>
        </w:tc>
        <w:tc>
          <w:tcPr>
            <w:tcW w:w="4092" w:type="dxa"/>
          </w:tcPr>
          <w:p w:rsidR="00860963" w:rsidRPr="00C4600A" w:rsidRDefault="00860963" w:rsidP="00C24EC0">
            <w:pPr>
              <w:jc w:val="center"/>
              <w:rPr>
                <w:rFonts w:ascii="Times New Roman" w:hAnsi="Times New Roman"/>
                <w:b/>
                <w:sz w:val="28"/>
                <w:szCs w:val="28"/>
                <w:shd w:val="clear" w:color="auto" w:fill="FFFFFF"/>
              </w:rPr>
            </w:pPr>
            <w:proofErr w:type="spellStart"/>
            <w:r w:rsidRPr="00C4600A">
              <w:rPr>
                <w:rFonts w:ascii="Times New Roman" w:hAnsi="Times New Roman"/>
                <w:sz w:val="28"/>
                <w:szCs w:val="28"/>
              </w:rPr>
              <w:t>Вивчення</w:t>
            </w:r>
            <w:proofErr w:type="spellEnd"/>
            <w:r w:rsidRPr="00C4600A">
              <w:rPr>
                <w:rFonts w:ascii="Times New Roman" w:hAnsi="Times New Roman"/>
                <w:sz w:val="28"/>
                <w:szCs w:val="28"/>
              </w:rPr>
              <w:t xml:space="preserve"> стану </w:t>
            </w:r>
            <w:proofErr w:type="spellStart"/>
            <w:r w:rsidRPr="00C4600A">
              <w:rPr>
                <w:rFonts w:ascii="Times New Roman" w:hAnsi="Times New Roman"/>
                <w:sz w:val="28"/>
                <w:szCs w:val="28"/>
              </w:rPr>
              <w:t>забезпечення</w:t>
            </w:r>
            <w:proofErr w:type="spellEnd"/>
            <w:r w:rsidRPr="00C4600A">
              <w:rPr>
                <w:rFonts w:ascii="Times New Roman" w:hAnsi="Times New Roman"/>
                <w:sz w:val="28"/>
                <w:szCs w:val="28"/>
              </w:rPr>
              <w:t xml:space="preserve"> </w:t>
            </w:r>
            <w:proofErr w:type="spellStart"/>
            <w:r w:rsidRPr="00C4600A">
              <w:rPr>
                <w:rFonts w:ascii="Times New Roman" w:hAnsi="Times New Roman"/>
                <w:sz w:val="28"/>
                <w:szCs w:val="28"/>
              </w:rPr>
              <w:t>функціонування</w:t>
            </w:r>
            <w:proofErr w:type="spellEnd"/>
            <w:r w:rsidRPr="00C4600A">
              <w:rPr>
                <w:rFonts w:ascii="Times New Roman" w:hAnsi="Times New Roman"/>
                <w:sz w:val="28"/>
                <w:szCs w:val="28"/>
              </w:rPr>
              <w:t xml:space="preserve"> </w:t>
            </w:r>
            <w:proofErr w:type="spellStart"/>
            <w:r w:rsidRPr="00C4600A">
              <w:rPr>
                <w:rFonts w:ascii="Times New Roman" w:hAnsi="Times New Roman"/>
                <w:sz w:val="28"/>
                <w:szCs w:val="28"/>
              </w:rPr>
              <w:t>внутрішньої</w:t>
            </w:r>
            <w:proofErr w:type="spellEnd"/>
            <w:r w:rsidRPr="00C4600A">
              <w:rPr>
                <w:rFonts w:ascii="Times New Roman" w:hAnsi="Times New Roman"/>
                <w:sz w:val="28"/>
                <w:szCs w:val="28"/>
              </w:rPr>
              <w:t xml:space="preserve"> </w:t>
            </w:r>
            <w:proofErr w:type="spellStart"/>
            <w:r w:rsidRPr="00C4600A">
              <w:rPr>
                <w:rFonts w:ascii="Times New Roman" w:hAnsi="Times New Roman"/>
                <w:sz w:val="28"/>
                <w:szCs w:val="28"/>
              </w:rPr>
              <w:t>системи</w:t>
            </w:r>
            <w:proofErr w:type="spellEnd"/>
            <w:r w:rsidRPr="00C4600A">
              <w:rPr>
                <w:rFonts w:ascii="Times New Roman" w:hAnsi="Times New Roman"/>
                <w:sz w:val="28"/>
                <w:szCs w:val="28"/>
              </w:rPr>
              <w:t xml:space="preserve"> </w:t>
            </w:r>
            <w:proofErr w:type="spellStart"/>
            <w:r w:rsidRPr="00C4600A">
              <w:rPr>
                <w:rFonts w:ascii="Times New Roman" w:hAnsi="Times New Roman"/>
                <w:sz w:val="28"/>
                <w:szCs w:val="28"/>
              </w:rPr>
              <w:lastRenderedPageBreak/>
              <w:t>забезпечення</w:t>
            </w:r>
            <w:proofErr w:type="spellEnd"/>
            <w:r w:rsidRPr="00C4600A">
              <w:rPr>
                <w:rFonts w:ascii="Times New Roman" w:hAnsi="Times New Roman"/>
                <w:sz w:val="28"/>
                <w:szCs w:val="28"/>
              </w:rPr>
              <w:t xml:space="preserve"> </w:t>
            </w:r>
            <w:proofErr w:type="spellStart"/>
            <w:r w:rsidRPr="00C4600A">
              <w:rPr>
                <w:rFonts w:ascii="Times New Roman" w:hAnsi="Times New Roman"/>
                <w:sz w:val="28"/>
                <w:szCs w:val="28"/>
              </w:rPr>
              <w:t>якості</w:t>
            </w:r>
            <w:proofErr w:type="spellEnd"/>
            <w:r w:rsidRPr="00C4600A">
              <w:rPr>
                <w:rFonts w:ascii="Times New Roman" w:hAnsi="Times New Roman"/>
                <w:sz w:val="28"/>
                <w:szCs w:val="28"/>
              </w:rPr>
              <w:t xml:space="preserve"> </w:t>
            </w:r>
            <w:proofErr w:type="spellStart"/>
            <w:r w:rsidRPr="00C4600A">
              <w:rPr>
                <w:rFonts w:ascii="Times New Roman" w:hAnsi="Times New Roman"/>
                <w:sz w:val="28"/>
                <w:szCs w:val="28"/>
              </w:rPr>
              <w:t>освіти</w:t>
            </w:r>
            <w:proofErr w:type="spellEnd"/>
            <w:r w:rsidRPr="00C4600A">
              <w:rPr>
                <w:rFonts w:ascii="Times New Roman" w:hAnsi="Times New Roman"/>
                <w:sz w:val="28"/>
                <w:szCs w:val="28"/>
              </w:rPr>
              <w:t xml:space="preserve"> у 4-ох </w:t>
            </w:r>
            <w:proofErr w:type="spellStart"/>
            <w:r w:rsidRPr="00C4600A">
              <w:rPr>
                <w:rFonts w:ascii="Times New Roman" w:hAnsi="Times New Roman"/>
                <w:sz w:val="28"/>
                <w:szCs w:val="28"/>
              </w:rPr>
              <w:t>напрямках</w:t>
            </w:r>
            <w:proofErr w:type="spellEnd"/>
            <w:proofErr w:type="gramStart"/>
            <w:r w:rsidRPr="00C4600A">
              <w:rPr>
                <w:rFonts w:ascii="Times New Roman" w:hAnsi="Times New Roman"/>
                <w:sz w:val="28"/>
                <w:szCs w:val="28"/>
              </w:rPr>
              <w:t>:(</w:t>
            </w:r>
            <w:proofErr w:type="spellStart"/>
            <w:proofErr w:type="gramEnd"/>
            <w:r w:rsidRPr="00C4600A">
              <w:rPr>
                <w:rFonts w:ascii="Times New Roman" w:hAnsi="Times New Roman"/>
                <w:sz w:val="28"/>
                <w:szCs w:val="28"/>
              </w:rPr>
              <w:t>освітнє</w:t>
            </w:r>
            <w:proofErr w:type="spellEnd"/>
            <w:r w:rsidRPr="00C4600A">
              <w:rPr>
                <w:rFonts w:ascii="Times New Roman" w:hAnsi="Times New Roman"/>
                <w:sz w:val="28"/>
                <w:szCs w:val="28"/>
              </w:rPr>
              <w:t xml:space="preserve"> </w:t>
            </w:r>
            <w:proofErr w:type="spellStart"/>
            <w:r w:rsidRPr="00C4600A">
              <w:rPr>
                <w:rFonts w:ascii="Times New Roman" w:hAnsi="Times New Roman"/>
                <w:sz w:val="28"/>
                <w:szCs w:val="28"/>
              </w:rPr>
              <w:t>середовище</w:t>
            </w:r>
            <w:proofErr w:type="spellEnd"/>
            <w:r w:rsidRPr="00C4600A">
              <w:rPr>
                <w:rFonts w:ascii="Times New Roman" w:hAnsi="Times New Roman"/>
                <w:sz w:val="28"/>
                <w:szCs w:val="28"/>
              </w:rPr>
              <w:t xml:space="preserve">, система </w:t>
            </w:r>
            <w:proofErr w:type="spellStart"/>
            <w:r w:rsidRPr="00C4600A">
              <w:rPr>
                <w:rFonts w:ascii="Times New Roman" w:hAnsi="Times New Roman"/>
                <w:sz w:val="28"/>
                <w:szCs w:val="28"/>
              </w:rPr>
              <w:t>оцінювання</w:t>
            </w:r>
            <w:proofErr w:type="spellEnd"/>
            <w:r w:rsidRPr="00C4600A">
              <w:rPr>
                <w:rFonts w:ascii="Times New Roman" w:hAnsi="Times New Roman"/>
                <w:sz w:val="28"/>
                <w:szCs w:val="28"/>
              </w:rPr>
              <w:t xml:space="preserve"> </w:t>
            </w:r>
            <w:proofErr w:type="spellStart"/>
            <w:r w:rsidRPr="00C4600A">
              <w:rPr>
                <w:rFonts w:ascii="Times New Roman" w:hAnsi="Times New Roman"/>
                <w:sz w:val="28"/>
                <w:szCs w:val="28"/>
              </w:rPr>
              <w:t>здобувачів</w:t>
            </w:r>
            <w:proofErr w:type="spellEnd"/>
            <w:r w:rsidRPr="00C4600A">
              <w:rPr>
                <w:rFonts w:ascii="Times New Roman" w:hAnsi="Times New Roman"/>
                <w:sz w:val="28"/>
                <w:szCs w:val="28"/>
              </w:rPr>
              <w:t xml:space="preserve"> </w:t>
            </w:r>
            <w:proofErr w:type="spellStart"/>
            <w:r w:rsidRPr="00C4600A">
              <w:rPr>
                <w:rFonts w:ascii="Times New Roman" w:hAnsi="Times New Roman"/>
                <w:sz w:val="28"/>
                <w:szCs w:val="28"/>
              </w:rPr>
              <w:t>освіти</w:t>
            </w:r>
            <w:proofErr w:type="spellEnd"/>
            <w:r w:rsidRPr="00C4600A">
              <w:rPr>
                <w:rFonts w:ascii="Times New Roman" w:hAnsi="Times New Roman"/>
                <w:sz w:val="28"/>
                <w:szCs w:val="28"/>
              </w:rPr>
              <w:t xml:space="preserve">, </w:t>
            </w:r>
            <w:proofErr w:type="spellStart"/>
            <w:r w:rsidRPr="00C4600A">
              <w:rPr>
                <w:rFonts w:ascii="Times New Roman" w:hAnsi="Times New Roman"/>
                <w:sz w:val="28"/>
                <w:szCs w:val="28"/>
              </w:rPr>
              <w:t>педагогічна</w:t>
            </w:r>
            <w:proofErr w:type="spellEnd"/>
            <w:r w:rsidRPr="00C4600A">
              <w:rPr>
                <w:rFonts w:ascii="Times New Roman" w:hAnsi="Times New Roman"/>
                <w:sz w:val="28"/>
                <w:szCs w:val="28"/>
              </w:rPr>
              <w:t xml:space="preserve"> </w:t>
            </w:r>
            <w:proofErr w:type="spellStart"/>
            <w:r w:rsidRPr="00C4600A">
              <w:rPr>
                <w:rFonts w:ascii="Times New Roman" w:hAnsi="Times New Roman"/>
                <w:sz w:val="28"/>
                <w:szCs w:val="28"/>
              </w:rPr>
              <w:t>діяль</w:t>
            </w:r>
            <w:r>
              <w:rPr>
                <w:rFonts w:ascii="Times New Roman" w:hAnsi="Times New Roman"/>
                <w:sz w:val="28"/>
                <w:szCs w:val="28"/>
              </w:rPr>
              <w:t>ність</w:t>
            </w:r>
            <w:proofErr w:type="spellEnd"/>
            <w:r>
              <w:rPr>
                <w:rFonts w:ascii="Times New Roman" w:hAnsi="Times New Roman"/>
                <w:sz w:val="28"/>
                <w:szCs w:val="28"/>
              </w:rPr>
              <w:t xml:space="preserve"> </w:t>
            </w:r>
            <w:proofErr w:type="spellStart"/>
            <w:r>
              <w:rPr>
                <w:rFonts w:ascii="Times New Roman" w:hAnsi="Times New Roman"/>
                <w:sz w:val="28"/>
                <w:szCs w:val="28"/>
              </w:rPr>
              <w:t>педагогічних</w:t>
            </w:r>
            <w:proofErr w:type="spellEnd"/>
            <w:r>
              <w:rPr>
                <w:rFonts w:ascii="Times New Roman" w:hAnsi="Times New Roman"/>
                <w:sz w:val="28"/>
                <w:szCs w:val="28"/>
              </w:rPr>
              <w:t xml:space="preserve"> </w:t>
            </w:r>
            <w:proofErr w:type="spellStart"/>
            <w:r>
              <w:rPr>
                <w:rFonts w:ascii="Times New Roman" w:hAnsi="Times New Roman"/>
                <w:sz w:val="28"/>
                <w:szCs w:val="28"/>
              </w:rPr>
              <w:t>працівників</w:t>
            </w:r>
            <w:proofErr w:type="spellEnd"/>
            <w:r>
              <w:rPr>
                <w:rFonts w:ascii="Times New Roman" w:hAnsi="Times New Roman"/>
                <w:sz w:val="28"/>
                <w:szCs w:val="28"/>
              </w:rPr>
              <w:t xml:space="preserve"> </w:t>
            </w:r>
            <w:proofErr w:type="spellStart"/>
            <w:r>
              <w:rPr>
                <w:rFonts w:ascii="Times New Roman" w:hAnsi="Times New Roman"/>
                <w:sz w:val="28"/>
                <w:szCs w:val="28"/>
              </w:rPr>
              <w:t>школи</w:t>
            </w:r>
            <w:proofErr w:type="spellEnd"/>
            <w:r>
              <w:rPr>
                <w:rFonts w:ascii="Times New Roman" w:hAnsi="Times New Roman"/>
                <w:sz w:val="28"/>
                <w:szCs w:val="28"/>
              </w:rPr>
              <w:t xml:space="preserve">, </w:t>
            </w:r>
            <w:proofErr w:type="spellStart"/>
            <w:r>
              <w:rPr>
                <w:rFonts w:ascii="Times New Roman" w:hAnsi="Times New Roman"/>
                <w:sz w:val="28"/>
                <w:szCs w:val="28"/>
              </w:rPr>
              <w:t>управлінські</w:t>
            </w:r>
            <w:proofErr w:type="spellEnd"/>
            <w:r>
              <w:rPr>
                <w:rFonts w:ascii="Times New Roman" w:hAnsi="Times New Roman"/>
                <w:sz w:val="28"/>
                <w:szCs w:val="28"/>
              </w:rPr>
              <w:t xml:space="preserve"> </w:t>
            </w:r>
            <w:proofErr w:type="spellStart"/>
            <w:r>
              <w:rPr>
                <w:rFonts w:ascii="Times New Roman" w:hAnsi="Times New Roman"/>
                <w:sz w:val="28"/>
                <w:szCs w:val="28"/>
              </w:rPr>
              <w:t>процеси</w:t>
            </w:r>
            <w:proofErr w:type="spellEnd"/>
            <w:r>
              <w:rPr>
                <w:rFonts w:ascii="Times New Roman" w:hAnsi="Times New Roman"/>
                <w:sz w:val="28"/>
                <w:szCs w:val="28"/>
              </w:rPr>
              <w:t xml:space="preserve"> </w:t>
            </w:r>
            <w:proofErr w:type="spellStart"/>
            <w:r>
              <w:rPr>
                <w:rFonts w:ascii="Times New Roman" w:hAnsi="Times New Roman"/>
                <w:sz w:val="28"/>
                <w:szCs w:val="28"/>
              </w:rPr>
              <w:t>школи</w:t>
            </w:r>
            <w:proofErr w:type="spellEnd"/>
            <w:r w:rsidRPr="00C4600A">
              <w:rPr>
                <w:rFonts w:ascii="Times New Roman" w:hAnsi="Times New Roman"/>
                <w:sz w:val="28"/>
                <w:szCs w:val="28"/>
              </w:rPr>
              <w:t xml:space="preserve">), </w:t>
            </w:r>
            <w:proofErr w:type="spellStart"/>
            <w:r w:rsidRPr="00C4600A">
              <w:rPr>
                <w:rFonts w:ascii="Times New Roman" w:hAnsi="Times New Roman"/>
                <w:sz w:val="28"/>
                <w:szCs w:val="28"/>
              </w:rPr>
              <w:t>Збір</w:t>
            </w:r>
            <w:proofErr w:type="spellEnd"/>
            <w:r w:rsidRPr="00C4600A">
              <w:rPr>
                <w:rFonts w:ascii="Times New Roman" w:hAnsi="Times New Roman"/>
                <w:sz w:val="28"/>
                <w:szCs w:val="28"/>
              </w:rPr>
              <w:t xml:space="preserve"> </w:t>
            </w:r>
            <w:proofErr w:type="spellStart"/>
            <w:r w:rsidRPr="00C4600A">
              <w:rPr>
                <w:rFonts w:ascii="Times New Roman" w:hAnsi="Times New Roman"/>
                <w:sz w:val="28"/>
                <w:szCs w:val="28"/>
              </w:rPr>
              <w:t>описової</w:t>
            </w:r>
            <w:proofErr w:type="spellEnd"/>
            <w:r w:rsidRPr="00C4600A">
              <w:rPr>
                <w:rFonts w:ascii="Times New Roman" w:hAnsi="Times New Roman"/>
                <w:sz w:val="28"/>
                <w:szCs w:val="28"/>
              </w:rPr>
              <w:t xml:space="preserve"> та </w:t>
            </w:r>
            <w:proofErr w:type="spellStart"/>
            <w:r w:rsidRPr="00C4600A">
              <w:rPr>
                <w:rFonts w:ascii="Times New Roman" w:hAnsi="Times New Roman"/>
                <w:sz w:val="28"/>
                <w:szCs w:val="28"/>
              </w:rPr>
              <w:t>кількісної</w:t>
            </w:r>
            <w:proofErr w:type="spellEnd"/>
            <w:r w:rsidRPr="00C4600A">
              <w:rPr>
                <w:rFonts w:ascii="Times New Roman" w:hAnsi="Times New Roman"/>
                <w:sz w:val="28"/>
                <w:szCs w:val="28"/>
              </w:rPr>
              <w:t xml:space="preserve"> </w:t>
            </w:r>
            <w:proofErr w:type="spellStart"/>
            <w:r w:rsidRPr="00C4600A">
              <w:rPr>
                <w:rFonts w:ascii="Times New Roman" w:hAnsi="Times New Roman"/>
                <w:sz w:val="28"/>
                <w:szCs w:val="28"/>
              </w:rPr>
              <w:t>інформації</w:t>
            </w:r>
            <w:proofErr w:type="spellEnd"/>
          </w:p>
        </w:tc>
        <w:tc>
          <w:tcPr>
            <w:tcW w:w="1274" w:type="dxa"/>
          </w:tcPr>
          <w:p w:rsidR="00860963" w:rsidRPr="00C4600A" w:rsidRDefault="00860963" w:rsidP="00C24EC0">
            <w:pPr>
              <w:jc w:val="center"/>
              <w:rPr>
                <w:rFonts w:ascii="Times New Roman" w:hAnsi="Times New Roman"/>
                <w:b/>
                <w:sz w:val="28"/>
                <w:szCs w:val="28"/>
                <w:shd w:val="clear" w:color="auto" w:fill="FFFFFF"/>
              </w:rPr>
            </w:pPr>
            <w:r>
              <w:rPr>
                <w:rFonts w:ascii="Times New Roman" w:hAnsi="Times New Roman"/>
                <w:sz w:val="28"/>
                <w:szCs w:val="28"/>
              </w:rPr>
              <w:lastRenderedPageBreak/>
              <w:t xml:space="preserve">До 30 </w:t>
            </w:r>
            <w:proofErr w:type="spellStart"/>
            <w:r>
              <w:rPr>
                <w:rFonts w:ascii="Times New Roman" w:hAnsi="Times New Roman"/>
                <w:sz w:val="28"/>
                <w:szCs w:val="28"/>
              </w:rPr>
              <w:t>квітня</w:t>
            </w:r>
            <w:proofErr w:type="spellEnd"/>
            <w:r>
              <w:rPr>
                <w:rFonts w:ascii="Times New Roman" w:hAnsi="Times New Roman"/>
                <w:sz w:val="28"/>
                <w:szCs w:val="28"/>
              </w:rPr>
              <w:t xml:space="preserve"> 2022</w:t>
            </w:r>
            <w:r w:rsidRPr="00C4600A">
              <w:rPr>
                <w:rFonts w:ascii="Times New Roman" w:hAnsi="Times New Roman"/>
                <w:sz w:val="28"/>
                <w:szCs w:val="28"/>
              </w:rPr>
              <w:t>р.</w:t>
            </w:r>
          </w:p>
        </w:tc>
        <w:tc>
          <w:tcPr>
            <w:tcW w:w="1803" w:type="dxa"/>
          </w:tcPr>
          <w:p w:rsidR="00860963" w:rsidRPr="00C4600A" w:rsidRDefault="00860963" w:rsidP="00C24EC0">
            <w:pPr>
              <w:jc w:val="center"/>
              <w:rPr>
                <w:rFonts w:ascii="Times New Roman" w:hAnsi="Times New Roman"/>
                <w:b/>
                <w:sz w:val="28"/>
                <w:szCs w:val="28"/>
                <w:shd w:val="clear" w:color="auto" w:fill="FFFFFF"/>
              </w:rPr>
            </w:pPr>
            <w:proofErr w:type="spellStart"/>
            <w:r w:rsidRPr="00C4600A">
              <w:rPr>
                <w:rFonts w:ascii="Times New Roman" w:hAnsi="Times New Roman"/>
                <w:sz w:val="28"/>
                <w:szCs w:val="28"/>
              </w:rPr>
              <w:t>Спостереження</w:t>
            </w:r>
            <w:proofErr w:type="spellEnd"/>
            <w:r w:rsidRPr="00C4600A">
              <w:rPr>
                <w:rFonts w:ascii="Times New Roman" w:hAnsi="Times New Roman"/>
                <w:sz w:val="28"/>
                <w:szCs w:val="28"/>
              </w:rPr>
              <w:t xml:space="preserve">, </w:t>
            </w:r>
            <w:proofErr w:type="spellStart"/>
            <w:r w:rsidRPr="00C4600A">
              <w:rPr>
                <w:rFonts w:ascii="Times New Roman" w:hAnsi="Times New Roman"/>
                <w:sz w:val="28"/>
                <w:szCs w:val="28"/>
              </w:rPr>
              <w:t>опитування</w:t>
            </w:r>
            <w:proofErr w:type="spellEnd"/>
            <w:r w:rsidRPr="00C4600A">
              <w:rPr>
                <w:rFonts w:ascii="Times New Roman" w:hAnsi="Times New Roman"/>
                <w:sz w:val="28"/>
                <w:szCs w:val="28"/>
              </w:rPr>
              <w:t xml:space="preserve">, </w:t>
            </w:r>
            <w:proofErr w:type="spellStart"/>
            <w:r w:rsidRPr="00C4600A">
              <w:rPr>
                <w:rFonts w:ascii="Times New Roman" w:hAnsi="Times New Roman"/>
                <w:sz w:val="28"/>
                <w:szCs w:val="28"/>
              </w:rPr>
              <w:t>інтерв’ю</w:t>
            </w:r>
            <w:proofErr w:type="spellEnd"/>
            <w:r w:rsidRPr="00C4600A">
              <w:rPr>
                <w:rFonts w:ascii="Times New Roman" w:hAnsi="Times New Roman"/>
                <w:sz w:val="28"/>
                <w:szCs w:val="28"/>
              </w:rPr>
              <w:t xml:space="preserve">, </w:t>
            </w:r>
            <w:proofErr w:type="spellStart"/>
            <w:r w:rsidRPr="00C4600A">
              <w:rPr>
                <w:rFonts w:ascii="Times New Roman" w:hAnsi="Times New Roman"/>
                <w:sz w:val="28"/>
                <w:szCs w:val="28"/>
              </w:rPr>
              <w:t>анкетування</w:t>
            </w:r>
            <w:proofErr w:type="spellEnd"/>
            <w:r w:rsidRPr="00C4600A">
              <w:rPr>
                <w:rFonts w:ascii="Times New Roman" w:hAnsi="Times New Roman"/>
                <w:sz w:val="28"/>
                <w:szCs w:val="28"/>
              </w:rPr>
              <w:t xml:space="preserve">, </w:t>
            </w:r>
            <w:proofErr w:type="spellStart"/>
            <w:r w:rsidRPr="00C4600A">
              <w:rPr>
                <w:rFonts w:ascii="Times New Roman" w:hAnsi="Times New Roman"/>
                <w:sz w:val="28"/>
                <w:szCs w:val="28"/>
              </w:rPr>
              <w:lastRenderedPageBreak/>
              <w:t>відвідування</w:t>
            </w:r>
            <w:proofErr w:type="spellEnd"/>
            <w:r w:rsidRPr="00C4600A">
              <w:rPr>
                <w:rFonts w:ascii="Times New Roman" w:hAnsi="Times New Roman"/>
                <w:sz w:val="28"/>
                <w:szCs w:val="28"/>
              </w:rPr>
              <w:t xml:space="preserve"> </w:t>
            </w:r>
            <w:proofErr w:type="spellStart"/>
            <w:r w:rsidRPr="00C4600A">
              <w:rPr>
                <w:rFonts w:ascii="Times New Roman" w:hAnsi="Times New Roman"/>
                <w:sz w:val="28"/>
                <w:szCs w:val="28"/>
              </w:rPr>
              <w:t>уроків</w:t>
            </w:r>
            <w:proofErr w:type="spellEnd"/>
            <w:r w:rsidRPr="00C4600A">
              <w:rPr>
                <w:rFonts w:ascii="Times New Roman" w:hAnsi="Times New Roman"/>
                <w:sz w:val="28"/>
                <w:szCs w:val="28"/>
              </w:rPr>
              <w:t xml:space="preserve">, </w:t>
            </w:r>
            <w:proofErr w:type="spellStart"/>
            <w:r w:rsidRPr="00C4600A">
              <w:rPr>
                <w:rFonts w:ascii="Times New Roman" w:hAnsi="Times New Roman"/>
                <w:sz w:val="28"/>
                <w:szCs w:val="28"/>
              </w:rPr>
              <w:t>проведення</w:t>
            </w:r>
            <w:proofErr w:type="spellEnd"/>
            <w:r w:rsidRPr="00C4600A">
              <w:rPr>
                <w:rFonts w:ascii="Times New Roman" w:hAnsi="Times New Roman"/>
                <w:sz w:val="28"/>
                <w:szCs w:val="28"/>
              </w:rPr>
              <w:t xml:space="preserve"> </w:t>
            </w:r>
            <w:proofErr w:type="spellStart"/>
            <w:r w:rsidRPr="00C4600A">
              <w:rPr>
                <w:rFonts w:ascii="Times New Roman" w:hAnsi="Times New Roman"/>
                <w:sz w:val="28"/>
                <w:szCs w:val="28"/>
              </w:rPr>
              <w:t>моніторингі</w:t>
            </w:r>
            <w:proofErr w:type="gramStart"/>
            <w:r w:rsidRPr="00C4600A">
              <w:rPr>
                <w:rFonts w:ascii="Times New Roman" w:hAnsi="Times New Roman"/>
                <w:sz w:val="28"/>
                <w:szCs w:val="28"/>
              </w:rPr>
              <w:t>в</w:t>
            </w:r>
            <w:proofErr w:type="spellEnd"/>
            <w:proofErr w:type="gramEnd"/>
            <w:r w:rsidRPr="00C4600A">
              <w:rPr>
                <w:rFonts w:ascii="Times New Roman" w:hAnsi="Times New Roman"/>
                <w:sz w:val="28"/>
                <w:szCs w:val="28"/>
              </w:rPr>
              <w:t xml:space="preserve">, </w:t>
            </w:r>
            <w:proofErr w:type="spellStart"/>
            <w:r w:rsidRPr="00C4600A">
              <w:rPr>
                <w:rFonts w:ascii="Times New Roman" w:hAnsi="Times New Roman"/>
                <w:sz w:val="28"/>
                <w:szCs w:val="28"/>
              </w:rPr>
              <w:t>бесіди</w:t>
            </w:r>
            <w:proofErr w:type="spellEnd"/>
          </w:p>
        </w:tc>
      </w:tr>
      <w:tr w:rsidR="00860963" w:rsidTr="00C24EC0">
        <w:tc>
          <w:tcPr>
            <w:tcW w:w="956" w:type="dxa"/>
          </w:tcPr>
          <w:p w:rsidR="00860963" w:rsidRPr="00C74E64" w:rsidRDefault="00860963" w:rsidP="00C24EC0">
            <w:pPr>
              <w:jc w:val="center"/>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3.</w:t>
            </w:r>
          </w:p>
        </w:tc>
        <w:tc>
          <w:tcPr>
            <w:tcW w:w="1729" w:type="dxa"/>
          </w:tcPr>
          <w:p w:rsidR="00860963" w:rsidRPr="00E07AC3" w:rsidRDefault="00860963" w:rsidP="00C24EC0">
            <w:pPr>
              <w:jc w:val="center"/>
              <w:rPr>
                <w:rFonts w:ascii="Times New Roman" w:hAnsi="Times New Roman"/>
                <w:b/>
                <w:sz w:val="28"/>
                <w:szCs w:val="28"/>
                <w:shd w:val="clear" w:color="auto" w:fill="FFFFFF"/>
              </w:rPr>
            </w:pPr>
            <w:proofErr w:type="spellStart"/>
            <w:r w:rsidRPr="00E07AC3">
              <w:rPr>
                <w:rFonts w:ascii="Times New Roman" w:hAnsi="Times New Roman"/>
                <w:sz w:val="28"/>
                <w:szCs w:val="28"/>
              </w:rPr>
              <w:t>Узагальнення</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результаті</w:t>
            </w:r>
            <w:proofErr w:type="gramStart"/>
            <w:r w:rsidRPr="00E07AC3">
              <w:rPr>
                <w:rFonts w:ascii="Times New Roman" w:hAnsi="Times New Roman"/>
                <w:sz w:val="28"/>
                <w:szCs w:val="28"/>
              </w:rPr>
              <w:t>в</w:t>
            </w:r>
            <w:proofErr w:type="spellEnd"/>
            <w:proofErr w:type="gramEnd"/>
          </w:p>
        </w:tc>
        <w:tc>
          <w:tcPr>
            <w:tcW w:w="4092" w:type="dxa"/>
          </w:tcPr>
          <w:p w:rsidR="00860963" w:rsidRPr="00E07AC3" w:rsidRDefault="00860963" w:rsidP="00C24EC0">
            <w:pPr>
              <w:jc w:val="center"/>
              <w:rPr>
                <w:rFonts w:ascii="Times New Roman" w:hAnsi="Times New Roman"/>
                <w:b/>
                <w:sz w:val="28"/>
                <w:szCs w:val="28"/>
                <w:shd w:val="clear" w:color="auto" w:fill="FFFFFF"/>
              </w:rPr>
            </w:pPr>
            <w:r w:rsidRPr="00E07AC3">
              <w:rPr>
                <w:rFonts w:ascii="Times New Roman" w:hAnsi="Times New Roman"/>
                <w:sz w:val="28"/>
                <w:szCs w:val="28"/>
              </w:rPr>
              <w:t xml:space="preserve">Робота в </w:t>
            </w:r>
            <w:proofErr w:type="spellStart"/>
            <w:r w:rsidRPr="00E07AC3">
              <w:rPr>
                <w:rFonts w:ascii="Times New Roman" w:hAnsi="Times New Roman"/>
                <w:sz w:val="28"/>
                <w:szCs w:val="28"/>
              </w:rPr>
              <w:t>групах</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Створення</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діаграм</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графі</w:t>
            </w:r>
            <w:proofErr w:type="gramStart"/>
            <w:r w:rsidRPr="00E07AC3">
              <w:rPr>
                <w:rFonts w:ascii="Times New Roman" w:hAnsi="Times New Roman"/>
                <w:sz w:val="28"/>
                <w:szCs w:val="28"/>
              </w:rPr>
              <w:t>к</w:t>
            </w:r>
            <w:proofErr w:type="gramEnd"/>
            <w:r w:rsidRPr="00E07AC3">
              <w:rPr>
                <w:rFonts w:ascii="Times New Roman" w:hAnsi="Times New Roman"/>
                <w:sz w:val="28"/>
                <w:szCs w:val="28"/>
              </w:rPr>
              <w:t>ів</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гістограм</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Укладання</w:t>
            </w:r>
            <w:proofErr w:type="spellEnd"/>
            <w:r w:rsidRPr="00E07AC3">
              <w:rPr>
                <w:rFonts w:ascii="Times New Roman" w:hAnsi="Times New Roman"/>
                <w:sz w:val="28"/>
                <w:szCs w:val="28"/>
              </w:rPr>
              <w:t xml:space="preserve"> детального </w:t>
            </w:r>
            <w:proofErr w:type="spellStart"/>
            <w:r w:rsidRPr="00E07AC3">
              <w:rPr>
                <w:rFonts w:ascii="Times New Roman" w:hAnsi="Times New Roman"/>
                <w:sz w:val="28"/>
                <w:szCs w:val="28"/>
              </w:rPr>
              <w:t>аналізу</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роботи</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групи</w:t>
            </w:r>
            <w:proofErr w:type="spellEnd"/>
          </w:p>
        </w:tc>
        <w:tc>
          <w:tcPr>
            <w:tcW w:w="1274" w:type="dxa"/>
          </w:tcPr>
          <w:p w:rsidR="00860963" w:rsidRPr="00E07AC3" w:rsidRDefault="00860963" w:rsidP="00C24EC0">
            <w:pPr>
              <w:jc w:val="center"/>
              <w:rPr>
                <w:rFonts w:ascii="Times New Roman" w:hAnsi="Times New Roman"/>
                <w:b/>
                <w:sz w:val="28"/>
                <w:szCs w:val="28"/>
                <w:shd w:val="clear" w:color="auto" w:fill="FFFFFF"/>
              </w:rPr>
            </w:pPr>
            <w:r w:rsidRPr="00E07AC3">
              <w:rPr>
                <w:rFonts w:ascii="Times New Roman" w:hAnsi="Times New Roman"/>
                <w:sz w:val="28"/>
                <w:szCs w:val="28"/>
              </w:rPr>
              <w:t xml:space="preserve">1 </w:t>
            </w:r>
            <w:proofErr w:type="spellStart"/>
            <w:r w:rsidRPr="00E07AC3">
              <w:rPr>
                <w:rFonts w:ascii="Times New Roman" w:hAnsi="Times New Roman"/>
                <w:sz w:val="28"/>
                <w:szCs w:val="28"/>
              </w:rPr>
              <w:t>травня</w:t>
            </w:r>
            <w:proofErr w:type="spellEnd"/>
            <w:r w:rsidRPr="00E07AC3">
              <w:rPr>
                <w:rFonts w:ascii="Times New Roman" w:hAnsi="Times New Roman"/>
                <w:sz w:val="28"/>
                <w:szCs w:val="28"/>
              </w:rPr>
              <w:t xml:space="preserve"> 2021р. - 4 </w:t>
            </w:r>
            <w:proofErr w:type="spellStart"/>
            <w:r w:rsidRPr="00E07AC3">
              <w:rPr>
                <w:rFonts w:ascii="Times New Roman" w:hAnsi="Times New Roman"/>
                <w:sz w:val="28"/>
                <w:szCs w:val="28"/>
              </w:rPr>
              <w:t>червня</w:t>
            </w:r>
            <w:proofErr w:type="spellEnd"/>
            <w:r w:rsidRPr="00E07AC3">
              <w:rPr>
                <w:rFonts w:ascii="Times New Roman" w:hAnsi="Times New Roman"/>
                <w:sz w:val="28"/>
                <w:szCs w:val="28"/>
              </w:rPr>
              <w:t xml:space="preserve"> 2021р.</w:t>
            </w:r>
          </w:p>
        </w:tc>
        <w:tc>
          <w:tcPr>
            <w:tcW w:w="1803" w:type="dxa"/>
          </w:tcPr>
          <w:p w:rsidR="00860963" w:rsidRPr="00E07AC3" w:rsidRDefault="00860963" w:rsidP="00C24EC0">
            <w:pPr>
              <w:jc w:val="center"/>
              <w:rPr>
                <w:rFonts w:ascii="Times New Roman" w:hAnsi="Times New Roman"/>
                <w:b/>
                <w:sz w:val="28"/>
                <w:szCs w:val="28"/>
                <w:shd w:val="clear" w:color="auto" w:fill="FFFFFF"/>
              </w:rPr>
            </w:pPr>
            <w:r w:rsidRPr="00E07AC3">
              <w:rPr>
                <w:rFonts w:ascii="Times New Roman" w:hAnsi="Times New Roman"/>
                <w:sz w:val="28"/>
                <w:szCs w:val="28"/>
              </w:rPr>
              <w:t xml:space="preserve">Робота в </w:t>
            </w:r>
            <w:proofErr w:type="spellStart"/>
            <w:r w:rsidRPr="00E07AC3">
              <w:rPr>
                <w:rFonts w:ascii="Times New Roman" w:hAnsi="Times New Roman"/>
                <w:sz w:val="28"/>
                <w:szCs w:val="28"/>
              </w:rPr>
              <w:t>групах</w:t>
            </w:r>
            <w:proofErr w:type="spellEnd"/>
          </w:p>
        </w:tc>
      </w:tr>
      <w:tr w:rsidR="00860963" w:rsidTr="00C24EC0">
        <w:tc>
          <w:tcPr>
            <w:tcW w:w="956" w:type="dxa"/>
          </w:tcPr>
          <w:p w:rsidR="00860963" w:rsidRPr="00C74E64" w:rsidRDefault="00860963" w:rsidP="00C24EC0">
            <w:pPr>
              <w:jc w:val="center"/>
              <w:rPr>
                <w:rFonts w:ascii="Times New Roman" w:hAnsi="Times New Roman"/>
                <w:sz w:val="28"/>
                <w:szCs w:val="28"/>
                <w:shd w:val="clear" w:color="auto" w:fill="FFFFFF"/>
              </w:rPr>
            </w:pPr>
            <w:r>
              <w:rPr>
                <w:rFonts w:ascii="Times New Roman" w:hAnsi="Times New Roman"/>
                <w:sz w:val="28"/>
                <w:szCs w:val="28"/>
                <w:shd w:val="clear" w:color="auto" w:fill="FFFFFF"/>
              </w:rPr>
              <w:t>4.</w:t>
            </w:r>
          </w:p>
        </w:tc>
        <w:tc>
          <w:tcPr>
            <w:tcW w:w="1729" w:type="dxa"/>
          </w:tcPr>
          <w:p w:rsidR="00860963" w:rsidRPr="00E07AC3" w:rsidRDefault="00860963" w:rsidP="00C24EC0">
            <w:pPr>
              <w:jc w:val="center"/>
              <w:rPr>
                <w:rFonts w:ascii="Times New Roman" w:hAnsi="Times New Roman"/>
                <w:b/>
                <w:sz w:val="28"/>
                <w:szCs w:val="28"/>
                <w:shd w:val="clear" w:color="auto" w:fill="FFFFFF"/>
              </w:rPr>
            </w:pPr>
            <w:proofErr w:type="spellStart"/>
            <w:r w:rsidRPr="00E07AC3">
              <w:rPr>
                <w:rFonts w:ascii="Times New Roman" w:hAnsi="Times New Roman"/>
                <w:sz w:val="28"/>
                <w:szCs w:val="28"/>
              </w:rPr>
              <w:t>Представлення</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результатів</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проведення</w:t>
            </w:r>
            <w:proofErr w:type="spellEnd"/>
            <w:r w:rsidRPr="00E07AC3">
              <w:rPr>
                <w:rFonts w:ascii="Times New Roman" w:hAnsi="Times New Roman"/>
                <w:sz w:val="28"/>
                <w:szCs w:val="28"/>
              </w:rPr>
              <w:t xml:space="preserve"> </w:t>
            </w:r>
            <w:proofErr w:type="gramStart"/>
            <w:r w:rsidRPr="00E07AC3">
              <w:rPr>
                <w:rFonts w:ascii="Times New Roman" w:hAnsi="Times New Roman"/>
                <w:sz w:val="28"/>
                <w:szCs w:val="28"/>
              </w:rPr>
              <w:t>комплексного</w:t>
            </w:r>
            <w:proofErr w:type="gramEnd"/>
            <w:r w:rsidRPr="00E07AC3">
              <w:rPr>
                <w:rFonts w:ascii="Times New Roman" w:hAnsi="Times New Roman"/>
                <w:sz w:val="28"/>
                <w:szCs w:val="28"/>
              </w:rPr>
              <w:t xml:space="preserve"> </w:t>
            </w:r>
            <w:proofErr w:type="spellStart"/>
            <w:r w:rsidRPr="00E07AC3">
              <w:rPr>
                <w:rFonts w:ascii="Times New Roman" w:hAnsi="Times New Roman"/>
                <w:sz w:val="28"/>
                <w:szCs w:val="28"/>
              </w:rPr>
              <w:t>самооцінювання</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ефективності</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функціонування</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внутрішньої</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системи</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забезпечення</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якості</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освіти</w:t>
            </w:r>
            <w:proofErr w:type="spellEnd"/>
            <w:r w:rsidRPr="00E07AC3">
              <w:rPr>
                <w:rFonts w:ascii="Times New Roman" w:hAnsi="Times New Roman"/>
                <w:sz w:val="28"/>
                <w:szCs w:val="28"/>
              </w:rPr>
              <w:t xml:space="preserve"> за </w:t>
            </w:r>
            <w:proofErr w:type="spellStart"/>
            <w:r w:rsidRPr="00E07AC3">
              <w:rPr>
                <w:rFonts w:ascii="Times New Roman" w:hAnsi="Times New Roman"/>
                <w:sz w:val="28"/>
                <w:szCs w:val="28"/>
              </w:rPr>
              <w:t>чотирма</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напрямами</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освітньої</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діяльності</w:t>
            </w:r>
            <w:proofErr w:type="spellEnd"/>
            <w:r w:rsidRPr="00E07AC3">
              <w:rPr>
                <w:rFonts w:ascii="Times New Roman" w:hAnsi="Times New Roman"/>
                <w:sz w:val="28"/>
                <w:szCs w:val="28"/>
              </w:rPr>
              <w:t xml:space="preserve"> </w:t>
            </w:r>
            <w:proofErr w:type="spellStart"/>
            <w:r>
              <w:rPr>
                <w:rFonts w:ascii="Times New Roman" w:hAnsi="Times New Roman"/>
                <w:sz w:val="28"/>
                <w:szCs w:val="28"/>
              </w:rPr>
              <w:t>школи</w:t>
            </w:r>
            <w:proofErr w:type="spellEnd"/>
          </w:p>
        </w:tc>
        <w:tc>
          <w:tcPr>
            <w:tcW w:w="4092" w:type="dxa"/>
          </w:tcPr>
          <w:p w:rsidR="00860963" w:rsidRPr="00E07AC3" w:rsidRDefault="00860963" w:rsidP="00C24EC0">
            <w:pPr>
              <w:jc w:val="center"/>
              <w:rPr>
                <w:rFonts w:ascii="Times New Roman" w:hAnsi="Times New Roman"/>
                <w:b/>
                <w:sz w:val="28"/>
                <w:szCs w:val="28"/>
                <w:shd w:val="clear" w:color="auto" w:fill="FFFFFF"/>
              </w:rPr>
            </w:pPr>
            <w:proofErr w:type="spellStart"/>
            <w:r w:rsidRPr="00E07AC3">
              <w:rPr>
                <w:rFonts w:ascii="Times New Roman" w:hAnsi="Times New Roman"/>
                <w:sz w:val="28"/>
                <w:szCs w:val="28"/>
              </w:rPr>
              <w:t>Проведення</w:t>
            </w:r>
            <w:proofErr w:type="spellEnd"/>
            <w:r w:rsidRPr="00E07AC3">
              <w:rPr>
                <w:rFonts w:ascii="Times New Roman" w:hAnsi="Times New Roman"/>
                <w:sz w:val="28"/>
                <w:szCs w:val="28"/>
              </w:rPr>
              <w:t xml:space="preserve"> </w:t>
            </w:r>
            <w:proofErr w:type="gramStart"/>
            <w:r w:rsidRPr="00E07AC3">
              <w:rPr>
                <w:rFonts w:ascii="Times New Roman" w:hAnsi="Times New Roman"/>
                <w:sz w:val="28"/>
                <w:szCs w:val="28"/>
              </w:rPr>
              <w:t>круглого</w:t>
            </w:r>
            <w:proofErr w:type="gramEnd"/>
            <w:r w:rsidRPr="00E07AC3">
              <w:rPr>
                <w:rFonts w:ascii="Times New Roman" w:hAnsi="Times New Roman"/>
                <w:sz w:val="28"/>
                <w:szCs w:val="28"/>
              </w:rPr>
              <w:t xml:space="preserve"> столу за результатами комплексного </w:t>
            </w:r>
            <w:proofErr w:type="spellStart"/>
            <w:r w:rsidRPr="00E07AC3">
              <w:rPr>
                <w:rFonts w:ascii="Times New Roman" w:hAnsi="Times New Roman"/>
                <w:sz w:val="28"/>
                <w:szCs w:val="28"/>
              </w:rPr>
              <w:t>самооцінювання</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ефективності</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функціонування</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внутрішньої</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системи</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забезпечення</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якості</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освіти</w:t>
            </w:r>
            <w:proofErr w:type="spellEnd"/>
            <w:r w:rsidRPr="00E07AC3">
              <w:rPr>
                <w:rFonts w:ascii="Times New Roman" w:hAnsi="Times New Roman"/>
                <w:sz w:val="28"/>
                <w:szCs w:val="28"/>
              </w:rPr>
              <w:t xml:space="preserve"> за </w:t>
            </w:r>
            <w:proofErr w:type="spellStart"/>
            <w:r w:rsidRPr="00E07AC3">
              <w:rPr>
                <w:rFonts w:ascii="Times New Roman" w:hAnsi="Times New Roman"/>
                <w:sz w:val="28"/>
                <w:szCs w:val="28"/>
              </w:rPr>
              <w:t>чотирма</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напр</w:t>
            </w:r>
            <w:r>
              <w:rPr>
                <w:rFonts w:ascii="Times New Roman" w:hAnsi="Times New Roman"/>
                <w:sz w:val="28"/>
                <w:szCs w:val="28"/>
              </w:rPr>
              <w:t>ямами</w:t>
            </w:r>
            <w:proofErr w:type="spellEnd"/>
            <w:r>
              <w:rPr>
                <w:rFonts w:ascii="Times New Roman" w:hAnsi="Times New Roman"/>
                <w:sz w:val="28"/>
                <w:szCs w:val="28"/>
              </w:rPr>
              <w:t xml:space="preserve"> </w:t>
            </w:r>
            <w:proofErr w:type="spellStart"/>
            <w:r>
              <w:rPr>
                <w:rFonts w:ascii="Times New Roman" w:hAnsi="Times New Roman"/>
                <w:sz w:val="28"/>
                <w:szCs w:val="28"/>
              </w:rPr>
              <w:t>освітньої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школи</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висвіт</w:t>
            </w:r>
            <w:r>
              <w:rPr>
                <w:rFonts w:ascii="Times New Roman" w:hAnsi="Times New Roman"/>
                <w:sz w:val="28"/>
                <w:szCs w:val="28"/>
              </w:rPr>
              <w:t>лення</w:t>
            </w:r>
            <w:proofErr w:type="spellEnd"/>
            <w:r>
              <w:rPr>
                <w:rFonts w:ascii="Times New Roman" w:hAnsi="Times New Roman"/>
                <w:sz w:val="28"/>
                <w:szCs w:val="28"/>
              </w:rPr>
              <w:t xml:space="preserve"> </w:t>
            </w:r>
            <w:proofErr w:type="spellStart"/>
            <w:r>
              <w:rPr>
                <w:rFonts w:ascii="Times New Roman" w:hAnsi="Times New Roman"/>
                <w:sz w:val="28"/>
                <w:szCs w:val="28"/>
              </w:rPr>
              <w:t>результатів</w:t>
            </w:r>
            <w:proofErr w:type="spellEnd"/>
            <w:r>
              <w:rPr>
                <w:rFonts w:ascii="Times New Roman" w:hAnsi="Times New Roman"/>
                <w:sz w:val="28"/>
                <w:szCs w:val="28"/>
              </w:rPr>
              <w:t xml:space="preserve"> на </w:t>
            </w:r>
            <w:proofErr w:type="spellStart"/>
            <w:r>
              <w:rPr>
                <w:rFonts w:ascii="Times New Roman" w:hAnsi="Times New Roman"/>
                <w:sz w:val="28"/>
                <w:szCs w:val="28"/>
              </w:rPr>
              <w:t>сайті</w:t>
            </w:r>
            <w:proofErr w:type="spellEnd"/>
            <w:r>
              <w:rPr>
                <w:rFonts w:ascii="Times New Roman" w:hAnsi="Times New Roman"/>
                <w:sz w:val="28"/>
                <w:szCs w:val="28"/>
              </w:rPr>
              <w:t xml:space="preserve"> </w:t>
            </w:r>
            <w:proofErr w:type="spellStart"/>
            <w:r>
              <w:rPr>
                <w:rFonts w:ascii="Times New Roman" w:hAnsi="Times New Roman"/>
                <w:sz w:val="28"/>
                <w:szCs w:val="28"/>
              </w:rPr>
              <w:t>школи</w:t>
            </w:r>
            <w:proofErr w:type="spellEnd"/>
            <w:r>
              <w:rPr>
                <w:rFonts w:ascii="Times New Roman" w:hAnsi="Times New Roman"/>
                <w:sz w:val="28"/>
                <w:szCs w:val="28"/>
              </w:rPr>
              <w:t>, у</w:t>
            </w:r>
            <w:r w:rsidRPr="00E07AC3">
              <w:rPr>
                <w:rFonts w:ascii="Times New Roman" w:hAnsi="Times New Roman"/>
                <w:sz w:val="28"/>
                <w:szCs w:val="28"/>
              </w:rPr>
              <w:t xml:space="preserve"> </w:t>
            </w:r>
            <w:proofErr w:type="spellStart"/>
            <w:r w:rsidRPr="00E07AC3">
              <w:rPr>
                <w:rFonts w:ascii="Times New Roman" w:hAnsi="Times New Roman"/>
                <w:sz w:val="28"/>
                <w:szCs w:val="28"/>
              </w:rPr>
              <w:t>звіті</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адміністрації</w:t>
            </w:r>
            <w:proofErr w:type="spellEnd"/>
            <w:r w:rsidRPr="00E07AC3">
              <w:rPr>
                <w:rFonts w:ascii="Times New Roman" w:hAnsi="Times New Roman"/>
                <w:sz w:val="28"/>
                <w:szCs w:val="28"/>
              </w:rPr>
              <w:t xml:space="preserve"> перед </w:t>
            </w:r>
            <w:proofErr w:type="spellStart"/>
            <w:r w:rsidRPr="00E07AC3">
              <w:rPr>
                <w:rFonts w:ascii="Times New Roman" w:hAnsi="Times New Roman"/>
                <w:sz w:val="28"/>
                <w:szCs w:val="28"/>
              </w:rPr>
              <w:t>громадськістю</w:t>
            </w:r>
            <w:proofErr w:type="spellEnd"/>
          </w:p>
        </w:tc>
        <w:tc>
          <w:tcPr>
            <w:tcW w:w="1274" w:type="dxa"/>
          </w:tcPr>
          <w:p w:rsidR="00860963" w:rsidRPr="00E07AC3" w:rsidRDefault="00860963" w:rsidP="00C24EC0">
            <w:pPr>
              <w:jc w:val="center"/>
              <w:rPr>
                <w:rFonts w:ascii="Times New Roman" w:hAnsi="Times New Roman"/>
                <w:b/>
                <w:sz w:val="28"/>
                <w:szCs w:val="28"/>
                <w:shd w:val="clear" w:color="auto" w:fill="FFFFFF"/>
              </w:rPr>
            </w:pPr>
            <w:r w:rsidRPr="00E07AC3">
              <w:rPr>
                <w:rFonts w:ascii="Times New Roman" w:hAnsi="Times New Roman"/>
                <w:sz w:val="28"/>
                <w:szCs w:val="28"/>
              </w:rPr>
              <w:t xml:space="preserve">8 </w:t>
            </w:r>
            <w:proofErr w:type="spellStart"/>
            <w:r w:rsidRPr="00E07AC3">
              <w:rPr>
                <w:rFonts w:ascii="Times New Roman" w:hAnsi="Times New Roman"/>
                <w:sz w:val="28"/>
                <w:szCs w:val="28"/>
              </w:rPr>
              <w:t>травня</w:t>
            </w:r>
            <w:proofErr w:type="spellEnd"/>
            <w:r w:rsidRPr="00E07AC3">
              <w:rPr>
                <w:rFonts w:ascii="Times New Roman" w:hAnsi="Times New Roman"/>
                <w:sz w:val="28"/>
                <w:szCs w:val="28"/>
              </w:rPr>
              <w:t xml:space="preserve"> 2021р.- 31червня 2021р.</w:t>
            </w:r>
          </w:p>
        </w:tc>
        <w:tc>
          <w:tcPr>
            <w:tcW w:w="1803" w:type="dxa"/>
          </w:tcPr>
          <w:p w:rsidR="00860963" w:rsidRPr="00E07AC3" w:rsidRDefault="00860963" w:rsidP="00C24EC0">
            <w:pPr>
              <w:jc w:val="center"/>
              <w:rPr>
                <w:rFonts w:ascii="Times New Roman" w:hAnsi="Times New Roman"/>
                <w:b/>
                <w:sz w:val="28"/>
                <w:szCs w:val="28"/>
                <w:shd w:val="clear" w:color="auto" w:fill="FFFFFF"/>
              </w:rPr>
            </w:pPr>
            <w:proofErr w:type="spellStart"/>
            <w:r w:rsidRPr="00E07AC3">
              <w:rPr>
                <w:rFonts w:ascii="Times New Roman" w:hAnsi="Times New Roman"/>
                <w:sz w:val="28"/>
                <w:szCs w:val="28"/>
              </w:rPr>
              <w:t>Круглий</w:t>
            </w:r>
            <w:proofErr w:type="spellEnd"/>
            <w:r w:rsidRPr="00E07AC3">
              <w:rPr>
                <w:rFonts w:ascii="Times New Roman" w:hAnsi="Times New Roman"/>
                <w:sz w:val="28"/>
                <w:szCs w:val="28"/>
              </w:rPr>
              <w:t xml:space="preserve"> </w:t>
            </w:r>
            <w:proofErr w:type="spellStart"/>
            <w:proofErr w:type="gramStart"/>
            <w:r w:rsidRPr="00E07AC3">
              <w:rPr>
                <w:rFonts w:ascii="Times New Roman" w:hAnsi="Times New Roman"/>
                <w:sz w:val="28"/>
                <w:szCs w:val="28"/>
              </w:rPr>
              <w:t>ст</w:t>
            </w:r>
            <w:proofErr w:type="gramEnd"/>
            <w:r w:rsidRPr="00E07AC3">
              <w:rPr>
                <w:rFonts w:ascii="Times New Roman" w:hAnsi="Times New Roman"/>
                <w:sz w:val="28"/>
                <w:szCs w:val="28"/>
              </w:rPr>
              <w:t>іл</w:t>
            </w:r>
            <w:proofErr w:type="spellEnd"/>
            <w:r w:rsidRPr="00E07AC3">
              <w:rPr>
                <w:rFonts w:ascii="Times New Roman" w:hAnsi="Times New Roman"/>
                <w:sz w:val="28"/>
                <w:szCs w:val="28"/>
              </w:rPr>
              <w:t xml:space="preserve">. </w:t>
            </w:r>
            <w:proofErr w:type="spellStart"/>
            <w:r w:rsidRPr="00E07AC3">
              <w:rPr>
                <w:rFonts w:ascii="Times New Roman" w:hAnsi="Times New Roman"/>
                <w:sz w:val="28"/>
                <w:szCs w:val="28"/>
              </w:rPr>
              <w:t>Звіт</w:t>
            </w:r>
            <w:proofErr w:type="spellEnd"/>
            <w:r w:rsidRPr="00E07AC3">
              <w:rPr>
                <w:rFonts w:ascii="Times New Roman" w:hAnsi="Times New Roman"/>
                <w:sz w:val="28"/>
                <w:szCs w:val="28"/>
              </w:rPr>
              <w:t xml:space="preserve"> перед </w:t>
            </w:r>
            <w:proofErr w:type="spellStart"/>
            <w:r w:rsidRPr="00E07AC3">
              <w:rPr>
                <w:rFonts w:ascii="Times New Roman" w:hAnsi="Times New Roman"/>
                <w:sz w:val="28"/>
                <w:szCs w:val="28"/>
              </w:rPr>
              <w:t>громадськістю</w:t>
            </w:r>
            <w:proofErr w:type="spellEnd"/>
          </w:p>
        </w:tc>
      </w:tr>
    </w:tbl>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860963" w:rsidRDefault="00860963" w:rsidP="00860963">
      <w:pPr>
        <w:spacing w:after="0" w:line="240" w:lineRule="auto"/>
        <w:rPr>
          <w:rFonts w:ascii="Times New Roman" w:hAnsi="Times New Roman" w:cs="Times New Roman"/>
          <w:b/>
          <w:sz w:val="28"/>
          <w:szCs w:val="28"/>
          <w:shd w:val="clear" w:color="auto" w:fill="FFFFFF"/>
        </w:rPr>
      </w:pPr>
    </w:p>
    <w:p w:rsidR="00290E6E" w:rsidRDefault="00290E6E"/>
    <w:sectPr w:rsidR="00290E6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Century Gothic"/>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60963"/>
    <w:rsid w:val="00290E6E"/>
    <w:rsid w:val="00860963"/>
    <w:rsid w:val="00C7153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0963"/>
    <w:rPr>
      <w:rFonts w:ascii="Times New Roman" w:hAnsi="Times New Roman" w:cs="Times New Roman" w:hint="default"/>
      <w:color w:val="0000FF"/>
      <w:u w:val="single"/>
    </w:rPr>
  </w:style>
  <w:style w:type="paragraph" w:customStyle="1" w:styleId="ShapkaDocumentu">
    <w:name w:val="Shapka Documentu"/>
    <w:basedOn w:val="a"/>
    <w:rsid w:val="00860963"/>
    <w:pPr>
      <w:keepNext/>
      <w:keepLines/>
      <w:spacing w:after="240" w:line="240" w:lineRule="auto"/>
      <w:ind w:left="3969"/>
      <w:jc w:val="center"/>
    </w:pPr>
    <w:rPr>
      <w:rFonts w:ascii="Antiqua" w:eastAsia="MS Mincho" w:hAnsi="Antiqua" w:cs="Antiqua"/>
      <w:sz w:val="26"/>
      <w:szCs w:val="26"/>
      <w:lang w:eastAsia="ru-RU"/>
    </w:rPr>
  </w:style>
  <w:style w:type="table" w:styleId="a4">
    <w:name w:val="Table Grid"/>
    <w:basedOn w:val="a1"/>
    <w:uiPriority w:val="59"/>
    <w:rsid w:val="00860963"/>
    <w:pPr>
      <w:spacing w:after="0" w:line="240" w:lineRule="auto"/>
    </w:pPr>
    <w:rPr>
      <w:rFonts w:ascii="Calibri" w:eastAsia="Times New Roman" w:hAnsi="Calibri" w:cs="Times New Roman"/>
      <w:sz w:val="20"/>
      <w:szCs w:val="20"/>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vanhidook@meta.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11</Pages>
  <Words>12739</Words>
  <Characters>7262</Characters>
  <Application>Microsoft Office Word</Application>
  <DocSecurity>0</DocSecurity>
  <Lines>60</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2</cp:revision>
  <dcterms:created xsi:type="dcterms:W3CDTF">2021-12-23T11:27:00Z</dcterms:created>
  <dcterms:modified xsi:type="dcterms:W3CDTF">2021-12-23T12:32:00Z</dcterms:modified>
</cp:coreProperties>
</file>