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07" w:rsidRPr="00372C72" w:rsidRDefault="00A63E07" w:rsidP="00372C72">
      <w:pPr>
        <w:pStyle w:val="Default"/>
        <w:spacing w:line="276" w:lineRule="auto"/>
        <w:rPr>
          <w:sz w:val="28"/>
          <w:szCs w:val="28"/>
        </w:rPr>
      </w:pPr>
    </w:p>
    <w:p w:rsidR="00A63E07" w:rsidRPr="00372C72" w:rsidRDefault="00A63E07" w:rsidP="00372C72">
      <w:pPr>
        <w:pStyle w:val="Default"/>
        <w:spacing w:line="276" w:lineRule="auto"/>
        <w:jc w:val="center"/>
        <w:rPr>
          <w:color w:val="000000" w:themeColor="text1"/>
          <w:sz w:val="28"/>
          <w:szCs w:val="28"/>
        </w:rPr>
      </w:pPr>
      <w:bookmarkStart w:id="0" w:name="_GoBack"/>
      <w:r w:rsidRPr="00372C72">
        <w:rPr>
          <w:b/>
          <w:bCs/>
          <w:color w:val="000000" w:themeColor="text1"/>
          <w:sz w:val="28"/>
          <w:szCs w:val="28"/>
        </w:rPr>
        <w:t>Висновок про результати</w:t>
      </w:r>
    </w:p>
    <w:p w:rsidR="00372C72" w:rsidRDefault="00DB438E" w:rsidP="00372C72">
      <w:pPr>
        <w:pStyle w:val="Default"/>
        <w:spacing w:line="276" w:lineRule="auto"/>
        <w:jc w:val="center"/>
        <w:rPr>
          <w:b/>
          <w:bCs/>
          <w:color w:val="000000" w:themeColor="text1"/>
          <w:sz w:val="28"/>
          <w:szCs w:val="28"/>
        </w:rPr>
      </w:pPr>
      <w:r w:rsidRPr="00372C72">
        <w:rPr>
          <w:rFonts w:eastAsia="Times New Roman"/>
          <w:b/>
          <w:bCs/>
          <w:color w:val="000000" w:themeColor="text1"/>
          <w:sz w:val="28"/>
          <w:szCs w:val="28"/>
          <w:bdr w:val="none" w:sz="0" w:space="0" w:color="auto" w:frame="1"/>
        </w:rPr>
        <w:t>ОЦІНЮВАННЯ ПЕДАГОГІЧНОЇ ДІЯЛЬНОСТІ ПЕДАГОГІЧНИХ ПРАЦІВНИКІВ</w:t>
      </w:r>
      <w:r w:rsidRPr="00372C72">
        <w:rPr>
          <w:b/>
          <w:bCs/>
          <w:color w:val="000000" w:themeColor="text1"/>
          <w:sz w:val="28"/>
          <w:szCs w:val="28"/>
        </w:rPr>
        <w:t xml:space="preserve"> </w:t>
      </w:r>
    </w:p>
    <w:bookmarkEnd w:id="0"/>
    <w:p w:rsidR="000A39B0" w:rsidRPr="00372C72" w:rsidRDefault="000A39B0" w:rsidP="00372C72">
      <w:pPr>
        <w:pStyle w:val="Default"/>
        <w:spacing w:line="276" w:lineRule="auto"/>
        <w:jc w:val="center"/>
        <w:rPr>
          <w:b/>
          <w:bCs/>
          <w:color w:val="000000" w:themeColor="text1"/>
          <w:sz w:val="28"/>
          <w:szCs w:val="28"/>
        </w:rPr>
      </w:pPr>
      <w:r w:rsidRPr="00372C72">
        <w:rPr>
          <w:b/>
          <w:bCs/>
          <w:color w:val="000000" w:themeColor="text1"/>
          <w:sz w:val="28"/>
          <w:szCs w:val="28"/>
        </w:rPr>
        <w:t xml:space="preserve">ОЗЗСО І-ІІІ ст. с. </w:t>
      </w:r>
      <w:proofErr w:type="spellStart"/>
      <w:r w:rsidRPr="00372C72">
        <w:rPr>
          <w:b/>
          <w:bCs/>
          <w:color w:val="000000" w:themeColor="text1"/>
          <w:sz w:val="28"/>
          <w:szCs w:val="28"/>
        </w:rPr>
        <w:t>Головецько</w:t>
      </w:r>
      <w:proofErr w:type="spellEnd"/>
    </w:p>
    <w:p w:rsidR="000A39B0" w:rsidRPr="00372C72" w:rsidRDefault="000A39B0" w:rsidP="00372C72">
      <w:pPr>
        <w:pStyle w:val="Default"/>
        <w:spacing w:line="276" w:lineRule="auto"/>
        <w:jc w:val="center"/>
        <w:rPr>
          <w:color w:val="000000" w:themeColor="text1"/>
          <w:sz w:val="28"/>
          <w:szCs w:val="28"/>
        </w:rPr>
      </w:pPr>
      <w:proofErr w:type="spellStart"/>
      <w:r w:rsidRPr="00372C72">
        <w:rPr>
          <w:b/>
          <w:bCs/>
          <w:color w:val="000000" w:themeColor="text1"/>
          <w:sz w:val="28"/>
          <w:szCs w:val="28"/>
        </w:rPr>
        <w:t>Стрілківської</w:t>
      </w:r>
      <w:proofErr w:type="spellEnd"/>
      <w:r w:rsidRPr="00372C72">
        <w:rPr>
          <w:b/>
          <w:bCs/>
          <w:color w:val="000000" w:themeColor="text1"/>
          <w:sz w:val="28"/>
          <w:szCs w:val="28"/>
        </w:rPr>
        <w:t xml:space="preserve"> ТГ</w:t>
      </w:r>
    </w:p>
    <w:p w:rsidR="008F4477" w:rsidRPr="00372C72" w:rsidRDefault="00A63E07" w:rsidP="00372C72">
      <w:pPr>
        <w:jc w:val="center"/>
        <w:rPr>
          <w:rFonts w:ascii="Times New Roman" w:hAnsi="Times New Roman" w:cs="Times New Roman"/>
          <w:b/>
          <w:bCs/>
          <w:color w:val="000000" w:themeColor="text1"/>
          <w:sz w:val="28"/>
          <w:szCs w:val="28"/>
        </w:rPr>
      </w:pPr>
      <w:r w:rsidRPr="00372C72">
        <w:rPr>
          <w:rFonts w:ascii="Times New Roman" w:hAnsi="Times New Roman" w:cs="Times New Roman"/>
          <w:b/>
          <w:bCs/>
          <w:color w:val="000000" w:themeColor="text1"/>
          <w:sz w:val="28"/>
          <w:szCs w:val="28"/>
        </w:rPr>
        <w:t>за 2021/2022 навчальний рік</w:t>
      </w:r>
    </w:p>
    <w:p w:rsidR="00A63E07" w:rsidRPr="00372C72" w:rsidRDefault="00DB438E" w:rsidP="00372C72">
      <w:pPr>
        <w:shd w:val="clear" w:color="auto" w:fill="FFFFFF"/>
        <w:spacing w:after="0"/>
        <w:rPr>
          <w:rFonts w:ascii="Times New Roman" w:eastAsia="Times New Roman" w:hAnsi="Times New Roman" w:cs="Times New Roman"/>
          <w:color w:val="548DD4" w:themeColor="text2" w:themeTint="99"/>
          <w:sz w:val="28"/>
          <w:szCs w:val="28"/>
        </w:rPr>
      </w:pPr>
      <w:bookmarkStart w:id="1" w:name="bookmark26"/>
      <w:r w:rsidRPr="00372C72">
        <w:rPr>
          <w:rFonts w:ascii="Times New Roman" w:eastAsia="Times New Roman" w:hAnsi="Times New Roman" w:cs="Times New Roman"/>
          <w:color w:val="548DD4" w:themeColor="text2" w:themeTint="99"/>
          <w:sz w:val="28"/>
          <w:szCs w:val="28"/>
          <w:u w:val="single"/>
          <w:bdr w:val="none" w:sz="0" w:space="0" w:color="auto" w:frame="1"/>
        </w:rPr>
        <w:t>Розділ IІІ</w:t>
      </w:r>
      <w:r w:rsidR="00A63E07" w:rsidRPr="00372C72">
        <w:rPr>
          <w:rFonts w:ascii="Times New Roman" w:eastAsia="Times New Roman" w:hAnsi="Times New Roman" w:cs="Times New Roman"/>
          <w:color w:val="548DD4" w:themeColor="text2" w:themeTint="99"/>
          <w:sz w:val="28"/>
          <w:szCs w:val="28"/>
          <w:u w:val="single"/>
          <w:bdr w:val="none" w:sz="0" w:space="0" w:color="auto" w:frame="1"/>
        </w:rPr>
        <w:t xml:space="preserve">.  </w:t>
      </w:r>
      <w:bookmarkEnd w:id="1"/>
      <w:r w:rsidRPr="00372C72">
        <w:rPr>
          <w:rFonts w:ascii="Times New Roman" w:hAnsi="Times New Roman" w:cs="Times New Roman"/>
          <w:b/>
          <w:bCs/>
          <w:color w:val="548DD4" w:themeColor="text2" w:themeTint="99"/>
          <w:sz w:val="28"/>
          <w:szCs w:val="28"/>
        </w:rPr>
        <w:t>Педагогічна діяльність педагогічних працівників закладу освіти</w:t>
      </w:r>
    </w:p>
    <w:p w:rsidR="00A63E07" w:rsidRPr="00372C72" w:rsidRDefault="00A63E07" w:rsidP="00372C72">
      <w:pPr>
        <w:shd w:val="clear" w:color="auto" w:fill="FFFFFF"/>
        <w:spacing w:before="225" w:after="225"/>
        <w:rPr>
          <w:rFonts w:ascii="Times New Roman" w:eastAsia="Times New Roman" w:hAnsi="Times New Roman" w:cs="Times New Roman"/>
          <w:color w:val="333333"/>
          <w:sz w:val="28"/>
          <w:szCs w:val="28"/>
        </w:rPr>
      </w:pPr>
      <w:r w:rsidRPr="00372C72">
        <w:rPr>
          <w:rFonts w:ascii="Times New Roman" w:eastAsia="Times New Roman" w:hAnsi="Times New Roman" w:cs="Times New Roman"/>
          <w:color w:val="333333"/>
          <w:sz w:val="28"/>
          <w:szCs w:val="28"/>
        </w:rPr>
        <w:t> </w:t>
      </w:r>
    </w:p>
    <w:p w:rsidR="00DB438E" w:rsidRPr="00372C72" w:rsidRDefault="00DB438E" w:rsidP="00372C72">
      <w:pPr>
        <w:pStyle w:val="a4"/>
        <w:numPr>
          <w:ilvl w:val="0"/>
          <w:numId w:val="6"/>
        </w:numPr>
        <w:spacing w:after="0"/>
        <w:jc w:val="both"/>
        <w:rPr>
          <w:rFonts w:ascii="Times New Roman" w:eastAsia="Times New Roman" w:hAnsi="Times New Roman" w:cs="Times New Roman"/>
          <w:i/>
          <w:color w:val="333333"/>
          <w:sz w:val="28"/>
          <w:szCs w:val="28"/>
        </w:rPr>
      </w:pPr>
      <w:r w:rsidRPr="00372C72">
        <w:rPr>
          <w:rFonts w:ascii="Times New Roman" w:eastAsia="Times New Roman" w:hAnsi="Times New Roman" w:cs="Times New Roman"/>
          <w:i/>
          <w:color w:val="333333"/>
          <w:sz w:val="28"/>
          <w:szCs w:val="28"/>
          <w:bdr w:val="none" w:sz="0" w:space="0" w:color="auto" w:frame="1"/>
        </w:rPr>
        <w:t>Ефективність планування педагогічними працівниками своєї діяльності, використання сучасних осв</w:t>
      </w:r>
      <w:r w:rsidR="00372C72">
        <w:rPr>
          <w:rFonts w:ascii="Times New Roman" w:eastAsia="Times New Roman" w:hAnsi="Times New Roman" w:cs="Times New Roman"/>
          <w:i/>
          <w:color w:val="333333"/>
          <w:sz w:val="28"/>
          <w:szCs w:val="28"/>
          <w:bdr w:val="none" w:sz="0" w:space="0" w:color="auto" w:frame="1"/>
        </w:rPr>
        <w:t>і</w:t>
      </w:r>
      <w:r w:rsidRPr="00372C72">
        <w:rPr>
          <w:rFonts w:ascii="Times New Roman" w:eastAsia="Times New Roman" w:hAnsi="Times New Roman" w:cs="Times New Roman"/>
          <w:i/>
          <w:color w:val="333333"/>
          <w:sz w:val="28"/>
          <w:szCs w:val="28"/>
          <w:bdr w:val="none" w:sz="0" w:space="0" w:color="auto" w:frame="1"/>
        </w:rPr>
        <w:t xml:space="preserve">тніх підходів до організації освітнього процесу з метою формування ключових </w:t>
      </w:r>
      <w:proofErr w:type="spellStart"/>
      <w:r w:rsidRPr="00372C72">
        <w:rPr>
          <w:rFonts w:ascii="Times New Roman" w:eastAsia="Times New Roman" w:hAnsi="Times New Roman" w:cs="Times New Roman"/>
          <w:i/>
          <w:color w:val="333333"/>
          <w:sz w:val="28"/>
          <w:szCs w:val="28"/>
          <w:bdr w:val="none" w:sz="0" w:space="0" w:color="auto" w:frame="1"/>
        </w:rPr>
        <w:t>компетентностей</w:t>
      </w:r>
      <w:proofErr w:type="spellEnd"/>
      <w:r w:rsidRPr="00372C72">
        <w:rPr>
          <w:rFonts w:ascii="Times New Roman" w:eastAsia="Times New Roman" w:hAnsi="Times New Roman" w:cs="Times New Roman"/>
          <w:i/>
          <w:color w:val="333333"/>
          <w:sz w:val="28"/>
          <w:szCs w:val="28"/>
          <w:bdr w:val="none" w:sz="0" w:space="0" w:color="auto" w:frame="1"/>
        </w:rPr>
        <w:t xml:space="preserve"> здобувачів освіти.</w:t>
      </w:r>
    </w:p>
    <w:p w:rsidR="00372C72" w:rsidRPr="00372C72" w:rsidRDefault="00372C72" w:rsidP="00372C72">
      <w:pPr>
        <w:pStyle w:val="a4"/>
        <w:spacing w:after="0"/>
        <w:ind w:left="585"/>
        <w:jc w:val="both"/>
        <w:rPr>
          <w:rFonts w:ascii="Times New Roman" w:eastAsia="Times New Roman" w:hAnsi="Times New Roman" w:cs="Times New Roman"/>
          <w:i/>
          <w:color w:val="333333"/>
          <w:sz w:val="28"/>
          <w:szCs w:val="28"/>
        </w:rPr>
      </w:pPr>
    </w:p>
    <w:p w:rsidR="00DB438E" w:rsidRPr="00372C72" w:rsidRDefault="00DB438E" w:rsidP="00372C72">
      <w:pPr>
        <w:pStyle w:val="Default"/>
        <w:spacing w:line="276" w:lineRule="auto"/>
        <w:ind w:firstLine="585"/>
        <w:jc w:val="both"/>
        <w:rPr>
          <w:b/>
          <w:bCs/>
          <w:color w:val="000000" w:themeColor="text1"/>
          <w:sz w:val="28"/>
          <w:szCs w:val="28"/>
        </w:rPr>
      </w:pPr>
      <w:r w:rsidRPr="00372C72">
        <w:rPr>
          <w:sz w:val="28"/>
          <w:szCs w:val="28"/>
        </w:rPr>
        <w:t>Усі педагоги</w:t>
      </w:r>
      <w:r w:rsidR="00372C72">
        <w:rPr>
          <w:sz w:val="28"/>
          <w:szCs w:val="28"/>
        </w:rPr>
        <w:t xml:space="preserve"> </w:t>
      </w:r>
      <w:r w:rsidR="00372C72" w:rsidRPr="00372C72">
        <w:rPr>
          <w:bCs/>
          <w:color w:val="000000" w:themeColor="text1"/>
          <w:sz w:val="28"/>
          <w:szCs w:val="28"/>
        </w:rPr>
        <w:t xml:space="preserve">ОЗЗСО І-ІІІ ст. с. </w:t>
      </w:r>
      <w:proofErr w:type="spellStart"/>
      <w:r w:rsidR="00372C72" w:rsidRPr="00372C72">
        <w:rPr>
          <w:bCs/>
          <w:color w:val="000000" w:themeColor="text1"/>
          <w:sz w:val="28"/>
          <w:szCs w:val="28"/>
        </w:rPr>
        <w:t>Головецько</w:t>
      </w:r>
      <w:proofErr w:type="spellEnd"/>
      <w:r w:rsidR="00372C72">
        <w:rPr>
          <w:b/>
          <w:bCs/>
          <w:color w:val="000000" w:themeColor="text1"/>
          <w:sz w:val="28"/>
          <w:szCs w:val="28"/>
        </w:rPr>
        <w:t xml:space="preserve"> </w:t>
      </w:r>
      <w:r w:rsidRPr="00372C72">
        <w:rPr>
          <w:sz w:val="28"/>
          <w:szCs w:val="28"/>
        </w:rPr>
        <w:t xml:space="preserve"> планують свою діяльність відповідно до освітньої програми закладу. Більшість вчителів самостійно розробляють календарно-тематичні плани на основі навчальних програм. Окремі вчителі зазначили, що користуються готовими зразками, запозиченими з різних джерел, і піддають їх частковому коригуванню. Більшість учителів аналізують результативність власної педагогічної діяльності з урахуванням індивідуальних особливостей учнів, результатів їхнього навчання та враховують цю інформацію при подальшому плануванні роботи. </w:t>
      </w:r>
    </w:p>
    <w:p w:rsidR="00DB438E" w:rsidRPr="00372C72" w:rsidRDefault="00DB438E" w:rsidP="00372C72">
      <w:pPr>
        <w:pStyle w:val="Default"/>
        <w:spacing w:line="276" w:lineRule="auto"/>
        <w:ind w:firstLine="585"/>
        <w:jc w:val="both"/>
        <w:rPr>
          <w:sz w:val="28"/>
          <w:szCs w:val="28"/>
        </w:rPr>
      </w:pPr>
      <w:r w:rsidRPr="00372C72">
        <w:rPr>
          <w:sz w:val="28"/>
          <w:szCs w:val="28"/>
        </w:rPr>
        <w:t xml:space="preserve">Спостереження за навчальними заняттями свідчать, що педагоги сприяють формуванню ключових </w:t>
      </w:r>
      <w:proofErr w:type="spellStart"/>
      <w:r w:rsidRPr="00372C72">
        <w:rPr>
          <w:sz w:val="28"/>
          <w:szCs w:val="28"/>
        </w:rPr>
        <w:t>компетентностей</w:t>
      </w:r>
      <w:proofErr w:type="spellEnd"/>
      <w:r w:rsidRPr="00372C72">
        <w:rPr>
          <w:sz w:val="28"/>
          <w:szCs w:val="28"/>
        </w:rPr>
        <w:t xml:space="preserve"> в учнів. Переважна більшість педагогів спрямовують заняття на формування таких </w:t>
      </w:r>
      <w:proofErr w:type="spellStart"/>
      <w:r w:rsidRPr="00372C72">
        <w:rPr>
          <w:sz w:val="28"/>
          <w:szCs w:val="28"/>
        </w:rPr>
        <w:t>компетентностей</w:t>
      </w:r>
      <w:proofErr w:type="spellEnd"/>
      <w:r w:rsidRPr="00372C72">
        <w:rPr>
          <w:sz w:val="28"/>
          <w:szCs w:val="28"/>
        </w:rPr>
        <w:t>: вільне володіння державною мовою та у галузі природничих наук, техніки, технології.. У ході занять педагоги застосовують різноманітні дидактичні матеріали, використовують як технічні засоби (комп’ютери з відповідним програмним забезпечення,</w:t>
      </w:r>
      <w:r w:rsidR="00372C72">
        <w:rPr>
          <w:sz w:val="28"/>
          <w:szCs w:val="28"/>
        </w:rPr>
        <w:t>проектори</w:t>
      </w:r>
      <w:r w:rsidRPr="00372C72">
        <w:rPr>
          <w:sz w:val="28"/>
          <w:szCs w:val="28"/>
        </w:rPr>
        <w:t xml:space="preserve">), так і власні педагогічно-виконавські компетенції що забезпечує високий рівень зацікавлення, активність учнів та динамічність розвитку освітнього процесу в цілому. </w:t>
      </w:r>
    </w:p>
    <w:p w:rsidR="00DB438E" w:rsidRPr="00372C72" w:rsidRDefault="00DB438E" w:rsidP="00372C72">
      <w:pPr>
        <w:pStyle w:val="Default"/>
        <w:spacing w:line="276" w:lineRule="auto"/>
        <w:ind w:firstLine="585"/>
        <w:jc w:val="both"/>
        <w:rPr>
          <w:sz w:val="28"/>
          <w:szCs w:val="28"/>
        </w:rPr>
      </w:pPr>
      <w:r w:rsidRPr="00372C72">
        <w:rPr>
          <w:sz w:val="28"/>
          <w:szCs w:val="28"/>
        </w:rPr>
        <w:t xml:space="preserve">У самоаналізі власної професійної діяльності більшість учителів вказали, що простежують індивідуальну освітню траєкторію учнів за допомогою індивідуальних консультацій, шляхом диференціації вправ та аналізу виконання домашніх завдань. Педагоги (за власною ініціативою) супроводжують творчо обдарованих дітей, займаються з ними додатково. </w:t>
      </w:r>
    </w:p>
    <w:p w:rsidR="00DB438E" w:rsidRPr="00372C72" w:rsidRDefault="00DB438E" w:rsidP="00372C72">
      <w:pPr>
        <w:pStyle w:val="Default"/>
        <w:spacing w:line="276" w:lineRule="auto"/>
        <w:ind w:firstLine="585"/>
        <w:jc w:val="both"/>
        <w:rPr>
          <w:sz w:val="28"/>
          <w:szCs w:val="28"/>
        </w:rPr>
      </w:pPr>
      <w:r w:rsidRPr="00372C72">
        <w:rPr>
          <w:sz w:val="28"/>
          <w:szCs w:val="28"/>
        </w:rPr>
        <w:t>Як свідчать результати анкетування, переважна більшість педагогів поширюють власний досвід, розміщуючи публікації на сайті закладу</w:t>
      </w:r>
      <w:r w:rsidR="00372C72">
        <w:rPr>
          <w:sz w:val="28"/>
          <w:szCs w:val="28"/>
        </w:rPr>
        <w:t xml:space="preserve"> (30</w:t>
      </w:r>
      <w:r w:rsidRPr="00372C72">
        <w:rPr>
          <w:sz w:val="28"/>
          <w:szCs w:val="28"/>
        </w:rPr>
        <w:t xml:space="preserve">%), у </w:t>
      </w:r>
      <w:proofErr w:type="spellStart"/>
      <w:r w:rsidRPr="00372C72">
        <w:rPr>
          <w:sz w:val="28"/>
          <w:szCs w:val="28"/>
        </w:rPr>
        <w:t>блогах</w:t>
      </w:r>
      <w:proofErr w:type="spellEnd"/>
      <w:r w:rsidRPr="00372C72">
        <w:rPr>
          <w:sz w:val="28"/>
          <w:szCs w:val="28"/>
        </w:rPr>
        <w:t xml:space="preserve"> та професійних спільнотах соціальних мереж</w:t>
      </w:r>
      <w:r w:rsidR="00372C72">
        <w:rPr>
          <w:sz w:val="28"/>
          <w:szCs w:val="28"/>
        </w:rPr>
        <w:t xml:space="preserve"> (11</w:t>
      </w:r>
      <w:r w:rsidRPr="00372C72">
        <w:rPr>
          <w:sz w:val="28"/>
          <w:szCs w:val="28"/>
        </w:rPr>
        <w:t>% ), у матеріалах та/або виступах конференцій (майже 40</w:t>
      </w:r>
      <w:r w:rsidR="00372C72">
        <w:rPr>
          <w:sz w:val="28"/>
          <w:szCs w:val="28"/>
        </w:rPr>
        <w:t>%)</w:t>
      </w:r>
      <w:r w:rsidRPr="00372C72">
        <w:rPr>
          <w:sz w:val="28"/>
          <w:szCs w:val="28"/>
        </w:rPr>
        <w:t xml:space="preserve">. Чверть педагогів не мають оприлюднених </w:t>
      </w:r>
      <w:r w:rsidRPr="00372C72">
        <w:rPr>
          <w:sz w:val="28"/>
          <w:szCs w:val="28"/>
        </w:rPr>
        <w:lastRenderedPageBreak/>
        <w:t xml:space="preserve">розробок. У формі самоаналізу всі вчителі зазначили, що під час педагогічної діяльності використовують освітні ресурси (електронні підручники, презентації, аудіо та відеозаписи) та розробляють власні, як паперові, так і електронні (презентації, тести, наочність, інтерактивні вправи, </w:t>
      </w:r>
      <w:proofErr w:type="spellStart"/>
      <w:r w:rsidRPr="00372C72">
        <w:rPr>
          <w:sz w:val="28"/>
          <w:szCs w:val="28"/>
        </w:rPr>
        <w:t>блоги</w:t>
      </w:r>
      <w:proofErr w:type="spellEnd"/>
      <w:r w:rsidRPr="00372C72">
        <w:rPr>
          <w:sz w:val="28"/>
          <w:szCs w:val="28"/>
        </w:rPr>
        <w:t xml:space="preserve">). </w:t>
      </w:r>
    </w:p>
    <w:p w:rsidR="00DB438E" w:rsidRPr="00372C72" w:rsidRDefault="00DB438E" w:rsidP="00372C72">
      <w:pPr>
        <w:pStyle w:val="Default"/>
        <w:spacing w:line="276" w:lineRule="auto"/>
        <w:ind w:firstLine="585"/>
        <w:jc w:val="both"/>
        <w:rPr>
          <w:sz w:val="28"/>
          <w:szCs w:val="28"/>
        </w:rPr>
      </w:pPr>
      <w:r w:rsidRPr="00372C72">
        <w:rPr>
          <w:sz w:val="28"/>
          <w:szCs w:val="28"/>
        </w:rPr>
        <w:t xml:space="preserve">У ході спостереження за проведенням навчальних занять з’ясовано, що переважна більшість педагогів спрямовує зміст навчального матеріалу на виховання в учнів патріотизму, поваги до державної мови, культури, законів; третина – розвиває в учнів загальнолюдські цінності (соціальну </w:t>
      </w:r>
      <w:proofErr w:type="spellStart"/>
      <w:r w:rsidRPr="00372C72">
        <w:rPr>
          <w:sz w:val="28"/>
          <w:szCs w:val="28"/>
        </w:rPr>
        <w:t>емпатію</w:t>
      </w:r>
      <w:proofErr w:type="spellEnd"/>
      <w:r w:rsidRPr="00372C72">
        <w:rPr>
          <w:sz w:val="28"/>
          <w:szCs w:val="28"/>
        </w:rPr>
        <w:t xml:space="preserve">, толерантність, інклюзивну культуру); лише окремі вчителі розвивають в учнів навички співпраці та культуру командної роботи і дотримуються гігієни навчання (вправи для збереження зору, постави, пальчикова гімнастика, проведення </w:t>
      </w:r>
      <w:proofErr w:type="spellStart"/>
      <w:r w:rsidRPr="00372C72">
        <w:rPr>
          <w:sz w:val="28"/>
          <w:szCs w:val="28"/>
        </w:rPr>
        <w:t>фізкультхвилинки</w:t>
      </w:r>
      <w:proofErr w:type="spellEnd"/>
      <w:r w:rsidRPr="00372C72">
        <w:rPr>
          <w:sz w:val="28"/>
          <w:szCs w:val="28"/>
        </w:rPr>
        <w:t xml:space="preserve">). </w:t>
      </w:r>
    </w:p>
    <w:p w:rsidR="00DB438E" w:rsidRPr="00372C72" w:rsidRDefault="00DB438E" w:rsidP="00372C72">
      <w:pPr>
        <w:shd w:val="clear" w:color="auto" w:fill="FFFFFF"/>
        <w:spacing w:after="0"/>
        <w:ind w:firstLine="585"/>
        <w:jc w:val="both"/>
        <w:rPr>
          <w:rFonts w:ascii="Times New Roman" w:hAnsi="Times New Roman" w:cs="Times New Roman"/>
          <w:sz w:val="28"/>
          <w:szCs w:val="28"/>
        </w:rPr>
      </w:pPr>
      <w:r w:rsidRPr="00372C72">
        <w:rPr>
          <w:rFonts w:ascii="Times New Roman" w:hAnsi="Times New Roman" w:cs="Times New Roman"/>
          <w:sz w:val="28"/>
          <w:szCs w:val="28"/>
        </w:rPr>
        <w:t xml:space="preserve">Це дає підстави зробити висновок, що педагоги закладу недостатньо використовують потенціал стратегій/технологій, методів, прийомів навчання з метою формування ключових </w:t>
      </w:r>
      <w:proofErr w:type="spellStart"/>
      <w:r w:rsidRPr="00372C72">
        <w:rPr>
          <w:rFonts w:ascii="Times New Roman" w:hAnsi="Times New Roman" w:cs="Times New Roman"/>
          <w:sz w:val="28"/>
          <w:szCs w:val="28"/>
        </w:rPr>
        <w:t>компетентностей</w:t>
      </w:r>
      <w:proofErr w:type="spellEnd"/>
      <w:r w:rsidRPr="00372C72">
        <w:rPr>
          <w:rFonts w:ascii="Times New Roman" w:hAnsi="Times New Roman" w:cs="Times New Roman"/>
          <w:sz w:val="28"/>
          <w:szCs w:val="28"/>
        </w:rPr>
        <w:t xml:space="preserve"> </w:t>
      </w:r>
    </w:p>
    <w:p w:rsidR="006D040C" w:rsidRPr="00372C72" w:rsidRDefault="00DB438E" w:rsidP="00372C72">
      <w:pPr>
        <w:pStyle w:val="a4"/>
        <w:shd w:val="clear" w:color="auto" w:fill="FFFFFF"/>
        <w:spacing w:after="0"/>
        <w:ind w:left="585"/>
        <w:jc w:val="both"/>
        <w:rPr>
          <w:rFonts w:ascii="Times New Roman" w:eastAsia="Times New Roman" w:hAnsi="Times New Roman" w:cs="Times New Roman"/>
          <w:color w:val="333333"/>
          <w:sz w:val="28"/>
          <w:szCs w:val="28"/>
        </w:rPr>
      </w:pPr>
      <w:r w:rsidRPr="00372C72">
        <w:rPr>
          <w:rFonts w:ascii="Times New Roman" w:hAnsi="Times New Roman" w:cs="Times New Roman"/>
          <w:sz w:val="28"/>
          <w:szCs w:val="28"/>
        </w:rPr>
        <w:t xml:space="preserve"> </w:t>
      </w:r>
      <w:r w:rsidR="006D040C" w:rsidRPr="00372C72">
        <w:rPr>
          <w:rFonts w:ascii="Times New Roman" w:eastAsia="Times New Roman" w:hAnsi="Times New Roman" w:cs="Times New Roman"/>
          <w:color w:val="25669C"/>
          <w:sz w:val="28"/>
          <w:szCs w:val="28"/>
          <w:u w:val="single"/>
          <w:bdr w:val="none" w:sz="0" w:space="0" w:color="auto" w:frame="1"/>
        </w:rPr>
        <w:t xml:space="preserve">Рівень - </w:t>
      </w:r>
      <w:r w:rsidR="00CB08ED" w:rsidRPr="00372C72">
        <w:rPr>
          <w:rFonts w:ascii="Times New Roman" w:eastAsia="Times New Roman" w:hAnsi="Times New Roman" w:cs="Times New Roman"/>
          <w:color w:val="25669C"/>
          <w:sz w:val="28"/>
          <w:szCs w:val="28"/>
          <w:u w:val="single"/>
          <w:bdr w:val="none" w:sz="0" w:space="0" w:color="auto" w:frame="1"/>
        </w:rPr>
        <w:t>високий</w:t>
      </w:r>
    </w:p>
    <w:p w:rsidR="00DB438E" w:rsidRPr="00F20A47" w:rsidRDefault="00DB438E" w:rsidP="00372C72">
      <w:pPr>
        <w:pStyle w:val="Default"/>
        <w:numPr>
          <w:ilvl w:val="0"/>
          <w:numId w:val="6"/>
        </w:numPr>
        <w:spacing w:line="276" w:lineRule="auto"/>
        <w:jc w:val="both"/>
        <w:rPr>
          <w:i/>
          <w:sz w:val="28"/>
          <w:szCs w:val="28"/>
        </w:rPr>
      </w:pPr>
      <w:r w:rsidRPr="00F20A47">
        <w:rPr>
          <w:i/>
          <w:sz w:val="28"/>
          <w:szCs w:val="28"/>
        </w:rPr>
        <w:t>Постійне підвищення професійного рівня і педагогічної майстерності педагогічних  працівників</w:t>
      </w:r>
    </w:p>
    <w:p w:rsidR="002F1E66" w:rsidRPr="00372C72" w:rsidRDefault="00DB438E" w:rsidP="00F20A47">
      <w:pPr>
        <w:pStyle w:val="Default"/>
        <w:spacing w:line="276" w:lineRule="auto"/>
        <w:ind w:firstLine="225"/>
        <w:jc w:val="both"/>
        <w:rPr>
          <w:sz w:val="28"/>
          <w:szCs w:val="28"/>
        </w:rPr>
      </w:pPr>
      <w:r w:rsidRPr="00372C72">
        <w:rPr>
          <w:sz w:val="28"/>
          <w:szCs w:val="28"/>
        </w:rPr>
        <w:t>На основі пропозицій педагогів укладається річний план підвищення кваліфікації педагогічних працівників закладу освіти. Педагогічні працівники обирають різні форми пі</w:t>
      </w:r>
      <w:r w:rsidR="00F20A47">
        <w:rPr>
          <w:sz w:val="28"/>
          <w:szCs w:val="28"/>
        </w:rPr>
        <w:t>двищення кваліфікації: курси (72,7</w:t>
      </w:r>
      <w:r w:rsidRPr="00372C72">
        <w:rPr>
          <w:sz w:val="28"/>
          <w:szCs w:val="28"/>
        </w:rPr>
        <w:t>%, переваж</w:t>
      </w:r>
      <w:r w:rsidR="00F20A47">
        <w:rPr>
          <w:sz w:val="28"/>
          <w:szCs w:val="28"/>
        </w:rPr>
        <w:t xml:space="preserve">но </w:t>
      </w:r>
      <w:proofErr w:type="spellStart"/>
      <w:r w:rsidR="00F20A47">
        <w:rPr>
          <w:sz w:val="28"/>
          <w:szCs w:val="28"/>
        </w:rPr>
        <w:t>онлайн</w:t>
      </w:r>
      <w:proofErr w:type="spellEnd"/>
      <w:r w:rsidR="00F20A47">
        <w:rPr>
          <w:sz w:val="28"/>
          <w:szCs w:val="28"/>
        </w:rPr>
        <w:t xml:space="preserve">), самоосвіта (36,4%), </w:t>
      </w:r>
      <w:proofErr w:type="spellStart"/>
      <w:r w:rsidR="00F20A47">
        <w:rPr>
          <w:sz w:val="28"/>
          <w:szCs w:val="28"/>
        </w:rPr>
        <w:t>вебінари</w:t>
      </w:r>
      <w:proofErr w:type="spellEnd"/>
      <w:r w:rsidR="00F20A47">
        <w:rPr>
          <w:sz w:val="28"/>
          <w:szCs w:val="28"/>
        </w:rPr>
        <w:t xml:space="preserve"> (45,5%), конференції (18,2%), тренінги та семінари (18,2</w:t>
      </w:r>
      <w:r w:rsidRPr="00372C72">
        <w:rPr>
          <w:sz w:val="28"/>
          <w:szCs w:val="28"/>
        </w:rPr>
        <w:t xml:space="preserve">%). Педагоги закладу надають перевагу курсам підвищення кваліфікації на базі </w:t>
      </w:r>
      <w:r w:rsidR="00F20A47">
        <w:rPr>
          <w:sz w:val="28"/>
          <w:szCs w:val="28"/>
        </w:rPr>
        <w:t>Львівського</w:t>
      </w:r>
      <w:r w:rsidRPr="00372C72">
        <w:rPr>
          <w:sz w:val="28"/>
          <w:szCs w:val="28"/>
        </w:rPr>
        <w:t xml:space="preserve"> обласного інституту післядипломної педагогічної освіти. Серед напрямів підвищення кваліфікації популярністю користуються такі: використання інформаційно-комунікаційних технологій в освіті (52%); форми організації освітнього процесу та методичні аспекти викладання предметів та курсів (42%); психологічні особливості роботи зі здобувачами освіти різних вікових категорій та безпечне освітнє середовище (24%). Однак напрям «Методика роботи з дітьми з особливими освітніми потребами» (обов’язковий блок підвищення кваліфікації) обрали лише 12% педагогів. Педагогічні працівники не беруть участі в інноваційній освітній та експертній діяльності. </w:t>
      </w:r>
    </w:p>
    <w:p w:rsidR="00DB438E" w:rsidRPr="00372C72" w:rsidRDefault="00DB438E" w:rsidP="00372C72">
      <w:pPr>
        <w:pStyle w:val="Default"/>
        <w:spacing w:line="276" w:lineRule="auto"/>
        <w:jc w:val="both"/>
        <w:rPr>
          <w:sz w:val="28"/>
          <w:szCs w:val="28"/>
        </w:rPr>
      </w:pPr>
    </w:p>
    <w:p w:rsidR="00A63E07" w:rsidRPr="00372C72" w:rsidRDefault="00A63E07" w:rsidP="00372C72">
      <w:pPr>
        <w:shd w:val="clear" w:color="auto" w:fill="FFFFFF"/>
        <w:spacing w:after="0"/>
        <w:jc w:val="both"/>
        <w:rPr>
          <w:rFonts w:ascii="Times New Roman" w:eastAsia="Times New Roman" w:hAnsi="Times New Roman" w:cs="Times New Roman"/>
          <w:color w:val="333333"/>
          <w:sz w:val="28"/>
          <w:szCs w:val="28"/>
        </w:rPr>
      </w:pPr>
      <w:bookmarkStart w:id="2" w:name="bookmark31"/>
      <w:bookmarkStart w:id="3" w:name="bookmark30"/>
      <w:bookmarkEnd w:id="2"/>
      <w:r w:rsidRPr="00372C72">
        <w:rPr>
          <w:rFonts w:ascii="Times New Roman" w:eastAsia="Times New Roman" w:hAnsi="Times New Roman" w:cs="Times New Roman"/>
          <w:color w:val="25669C"/>
          <w:sz w:val="28"/>
          <w:szCs w:val="28"/>
          <w:u w:val="single"/>
          <w:bdr w:val="none" w:sz="0" w:space="0" w:color="auto" w:frame="1"/>
        </w:rPr>
        <w:t xml:space="preserve">Рівень </w:t>
      </w:r>
      <w:r w:rsidR="00CB08ED" w:rsidRPr="00372C72">
        <w:rPr>
          <w:rFonts w:ascii="Times New Roman" w:eastAsia="Times New Roman" w:hAnsi="Times New Roman" w:cs="Times New Roman"/>
          <w:color w:val="25669C"/>
          <w:sz w:val="28"/>
          <w:szCs w:val="28"/>
          <w:u w:val="single"/>
          <w:bdr w:val="none" w:sz="0" w:space="0" w:color="auto" w:frame="1"/>
        </w:rPr>
        <w:t>–</w:t>
      </w:r>
      <w:r w:rsidRPr="00372C72">
        <w:rPr>
          <w:rFonts w:ascii="Times New Roman" w:eastAsia="Times New Roman" w:hAnsi="Times New Roman" w:cs="Times New Roman"/>
          <w:color w:val="25669C"/>
          <w:sz w:val="28"/>
          <w:szCs w:val="28"/>
          <w:u w:val="single"/>
          <w:bdr w:val="none" w:sz="0" w:space="0" w:color="auto" w:frame="1"/>
        </w:rPr>
        <w:t xml:space="preserve"> </w:t>
      </w:r>
      <w:bookmarkEnd w:id="3"/>
      <w:r w:rsidR="00CB08ED" w:rsidRPr="00372C72">
        <w:rPr>
          <w:rFonts w:ascii="Times New Roman" w:eastAsia="Times New Roman" w:hAnsi="Times New Roman" w:cs="Times New Roman"/>
          <w:color w:val="25669C"/>
          <w:sz w:val="28"/>
          <w:szCs w:val="28"/>
          <w:u w:val="single"/>
          <w:bdr w:val="none" w:sz="0" w:space="0" w:color="auto" w:frame="1"/>
        </w:rPr>
        <w:t>Вимагає покращення</w:t>
      </w:r>
    </w:p>
    <w:p w:rsidR="00DB438E" w:rsidRPr="00F20A47" w:rsidRDefault="00DB438E" w:rsidP="00372C72">
      <w:pPr>
        <w:pStyle w:val="Default"/>
        <w:numPr>
          <w:ilvl w:val="0"/>
          <w:numId w:val="6"/>
        </w:numPr>
        <w:spacing w:line="276" w:lineRule="auto"/>
        <w:jc w:val="both"/>
        <w:rPr>
          <w:i/>
          <w:sz w:val="28"/>
          <w:szCs w:val="28"/>
        </w:rPr>
      </w:pPr>
      <w:r w:rsidRPr="00F20A47">
        <w:rPr>
          <w:i/>
          <w:sz w:val="28"/>
          <w:szCs w:val="28"/>
        </w:rPr>
        <w:t xml:space="preserve">Налагодження співпраці зі учнями, їх батьками, працівниками закладу освіти </w:t>
      </w:r>
    </w:p>
    <w:p w:rsidR="00DB438E" w:rsidRPr="00372C72" w:rsidRDefault="00DB438E" w:rsidP="00F20A47">
      <w:pPr>
        <w:pStyle w:val="Default"/>
        <w:spacing w:line="276" w:lineRule="auto"/>
        <w:ind w:firstLine="225"/>
        <w:jc w:val="both"/>
        <w:rPr>
          <w:sz w:val="28"/>
          <w:szCs w:val="28"/>
        </w:rPr>
      </w:pPr>
      <w:r w:rsidRPr="00372C72">
        <w:rPr>
          <w:sz w:val="28"/>
          <w:szCs w:val="28"/>
        </w:rPr>
        <w:t xml:space="preserve">Загалом у закладі освіти налагоджена комунікація педагогів та батьків. Це підтверджують результати анкетування як батьків, так і педагогів. Форми взаємодії, які використовуються найчастіше: індивідуальне спілкування (97%), </w:t>
      </w:r>
      <w:r w:rsidRPr="00372C72">
        <w:rPr>
          <w:sz w:val="28"/>
          <w:szCs w:val="28"/>
        </w:rPr>
        <w:lastRenderedPageBreak/>
        <w:t xml:space="preserve">батьківські збори (68%). Це підтверджується відповідями батьків щодо способів отримання інформації про діяльність закладу освіти. </w:t>
      </w:r>
    </w:p>
    <w:p w:rsidR="002F1E66" w:rsidRPr="00372C72" w:rsidRDefault="00DB438E" w:rsidP="00F20A47">
      <w:pPr>
        <w:pStyle w:val="Default"/>
        <w:spacing w:line="276" w:lineRule="auto"/>
        <w:ind w:firstLine="225"/>
        <w:jc w:val="both"/>
        <w:rPr>
          <w:sz w:val="28"/>
          <w:szCs w:val="28"/>
        </w:rPr>
      </w:pPr>
      <w:r w:rsidRPr="00372C72">
        <w:rPr>
          <w:sz w:val="28"/>
          <w:szCs w:val="28"/>
        </w:rPr>
        <w:t xml:space="preserve">Психологічний клімат закладу освіти сприяє співпраці педагогів: більшість учителів вважають, що у закладі створені всі умови для співпраці. Педагогічні працівники надають методичну підтримку колегам, зокрема проводять тренінги, майстер-класи, навчальні семінари. Практикується і обмін досвідом шляхом </w:t>
      </w:r>
      <w:proofErr w:type="spellStart"/>
      <w:r w:rsidRPr="00372C72">
        <w:rPr>
          <w:sz w:val="28"/>
          <w:szCs w:val="28"/>
        </w:rPr>
        <w:t>взаємовідвідування</w:t>
      </w:r>
      <w:proofErr w:type="spellEnd"/>
      <w:r w:rsidRPr="00372C72">
        <w:rPr>
          <w:sz w:val="28"/>
          <w:szCs w:val="28"/>
        </w:rPr>
        <w:t xml:space="preserve"> уроків та творчих звітів. Усі педагоги на питання щодо підтримки учнів відповіли, що забезпечують її переважно шляхом надання індивідуальних консультацій. Учні погоджуються із твердженням, що учителі їх підтримують і допомагають. Близько половини здобувачів освіти вважають, що їхня думка враховується з більшості навчальних предметів, така ж кількість думає, що враховується лише з окремих навчальних предметів. Спостереження за навчальними заняттями показало, що в усіх педагогів прослідковується повага до кожної дитини, її запитів та інтересів, у більшості вчителів комунікація націлена на те, щоб кожен учень відчував себе особистістю. Варто відмітити і професійність окремих педагогів, адже учні одного класу у різних педагогів проявляли себе на уроці по-різному. </w:t>
      </w:r>
      <w:r w:rsidR="00F20A47">
        <w:rPr>
          <w:sz w:val="28"/>
          <w:szCs w:val="28"/>
        </w:rPr>
        <w:t xml:space="preserve">Більшість </w:t>
      </w:r>
      <w:r w:rsidRPr="00372C72">
        <w:rPr>
          <w:sz w:val="28"/>
          <w:szCs w:val="28"/>
        </w:rPr>
        <w:t xml:space="preserve">педагогів вислуховує та сприймає думки учнів, їхні погляди та орієнтує на розвиток творчої активності, творчого мислення, вміння застосувати критичне мислення в нових умовах; лише третина вчителів мотивує учнів застосовувати власний життєвий досвід та шукати різні варіанти рішень. </w:t>
      </w:r>
    </w:p>
    <w:p w:rsidR="002F1E66" w:rsidRPr="00372C72" w:rsidRDefault="002F1E66" w:rsidP="00372C72">
      <w:pPr>
        <w:shd w:val="clear" w:color="auto" w:fill="FFFFFF"/>
        <w:spacing w:after="0"/>
        <w:ind w:firstLine="708"/>
        <w:jc w:val="both"/>
        <w:rPr>
          <w:rFonts w:ascii="Times New Roman" w:eastAsia="Times New Roman" w:hAnsi="Times New Roman" w:cs="Times New Roman"/>
          <w:color w:val="333333"/>
          <w:sz w:val="28"/>
          <w:szCs w:val="28"/>
        </w:rPr>
      </w:pPr>
    </w:p>
    <w:p w:rsidR="00A63E07" w:rsidRDefault="00A63E07" w:rsidP="00372C72">
      <w:pPr>
        <w:shd w:val="clear" w:color="auto" w:fill="FFFFFF"/>
        <w:spacing w:after="0"/>
        <w:jc w:val="both"/>
        <w:rPr>
          <w:rFonts w:ascii="Times New Roman" w:eastAsia="Times New Roman" w:hAnsi="Times New Roman" w:cs="Times New Roman"/>
          <w:color w:val="25669C"/>
          <w:sz w:val="28"/>
          <w:szCs w:val="28"/>
          <w:u w:val="single"/>
          <w:bdr w:val="none" w:sz="0" w:space="0" w:color="auto" w:frame="1"/>
        </w:rPr>
      </w:pPr>
      <w:bookmarkStart w:id="4" w:name="bookmark33"/>
      <w:bookmarkStart w:id="5" w:name="bookmark32"/>
      <w:bookmarkEnd w:id="4"/>
      <w:r w:rsidRPr="00372C72">
        <w:rPr>
          <w:rFonts w:ascii="Times New Roman" w:eastAsia="Times New Roman" w:hAnsi="Times New Roman" w:cs="Times New Roman"/>
          <w:color w:val="25669C"/>
          <w:sz w:val="28"/>
          <w:szCs w:val="28"/>
          <w:u w:val="single"/>
          <w:bdr w:val="none" w:sz="0" w:space="0" w:color="auto" w:frame="1"/>
        </w:rPr>
        <w:t xml:space="preserve">Рівень </w:t>
      </w:r>
      <w:r w:rsidR="00F20A47">
        <w:rPr>
          <w:rFonts w:ascii="Times New Roman" w:eastAsia="Times New Roman" w:hAnsi="Times New Roman" w:cs="Times New Roman"/>
          <w:color w:val="25669C"/>
          <w:sz w:val="28"/>
          <w:szCs w:val="28"/>
          <w:u w:val="single"/>
          <w:bdr w:val="none" w:sz="0" w:space="0" w:color="auto" w:frame="1"/>
        </w:rPr>
        <w:t>–</w:t>
      </w:r>
      <w:r w:rsidRPr="00372C72">
        <w:rPr>
          <w:rFonts w:ascii="Times New Roman" w:eastAsia="Times New Roman" w:hAnsi="Times New Roman" w:cs="Times New Roman"/>
          <w:color w:val="25669C"/>
          <w:sz w:val="28"/>
          <w:szCs w:val="28"/>
          <w:u w:val="single"/>
          <w:bdr w:val="none" w:sz="0" w:space="0" w:color="auto" w:frame="1"/>
        </w:rPr>
        <w:t xml:space="preserve"> достатній</w:t>
      </w:r>
      <w:bookmarkEnd w:id="5"/>
    </w:p>
    <w:p w:rsidR="00F20A47" w:rsidRPr="00372C72" w:rsidRDefault="00F20A47" w:rsidP="00372C72">
      <w:pPr>
        <w:shd w:val="clear" w:color="auto" w:fill="FFFFFF"/>
        <w:spacing w:after="0"/>
        <w:jc w:val="both"/>
        <w:rPr>
          <w:rFonts w:ascii="Times New Roman" w:eastAsia="Times New Roman" w:hAnsi="Times New Roman" w:cs="Times New Roman"/>
          <w:color w:val="333333"/>
          <w:sz w:val="28"/>
          <w:szCs w:val="28"/>
        </w:rPr>
      </w:pPr>
    </w:p>
    <w:p w:rsidR="00D16AC8" w:rsidRPr="00F20A47" w:rsidRDefault="00D16AC8" w:rsidP="00372C72">
      <w:pPr>
        <w:pStyle w:val="a4"/>
        <w:numPr>
          <w:ilvl w:val="0"/>
          <w:numId w:val="6"/>
        </w:numPr>
        <w:shd w:val="clear" w:color="auto" w:fill="FFFFFF"/>
        <w:spacing w:after="0"/>
        <w:jc w:val="both"/>
        <w:rPr>
          <w:rFonts w:ascii="Times New Roman" w:eastAsia="Times New Roman" w:hAnsi="Times New Roman" w:cs="Times New Roman"/>
          <w:i/>
          <w:color w:val="333333"/>
          <w:sz w:val="28"/>
          <w:szCs w:val="28"/>
          <w:bdr w:val="none" w:sz="0" w:space="0" w:color="auto" w:frame="1"/>
        </w:rPr>
      </w:pPr>
      <w:r w:rsidRPr="00F20A47">
        <w:rPr>
          <w:rFonts w:ascii="Times New Roman" w:eastAsia="Times New Roman" w:hAnsi="Times New Roman" w:cs="Times New Roman"/>
          <w:i/>
          <w:color w:val="333333"/>
          <w:sz w:val="28"/>
          <w:szCs w:val="28"/>
          <w:bdr w:val="none" w:sz="0" w:space="0" w:color="auto" w:frame="1"/>
        </w:rPr>
        <w:t xml:space="preserve">Організація педагогічної діяльності та навчання здобувачів освіти на засадах академічної доброчесності </w:t>
      </w:r>
    </w:p>
    <w:p w:rsidR="00D16AC8" w:rsidRPr="00372C72" w:rsidRDefault="00D16AC8" w:rsidP="00F20A47">
      <w:pPr>
        <w:pStyle w:val="Default"/>
        <w:spacing w:line="276" w:lineRule="auto"/>
        <w:ind w:firstLine="225"/>
        <w:jc w:val="both"/>
        <w:rPr>
          <w:sz w:val="28"/>
          <w:szCs w:val="28"/>
        </w:rPr>
      </w:pPr>
      <w:r w:rsidRPr="00372C72">
        <w:rPr>
          <w:sz w:val="28"/>
          <w:szCs w:val="28"/>
        </w:rPr>
        <w:t>Педагоги закладу освіти для забезпечення дотримання академічної доброчесності знайомлять здобувачів освіти з основами авторського права (</w:t>
      </w:r>
      <w:r w:rsidR="00F20A47">
        <w:rPr>
          <w:sz w:val="28"/>
          <w:szCs w:val="28"/>
        </w:rPr>
        <w:t>18.ю2</w:t>
      </w:r>
      <w:r w:rsidRPr="00372C72">
        <w:rPr>
          <w:sz w:val="28"/>
          <w:szCs w:val="28"/>
        </w:rPr>
        <w:t>%); проводять бесіди щодо дотриман</w:t>
      </w:r>
      <w:r w:rsidR="00F20A47">
        <w:rPr>
          <w:sz w:val="28"/>
          <w:szCs w:val="28"/>
        </w:rPr>
        <w:t>ня академічної доброчесності (54,5</w:t>
      </w:r>
      <w:r w:rsidRPr="00372C72">
        <w:rPr>
          <w:sz w:val="28"/>
          <w:szCs w:val="28"/>
        </w:rPr>
        <w:t>%); на уроках дають такі завдання, я</w:t>
      </w:r>
      <w:r w:rsidR="00F20A47">
        <w:rPr>
          <w:sz w:val="28"/>
          <w:szCs w:val="28"/>
        </w:rPr>
        <w:t>кі унеможливлюють списування (36,4</w:t>
      </w:r>
      <w:r w:rsidRPr="00372C72">
        <w:rPr>
          <w:sz w:val="28"/>
          <w:szCs w:val="28"/>
        </w:rPr>
        <w:t xml:space="preserve">%), самі намагаються дотримуватися академічної доброчесності (із відповідей на відкриті запитання) тощо. </w:t>
      </w:r>
    </w:p>
    <w:p w:rsidR="00D16AC8" w:rsidRPr="00372C72" w:rsidRDefault="00D16AC8" w:rsidP="00F20A47">
      <w:pPr>
        <w:pStyle w:val="Default"/>
        <w:spacing w:line="276" w:lineRule="auto"/>
        <w:ind w:firstLine="225"/>
        <w:jc w:val="both"/>
        <w:rPr>
          <w:sz w:val="28"/>
          <w:szCs w:val="28"/>
        </w:rPr>
      </w:pPr>
      <w:r w:rsidRPr="00372C72">
        <w:rPr>
          <w:sz w:val="28"/>
          <w:szCs w:val="28"/>
        </w:rPr>
        <w:t xml:space="preserve">Учні (56%) зазначили, що педагоги регулярно проводять бесіди про академічну доброчесність, однак 48% відмітили нерегулярність таких заходів. </w:t>
      </w:r>
    </w:p>
    <w:p w:rsidR="00D16AC8" w:rsidRPr="00372C72" w:rsidRDefault="00D16AC8" w:rsidP="00F20A47">
      <w:pPr>
        <w:pStyle w:val="Default"/>
        <w:spacing w:line="276" w:lineRule="auto"/>
        <w:ind w:firstLine="225"/>
        <w:jc w:val="both"/>
        <w:rPr>
          <w:sz w:val="28"/>
          <w:szCs w:val="28"/>
        </w:rPr>
      </w:pPr>
      <w:r w:rsidRPr="00372C72">
        <w:rPr>
          <w:sz w:val="28"/>
          <w:szCs w:val="28"/>
        </w:rPr>
        <w:t xml:space="preserve">Спостереження за навчальним заняттям показали, що не всі педагоги дотримуються принципів академічної доброчесності. </w:t>
      </w:r>
      <w:r w:rsidR="00F20A47">
        <w:rPr>
          <w:sz w:val="28"/>
          <w:szCs w:val="28"/>
        </w:rPr>
        <w:t>Проте, більшість</w:t>
      </w:r>
      <w:r w:rsidRPr="00372C72">
        <w:rPr>
          <w:sz w:val="28"/>
          <w:szCs w:val="28"/>
        </w:rPr>
        <w:t xml:space="preserve"> вчителів вказує джерело інформації; акцентує увагу на цінності самостійного виконання завдань та добирає завдання, що унеможливлюють списування. </w:t>
      </w:r>
    </w:p>
    <w:p w:rsidR="00A2016A" w:rsidRPr="00372C72" w:rsidRDefault="00A2016A" w:rsidP="00372C72">
      <w:pPr>
        <w:shd w:val="clear" w:color="auto" w:fill="FFFFFF"/>
        <w:spacing w:after="0"/>
        <w:ind w:firstLine="460"/>
        <w:jc w:val="both"/>
        <w:rPr>
          <w:rFonts w:ascii="Times New Roman" w:eastAsia="Times New Roman" w:hAnsi="Times New Roman" w:cs="Times New Roman"/>
          <w:color w:val="333333"/>
          <w:sz w:val="28"/>
          <w:szCs w:val="28"/>
        </w:rPr>
      </w:pPr>
    </w:p>
    <w:p w:rsidR="00A63E07" w:rsidRPr="00372C72" w:rsidRDefault="00A63E07" w:rsidP="00372C72">
      <w:pPr>
        <w:shd w:val="clear" w:color="auto" w:fill="FFFFFF"/>
        <w:spacing w:after="0"/>
        <w:ind w:left="460"/>
        <w:jc w:val="both"/>
        <w:rPr>
          <w:rFonts w:ascii="Times New Roman" w:eastAsia="Times New Roman" w:hAnsi="Times New Roman" w:cs="Times New Roman"/>
          <w:color w:val="333333"/>
          <w:sz w:val="28"/>
          <w:szCs w:val="28"/>
        </w:rPr>
      </w:pPr>
      <w:bookmarkStart w:id="6" w:name="bookmark35"/>
      <w:bookmarkStart w:id="7" w:name="bookmark34"/>
      <w:bookmarkEnd w:id="6"/>
      <w:r w:rsidRPr="00372C72">
        <w:rPr>
          <w:rFonts w:ascii="Times New Roman" w:eastAsia="Times New Roman" w:hAnsi="Times New Roman" w:cs="Times New Roman"/>
          <w:color w:val="25669C"/>
          <w:sz w:val="28"/>
          <w:szCs w:val="28"/>
          <w:u w:val="single"/>
          <w:bdr w:val="none" w:sz="0" w:space="0" w:color="auto" w:frame="1"/>
        </w:rPr>
        <w:t>Рівень-достатній</w:t>
      </w:r>
      <w:bookmarkEnd w:id="7"/>
    </w:p>
    <w:p w:rsidR="00A63E07" w:rsidRPr="00372C72" w:rsidRDefault="00A63E07" w:rsidP="00372C72">
      <w:pPr>
        <w:shd w:val="clear" w:color="auto" w:fill="FFFFFF"/>
        <w:spacing w:after="0"/>
        <w:rPr>
          <w:rFonts w:ascii="Times New Roman" w:eastAsia="Times New Roman" w:hAnsi="Times New Roman" w:cs="Times New Roman"/>
          <w:color w:val="333333"/>
          <w:sz w:val="28"/>
          <w:szCs w:val="28"/>
        </w:rPr>
      </w:pPr>
      <w:r w:rsidRPr="00372C72">
        <w:rPr>
          <w:rFonts w:ascii="Times New Roman" w:eastAsia="Times New Roman" w:hAnsi="Times New Roman" w:cs="Times New Roman"/>
          <w:color w:val="333333"/>
          <w:sz w:val="28"/>
          <w:szCs w:val="28"/>
        </w:rPr>
        <w:t> </w:t>
      </w:r>
    </w:p>
    <w:p w:rsidR="00A63E07" w:rsidRPr="00372C72" w:rsidRDefault="00A63E07" w:rsidP="00372C72">
      <w:pPr>
        <w:shd w:val="clear" w:color="auto" w:fill="FFFFFF"/>
        <w:spacing w:after="0"/>
        <w:rPr>
          <w:rFonts w:ascii="Times New Roman" w:eastAsia="Times New Roman" w:hAnsi="Times New Roman" w:cs="Times New Roman"/>
          <w:color w:val="333333"/>
          <w:sz w:val="28"/>
          <w:szCs w:val="28"/>
        </w:rPr>
      </w:pPr>
      <w:r w:rsidRPr="00372C72">
        <w:rPr>
          <w:rFonts w:ascii="Times New Roman" w:eastAsia="Times New Roman" w:hAnsi="Times New Roman" w:cs="Times New Roman"/>
          <w:color w:val="333333"/>
          <w:sz w:val="28"/>
          <w:szCs w:val="28"/>
          <w:bdr w:val="none" w:sz="0" w:space="0" w:color="auto" w:frame="1"/>
        </w:rPr>
        <w:lastRenderedPageBreak/>
        <w:t>ПІДСУМОК ОЦІНЮВАННЯ</w:t>
      </w:r>
    </w:p>
    <w:tbl>
      <w:tblPr>
        <w:tblW w:w="5000" w:type="pct"/>
        <w:tblCellMar>
          <w:left w:w="0" w:type="dxa"/>
          <w:right w:w="0" w:type="dxa"/>
        </w:tblCellMar>
        <w:tblLook w:val="04A0" w:firstRow="1" w:lastRow="0" w:firstColumn="1" w:lastColumn="0" w:noHBand="0" w:noVBand="1"/>
      </w:tblPr>
      <w:tblGrid>
        <w:gridCol w:w="9639"/>
      </w:tblGrid>
      <w:tr w:rsidR="00A63E07" w:rsidRPr="00372C72" w:rsidTr="00A2016A">
        <w:tc>
          <w:tcPr>
            <w:tcW w:w="0" w:type="auto"/>
            <w:tcBorders>
              <w:top w:val="single" w:sz="6" w:space="0" w:color="E9ECEF"/>
              <w:left w:val="nil"/>
              <w:bottom w:val="nil"/>
              <w:right w:val="nil"/>
            </w:tcBorders>
            <w:shd w:val="clear" w:color="auto" w:fill="auto"/>
            <w:hideMark/>
          </w:tcPr>
          <w:p w:rsidR="00A63E07" w:rsidRPr="00372C72" w:rsidRDefault="00A63E07" w:rsidP="00372C72">
            <w:pPr>
              <w:spacing w:beforeAutospacing="1" w:after="0"/>
              <w:rPr>
                <w:rFonts w:ascii="Times New Roman" w:eastAsia="Times New Roman" w:hAnsi="Times New Roman" w:cs="Times New Roman"/>
                <w:sz w:val="28"/>
                <w:szCs w:val="28"/>
              </w:rPr>
            </w:pPr>
          </w:p>
        </w:tc>
      </w:tr>
    </w:tbl>
    <w:p w:rsidR="00A63E07" w:rsidRPr="00372C72" w:rsidRDefault="00A63E07" w:rsidP="00372C72">
      <w:pPr>
        <w:rPr>
          <w:rFonts w:ascii="Times New Roman" w:hAnsi="Times New Roman" w:cs="Times New Roman"/>
          <w:sz w:val="28"/>
          <w:szCs w:val="28"/>
        </w:rPr>
      </w:pPr>
    </w:p>
    <w:p w:rsidR="003B5FDB" w:rsidRPr="00372C72" w:rsidRDefault="003B5FDB" w:rsidP="00372C72">
      <w:pPr>
        <w:shd w:val="clear" w:color="auto" w:fill="FFFFFF"/>
        <w:spacing w:after="0"/>
        <w:ind w:left="225" w:right="225"/>
        <w:jc w:val="both"/>
        <w:rPr>
          <w:rFonts w:ascii="Times New Roman" w:eastAsia="Times New Roman" w:hAnsi="Times New Roman" w:cs="Times New Roman"/>
          <w:color w:val="333333"/>
          <w:sz w:val="28"/>
          <w:szCs w:val="28"/>
        </w:rPr>
      </w:pPr>
    </w:p>
    <w:p w:rsidR="003B5FDB" w:rsidRPr="00372C72" w:rsidRDefault="003B5FDB" w:rsidP="00372C72">
      <w:pPr>
        <w:shd w:val="clear" w:color="auto" w:fill="FFFFFF"/>
        <w:spacing w:after="0"/>
        <w:ind w:left="225" w:right="225"/>
        <w:jc w:val="both"/>
        <w:rPr>
          <w:rFonts w:ascii="Times New Roman" w:eastAsia="Times New Roman" w:hAnsi="Times New Roman" w:cs="Times New Roman"/>
          <w:b/>
          <w:bCs/>
          <w:color w:val="333333"/>
          <w:sz w:val="28"/>
          <w:szCs w:val="28"/>
          <w:bdr w:val="none" w:sz="0" w:space="0" w:color="auto" w:frame="1"/>
        </w:rPr>
      </w:pPr>
    </w:p>
    <w:p w:rsidR="00136533" w:rsidRPr="00F20A47" w:rsidRDefault="00A63E07" w:rsidP="00372C72">
      <w:pPr>
        <w:shd w:val="clear" w:color="auto" w:fill="FFFFFF"/>
        <w:spacing w:after="0"/>
        <w:ind w:left="225" w:right="225"/>
        <w:jc w:val="both"/>
        <w:rPr>
          <w:rFonts w:ascii="Times New Roman" w:eastAsia="Times New Roman" w:hAnsi="Times New Roman" w:cs="Times New Roman"/>
          <w:i/>
          <w:color w:val="333333"/>
          <w:sz w:val="28"/>
          <w:szCs w:val="28"/>
          <w:u w:val="single"/>
        </w:rPr>
      </w:pPr>
      <w:r w:rsidRPr="00F20A47">
        <w:rPr>
          <w:rFonts w:ascii="Times New Roman" w:eastAsia="Times New Roman" w:hAnsi="Times New Roman" w:cs="Times New Roman"/>
          <w:b/>
          <w:bCs/>
          <w:i/>
          <w:color w:val="333333"/>
          <w:sz w:val="28"/>
          <w:szCs w:val="28"/>
          <w:u w:val="single"/>
          <w:bdr w:val="none" w:sz="0" w:space="0" w:color="auto" w:frame="1"/>
        </w:rPr>
        <w:t>Рекомендації щодо усунення виявлених недоліків: </w:t>
      </w:r>
    </w:p>
    <w:p w:rsidR="003B5FDB" w:rsidRPr="00372C72" w:rsidRDefault="003B5FDB" w:rsidP="00372C72">
      <w:pPr>
        <w:shd w:val="clear" w:color="auto" w:fill="FFFFFF"/>
        <w:spacing w:after="0"/>
        <w:ind w:left="225" w:right="225"/>
        <w:jc w:val="both"/>
        <w:rPr>
          <w:rFonts w:ascii="Times New Roman" w:eastAsia="Times New Roman" w:hAnsi="Times New Roman" w:cs="Times New Roman"/>
          <w:color w:val="383338"/>
          <w:sz w:val="28"/>
          <w:szCs w:val="28"/>
          <w:bdr w:val="none" w:sz="0" w:space="0" w:color="auto" w:frame="1"/>
        </w:rPr>
      </w:pPr>
    </w:p>
    <w:p w:rsidR="00D16AC8" w:rsidRPr="00F20A47" w:rsidRDefault="00D16AC8" w:rsidP="00372C72">
      <w:pPr>
        <w:shd w:val="clear" w:color="auto" w:fill="FFFFFF"/>
        <w:spacing w:after="0"/>
        <w:ind w:left="225" w:right="225"/>
        <w:rPr>
          <w:rFonts w:ascii="Times New Roman" w:eastAsia="Times New Roman" w:hAnsi="Times New Roman" w:cs="Times New Roman"/>
          <w:i/>
          <w:color w:val="333333"/>
          <w:sz w:val="28"/>
          <w:szCs w:val="28"/>
        </w:rPr>
      </w:pPr>
      <w:r w:rsidRPr="00F20A47">
        <w:rPr>
          <w:rFonts w:ascii="Times New Roman" w:eastAsia="Times New Roman" w:hAnsi="Times New Roman" w:cs="Times New Roman"/>
          <w:i/>
          <w:color w:val="383338"/>
          <w:sz w:val="28"/>
          <w:szCs w:val="28"/>
          <w:bdr w:val="none" w:sz="0" w:space="0" w:color="auto" w:frame="1"/>
        </w:rPr>
        <w:t>З м</w:t>
      </w:r>
      <w:r w:rsidRPr="00F20A47">
        <w:rPr>
          <w:rFonts w:ascii="Times New Roman" w:eastAsia="Times New Roman" w:hAnsi="Times New Roman" w:cs="Times New Roman"/>
          <w:i/>
          <w:color w:val="333333"/>
          <w:sz w:val="28"/>
          <w:szCs w:val="28"/>
          <w:bdr w:val="none" w:sz="0" w:space="0" w:color="auto" w:frame="1"/>
        </w:rPr>
        <w:t>ето</w:t>
      </w:r>
      <w:r w:rsidRPr="00F20A47">
        <w:rPr>
          <w:rFonts w:ascii="Times New Roman" w:eastAsia="Times New Roman" w:hAnsi="Times New Roman" w:cs="Times New Roman"/>
          <w:i/>
          <w:color w:val="383338"/>
          <w:sz w:val="28"/>
          <w:szCs w:val="28"/>
          <w:bdr w:val="none" w:sz="0" w:space="0" w:color="auto" w:frame="1"/>
        </w:rPr>
        <w:t>ю під</w:t>
      </w:r>
      <w:r w:rsidRPr="00F20A47">
        <w:rPr>
          <w:rFonts w:ascii="Times New Roman" w:eastAsia="Times New Roman" w:hAnsi="Times New Roman" w:cs="Times New Roman"/>
          <w:i/>
          <w:color w:val="333333"/>
          <w:sz w:val="28"/>
          <w:szCs w:val="28"/>
          <w:bdr w:val="none" w:sz="0" w:space="0" w:color="auto" w:frame="1"/>
        </w:rPr>
        <w:t>вищення</w:t>
      </w:r>
      <w:r w:rsidRPr="00F20A47">
        <w:rPr>
          <w:rFonts w:ascii="Times New Roman" w:eastAsia="Times New Roman" w:hAnsi="Times New Roman" w:cs="Times New Roman"/>
          <w:i/>
          <w:color w:val="383338"/>
          <w:sz w:val="28"/>
          <w:szCs w:val="28"/>
          <w:bdr w:val="none" w:sz="0" w:space="0" w:color="auto" w:frame="1"/>
        </w:rPr>
        <w:t> р</w:t>
      </w:r>
      <w:r w:rsidRPr="00F20A47">
        <w:rPr>
          <w:rFonts w:ascii="Times New Roman" w:eastAsia="Times New Roman" w:hAnsi="Times New Roman" w:cs="Times New Roman"/>
          <w:i/>
          <w:color w:val="333333"/>
          <w:sz w:val="28"/>
          <w:szCs w:val="28"/>
          <w:bdr w:val="none" w:sz="0" w:space="0" w:color="auto" w:frame="1"/>
        </w:rPr>
        <w:t>ів</w:t>
      </w:r>
      <w:r w:rsidRPr="00F20A47">
        <w:rPr>
          <w:rFonts w:ascii="Times New Roman" w:eastAsia="Times New Roman" w:hAnsi="Times New Roman" w:cs="Times New Roman"/>
          <w:i/>
          <w:color w:val="383338"/>
          <w:sz w:val="28"/>
          <w:szCs w:val="28"/>
          <w:bdr w:val="none" w:sz="0" w:space="0" w:color="auto" w:frame="1"/>
        </w:rPr>
        <w:t xml:space="preserve">ня </w:t>
      </w:r>
      <w:proofErr w:type="spellStart"/>
      <w:r w:rsidRPr="00F20A47">
        <w:rPr>
          <w:rFonts w:ascii="Times New Roman" w:eastAsia="Times New Roman" w:hAnsi="Times New Roman" w:cs="Times New Roman"/>
          <w:i/>
          <w:color w:val="383338"/>
          <w:sz w:val="28"/>
          <w:szCs w:val="28"/>
          <w:bdr w:val="none" w:sz="0" w:space="0" w:color="auto" w:frame="1"/>
        </w:rPr>
        <w:t>п</w:t>
      </w:r>
      <w:r w:rsidRPr="00F20A47">
        <w:rPr>
          <w:rFonts w:ascii="Times New Roman" w:eastAsia="Times New Roman" w:hAnsi="Times New Roman" w:cs="Times New Roman"/>
          <w:i/>
          <w:color w:val="333333"/>
          <w:sz w:val="28"/>
          <w:szCs w:val="28"/>
          <w:bdr w:val="none" w:sz="0" w:space="0" w:color="auto" w:frame="1"/>
        </w:rPr>
        <w:t>е</w:t>
      </w:r>
      <w:r w:rsidRPr="00F20A47">
        <w:rPr>
          <w:rFonts w:ascii="Times New Roman" w:eastAsia="Times New Roman" w:hAnsi="Times New Roman" w:cs="Times New Roman"/>
          <w:i/>
          <w:color w:val="383338"/>
          <w:sz w:val="28"/>
          <w:szCs w:val="28"/>
          <w:bdr w:val="none" w:sz="0" w:space="0" w:color="auto" w:frame="1"/>
        </w:rPr>
        <w:t>д</w:t>
      </w:r>
      <w:r w:rsidRPr="00F20A47">
        <w:rPr>
          <w:rFonts w:ascii="Times New Roman" w:eastAsia="Times New Roman" w:hAnsi="Times New Roman" w:cs="Times New Roman"/>
          <w:i/>
          <w:color w:val="333333"/>
          <w:sz w:val="28"/>
          <w:szCs w:val="28"/>
          <w:bdr w:val="none" w:sz="0" w:space="0" w:color="auto" w:frame="1"/>
        </w:rPr>
        <w:t>агогіч</w:t>
      </w:r>
      <w:r w:rsidRPr="00F20A47">
        <w:rPr>
          <w:rFonts w:ascii="Times New Roman" w:eastAsia="Times New Roman" w:hAnsi="Times New Roman" w:cs="Times New Roman"/>
          <w:i/>
          <w:color w:val="383338"/>
          <w:sz w:val="28"/>
          <w:szCs w:val="28"/>
          <w:bdr w:val="none" w:sz="0" w:space="0" w:color="auto" w:frame="1"/>
        </w:rPr>
        <w:t>но</w:t>
      </w:r>
      <w:r w:rsidRPr="00F20A47">
        <w:rPr>
          <w:rFonts w:ascii="Times New Roman" w:eastAsia="Times New Roman" w:hAnsi="Times New Roman" w:cs="Times New Roman"/>
          <w:i/>
          <w:color w:val="333333"/>
          <w:sz w:val="28"/>
          <w:szCs w:val="28"/>
          <w:bdr w:val="none" w:sz="0" w:space="0" w:color="auto" w:frame="1"/>
        </w:rPr>
        <w:t>ї </w:t>
      </w:r>
      <w:r w:rsidRPr="00F20A47">
        <w:rPr>
          <w:rFonts w:ascii="Times New Roman" w:eastAsia="Times New Roman" w:hAnsi="Times New Roman" w:cs="Times New Roman"/>
          <w:i/>
          <w:color w:val="383338"/>
          <w:sz w:val="28"/>
          <w:szCs w:val="28"/>
          <w:bdr w:val="none" w:sz="0" w:space="0" w:color="auto" w:frame="1"/>
        </w:rPr>
        <w:t>ді</w:t>
      </w:r>
      <w:r w:rsidRPr="00F20A47">
        <w:rPr>
          <w:rFonts w:ascii="Times New Roman" w:eastAsia="Times New Roman" w:hAnsi="Times New Roman" w:cs="Times New Roman"/>
          <w:i/>
          <w:color w:val="333333"/>
          <w:sz w:val="28"/>
          <w:szCs w:val="28"/>
          <w:bdr w:val="none" w:sz="0" w:space="0" w:color="auto" w:frame="1"/>
        </w:rPr>
        <w:t>я</w:t>
      </w:r>
      <w:r w:rsidRPr="00F20A47">
        <w:rPr>
          <w:rFonts w:ascii="Times New Roman" w:eastAsia="Times New Roman" w:hAnsi="Times New Roman" w:cs="Times New Roman"/>
          <w:i/>
          <w:color w:val="383338"/>
          <w:sz w:val="28"/>
          <w:szCs w:val="28"/>
          <w:bdr w:val="none" w:sz="0" w:space="0" w:color="auto" w:frame="1"/>
        </w:rPr>
        <w:t>л</w:t>
      </w:r>
      <w:r w:rsidRPr="00F20A47">
        <w:rPr>
          <w:rFonts w:ascii="Times New Roman" w:eastAsia="Times New Roman" w:hAnsi="Times New Roman" w:cs="Times New Roman"/>
          <w:i/>
          <w:color w:val="333333"/>
          <w:sz w:val="28"/>
          <w:szCs w:val="28"/>
          <w:bdr w:val="none" w:sz="0" w:space="0" w:color="auto" w:frame="1"/>
        </w:rPr>
        <w:t>ь</w:t>
      </w:r>
      <w:r w:rsidRPr="00F20A47">
        <w:rPr>
          <w:rFonts w:ascii="Times New Roman" w:eastAsia="Times New Roman" w:hAnsi="Times New Roman" w:cs="Times New Roman"/>
          <w:i/>
          <w:color w:val="383338"/>
          <w:sz w:val="28"/>
          <w:szCs w:val="28"/>
          <w:bdr w:val="none" w:sz="0" w:space="0" w:color="auto" w:frame="1"/>
        </w:rPr>
        <w:t>ност</w:t>
      </w:r>
      <w:r w:rsidRPr="00F20A47">
        <w:rPr>
          <w:rFonts w:ascii="Times New Roman" w:eastAsia="Times New Roman" w:hAnsi="Times New Roman" w:cs="Times New Roman"/>
          <w:i/>
          <w:color w:val="333333"/>
          <w:sz w:val="28"/>
          <w:szCs w:val="28"/>
          <w:bdr w:val="none" w:sz="0" w:space="0" w:color="auto" w:frame="1"/>
        </w:rPr>
        <w:t>і </w:t>
      </w:r>
      <w:r w:rsidRPr="00F20A47">
        <w:rPr>
          <w:rFonts w:ascii="Times New Roman" w:eastAsia="Times New Roman" w:hAnsi="Times New Roman" w:cs="Times New Roman"/>
          <w:i/>
          <w:color w:val="383338"/>
          <w:sz w:val="28"/>
          <w:szCs w:val="28"/>
          <w:bdr w:val="none" w:sz="0" w:space="0" w:color="auto" w:frame="1"/>
        </w:rPr>
        <w:t>п</w:t>
      </w:r>
      <w:r w:rsidRPr="00F20A47">
        <w:rPr>
          <w:rFonts w:ascii="Times New Roman" w:eastAsia="Times New Roman" w:hAnsi="Times New Roman" w:cs="Times New Roman"/>
          <w:i/>
          <w:color w:val="333333"/>
          <w:sz w:val="28"/>
          <w:szCs w:val="28"/>
          <w:bdr w:val="none" w:sz="0" w:space="0" w:color="auto" w:frame="1"/>
        </w:rPr>
        <w:t>е</w:t>
      </w:r>
      <w:r w:rsidRPr="00F20A47">
        <w:rPr>
          <w:rFonts w:ascii="Times New Roman" w:eastAsia="Times New Roman" w:hAnsi="Times New Roman" w:cs="Times New Roman"/>
          <w:i/>
          <w:color w:val="383338"/>
          <w:sz w:val="28"/>
          <w:szCs w:val="28"/>
          <w:bdr w:val="none" w:sz="0" w:space="0" w:color="auto" w:frame="1"/>
        </w:rPr>
        <w:t>д</w:t>
      </w:r>
      <w:r w:rsidRPr="00F20A47">
        <w:rPr>
          <w:rFonts w:ascii="Times New Roman" w:eastAsia="Times New Roman" w:hAnsi="Times New Roman" w:cs="Times New Roman"/>
          <w:i/>
          <w:color w:val="333333"/>
          <w:sz w:val="28"/>
          <w:szCs w:val="28"/>
          <w:bdr w:val="none" w:sz="0" w:space="0" w:color="auto" w:frame="1"/>
        </w:rPr>
        <w:t>аг</w:t>
      </w:r>
      <w:r w:rsidRPr="00F20A47">
        <w:rPr>
          <w:rFonts w:ascii="Times New Roman" w:eastAsia="Times New Roman" w:hAnsi="Times New Roman" w:cs="Times New Roman"/>
          <w:i/>
          <w:color w:val="383338"/>
          <w:sz w:val="28"/>
          <w:szCs w:val="28"/>
          <w:bdr w:val="none" w:sz="0" w:space="0" w:color="auto" w:frame="1"/>
        </w:rPr>
        <w:t>о</w:t>
      </w:r>
      <w:r w:rsidRPr="00F20A47">
        <w:rPr>
          <w:rFonts w:ascii="Times New Roman" w:eastAsia="Times New Roman" w:hAnsi="Times New Roman" w:cs="Times New Roman"/>
          <w:i/>
          <w:color w:val="333333"/>
          <w:sz w:val="28"/>
          <w:szCs w:val="28"/>
          <w:bdr w:val="none" w:sz="0" w:space="0" w:color="auto" w:frame="1"/>
        </w:rPr>
        <w:t>гі</w:t>
      </w:r>
      <w:r w:rsidRPr="00F20A47">
        <w:rPr>
          <w:rFonts w:ascii="Times New Roman" w:eastAsia="Times New Roman" w:hAnsi="Times New Roman" w:cs="Times New Roman"/>
          <w:i/>
          <w:color w:val="383338"/>
          <w:sz w:val="28"/>
          <w:szCs w:val="28"/>
          <w:bdr w:val="none" w:sz="0" w:space="0" w:color="auto" w:frame="1"/>
        </w:rPr>
        <w:t>чни</w:t>
      </w:r>
      <w:proofErr w:type="spellEnd"/>
      <w:r w:rsidRPr="00F20A47">
        <w:rPr>
          <w:rFonts w:ascii="Times New Roman" w:eastAsia="Times New Roman" w:hAnsi="Times New Roman" w:cs="Times New Roman"/>
          <w:i/>
          <w:color w:val="383338"/>
          <w:sz w:val="28"/>
          <w:szCs w:val="28"/>
          <w:bdr w:val="none" w:sz="0" w:space="0" w:color="auto" w:frame="1"/>
        </w:rPr>
        <w:t>х </w:t>
      </w:r>
      <w:r w:rsidRPr="00F20A47">
        <w:rPr>
          <w:rFonts w:ascii="Times New Roman" w:eastAsia="Times New Roman" w:hAnsi="Times New Roman" w:cs="Times New Roman"/>
          <w:i/>
          <w:color w:val="333333"/>
          <w:sz w:val="28"/>
          <w:szCs w:val="28"/>
          <w:bdr w:val="none" w:sz="0" w:space="0" w:color="auto" w:frame="1"/>
        </w:rPr>
        <w:t xml:space="preserve">працівників рекомендувати </w:t>
      </w:r>
      <w:proofErr w:type="spellStart"/>
      <w:r w:rsidRPr="00F20A47">
        <w:rPr>
          <w:rFonts w:ascii="Times New Roman" w:eastAsia="Times New Roman" w:hAnsi="Times New Roman" w:cs="Times New Roman"/>
          <w:i/>
          <w:color w:val="333333"/>
          <w:sz w:val="28"/>
          <w:szCs w:val="28"/>
          <w:bdr w:val="none" w:sz="0" w:space="0" w:color="auto" w:frame="1"/>
        </w:rPr>
        <w:t>педегагом</w:t>
      </w:r>
      <w:proofErr w:type="spellEnd"/>
      <w:r w:rsidRPr="00F20A47">
        <w:rPr>
          <w:rFonts w:ascii="Times New Roman" w:eastAsia="Times New Roman" w:hAnsi="Times New Roman" w:cs="Times New Roman"/>
          <w:i/>
          <w:color w:val="333333"/>
          <w:sz w:val="28"/>
          <w:szCs w:val="28"/>
          <w:bdr w:val="none" w:sz="0" w:space="0" w:color="auto" w:frame="1"/>
        </w:rPr>
        <w:t>:</w:t>
      </w:r>
    </w:p>
    <w:p w:rsidR="00D16AC8" w:rsidRPr="00372C72" w:rsidRDefault="00D16AC8" w:rsidP="00372C72">
      <w:pPr>
        <w:numPr>
          <w:ilvl w:val="1"/>
          <w:numId w:val="8"/>
        </w:numPr>
        <w:shd w:val="clear" w:color="auto" w:fill="FFFFFF"/>
        <w:spacing w:after="0"/>
        <w:ind w:left="450" w:right="450"/>
        <w:rPr>
          <w:rFonts w:ascii="Times New Roman" w:eastAsia="Times New Roman" w:hAnsi="Times New Roman" w:cs="Times New Roman"/>
          <w:color w:val="333333"/>
          <w:sz w:val="28"/>
          <w:szCs w:val="28"/>
        </w:rPr>
      </w:pPr>
      <w:r w:rsidRPr="00372C72">
        <w:rPr>
          <w:rFonts w:ascii="Times New Roman" w:eastAsia="Times New Roman" w:hAnsi="Times New Roman" w:cs="Times New Roman"/>
          <w:color w:val="333333"/>
          <w:sz w:val="28"/>
          <w:szCs w:val="28"/>
          <w:bdr w:val="none" w:sz="0" w:space="0" w:color="auto" w:frame="1"/>
        </w:rPr>
        <w:t xml:space="preserve">вивчити кращий досвід педагогів  регіону, які застосовують </w:t>
      </w:r>
      <w:proofErr w:type="spellStart"/>
      <w:r w:rsidRPr="00372C72">
        <w:rPr>
          <w:rFonts w:ascii="Times New Roman" w:eastAsia="Times New Roman" w:hAnsi="Times New Roman" w:cs="Times New Roman"/>
          <w:color w:val="333333"/>
          <w:sz w:val="28"/>
          <w:szCs w:val="28"/>
          <w:bdr w:val="none" w:sz="0" w:space="0" w:color="auto" w:frame="1"/>
        </w:rPr>
        <w:t>особистісно</w:t>
      </w:r>
      <w:proofErr w:type="spellEnd"/>
      <w:r w:rsidRPr="00372C72">
        <w:rPr>
          <w:rFonts w:ascii="Times New Roman" w:eastAsia="Times New Roman" w:hAnsi="Times New Roman" w:cs="Times New Roman"/>
          <w:color w:val="333333"/>
          <w:sz w:val="28"/>
          <w:szCs w:val="28"/>
          <w:bdr w:val="none" w:sz="0" w:space="0" w:color="auto" w:frame="1"/>
        </w:rPr>
        <w:t xml:space="preserve"> орієнтований та </w:t>
      </w:r>
      <w:proofErr w:type="spellStart"/>
      <w:r w:rsidRPr="00372C72">
        <w:rPr>
          <w:rFonts w:ascii="Times New Roman" w:eastAsia="Times New Roman" w:hAnsi="Times New Roman" w:cs="Times New Roman"/>
          <w:color w:val="333333"/>
          <w:sz w:val="28"/>
          <w:szCs w:val="28"/>
          <w:bdr w:val="none" w:sz="0" w:space="0" w:color="auto" w:frame="1"/>
        </w:rPr>
        <w:t>компетентнісний</w:t>
      </w:r>
      <w:proofErr w:type="spellEnd"/>
      <w:r w:rsidRPr="00372C72">
        <w:rPr>
          <w:rFonts w:ascii="Times New Roman" w:eastAsia="Times New Roman" w:hAnsi="Times New Roman" w:cs="Times New Roman"/>
          <w:color w:val="333333"/>
          <w:sz w:val="28"/>
          <w:szCs w:val="28"/>
          <w:bdr w:val="none" w:sz="0" w:space="0" w:color="auto" w:frame="1"/>
        </w:rPr>
        <w:t xml:space="preserve"> підходи у навчанні здобувачів освіти. Презентувати успішні педагогічні практики на засіданнях МО, педагогічної ради та за результатами обговорень впроваджувати їх в освітній процес</w:t>
      </w:r>
      <w:r w:rsidRPr="00372C72">
        <w:rPr>
          <w:rFonts w:ascii="Times New Roman" w:eastAsia="Times New Roman" w:hAnsi="Times New Roman" w:cs="Times New Roman"/>
          <w:color w:val="383338"/>
          <w:sz w:val="28"/>
          <w:szCs w:val="28"/>
          <w:bdr w:val="none" w:sz="0" w:space="0" w:color="auto" w:frame="1"/>
        </w:rPr>
        <w:t>.</w:t>
      </w:r>
    </w:p>
    <w:p w:rsidR="00D16AC8" w:rsidRPr="00372C72" w:rsidRDefault="00D16AC8" w:rsidP="00372C72">
      <w:pPr>
        <w:numPr>
          <w:ilvl w:val="1"/>
          <w:numId w:val="8"/>
        </w:numPr>
        <w:shd w:val="clear" w:color="auto" w:fill="FFFFFF"/>
        <w:spacing w:after="0"/>
        <w:ind w:left="450" w:right="450"/>
        <w:rPr>
          <w:rFonts w:ascii="Times New Roman" w:eastAsia="Times New Roman" w:hAnsi="Times New Roman" w:cs="Times New Roman"/>
          <w:color w:val="333333"/>
          <w:sz w:val="28"/>
          <w:szCs w:val="28"/>
        </w:rPr>
      </w:pPr>
      <w:r w:rsidRPr="00372C72">
        <w:rPr>
          <w:rFonts w:ascii="Times New Roman" w:eastAsia="Times New Roman" w:hAnsi="Times New Roman" w:cs="Times New Roman"/>
          <w:color w:val="333333"/>
          <w:sz w:val="28"/>
          <w:szCs w:val="28"/>
          <w:bdr w:val="none" w:sz="0" w:space="0" w:color="auto" w:frame="1"/>
        </w:rPr>
        <w:t>Розширити можливості використання ІКТ на уроці, від презентаційної демонстрації навчального матеріалу до моделювання процесів і явищ, контролю і перевірки знань тощо</w:t>
      </w:r>
      <w:r w:rsidRPr="00372C72">
        <w:rPr>
          <w:rFonts w:ascii="Times New Roman" w:eastAsia="Times New Roman" w:hAnsi="Times New Roman" w:cs="Times New Roman"/>
          <w:color w:val="383338"/>
          <w:sz w:val="28"/>
          <w:szCs w:val="28"/>
          <w:bdr w:val="none" w:sz="0" w:space="0" w:color="auto" w:frame="1"/>
        </w:rPr>
        <w:t>.</w:t>
      </w:r>
    </w:p>
    <w:p w:rsidR="00D16AC8" w:rsidRPr="00372C72" w:rsidRDefault="00D16AC8" w:rsidP="00372C72">
      <w:pPr>
        <w:numPr>
          <w:ilvl w:val="1"/>
          <w:numId w:val="8"/>
        </w:numPr>
        <w:shd w:val="clear" w:color="auto" w:fill="FFFFFF"/>
        <w:spacing w:after="0"/>
        <w:ind w:left="450" w:right="450"/>
        <w:jc w:val="both"/>
        <w:rPr>
          <w:rFonts w:ascii="Times New Roman" w:eastAsia="Times New Roman" w:hAnsi="Times New Roman" w:cs="Times New Roman"/>
          <w:color w:val="333333"/>
          <w:sz w:val="28"/>
          <w:szCs w:val="28"/>
        </w:rPr>
      </w:pPr>
      <w:r w:rsidRPr="00372C72">
        <w:rPr>
          <w:rFonts w:ascii="Times New Roman" w:eastAsia="Times New Roman" w:hAnsi="Times New Roman" w:cs="Times New Roman"/>
          <w:color w:val="333333"/>
          <w:sz w:val="28"/>
          <w:szCs w:val="28"/>
          <w:bdr w:val="none" w:sz="0" w:space="0" w:color="auto" w:frame="1"/>
        </w:rPr>
        <w:t xml:space="preserve">Урізноманітнити структуру уроків, форми роботи та оцінювання, спрямувавши їх на формування у здобувачів освіти ключових </w:t>
      </w:r>
      <w:proofErr w:type="spellStart"/>
      <w:r w:rsidRPr="00372C72">
        <w:rPr>
          <w:rFonts w:ascii="Times New Roman" w:eastAsia="Times New Roman" w:hAnsi="Times New Roman" w:cs="Times New Roman"/>
          <w:color w:val="333333"/>
          <w:sz w:val="28"/>
          <w:szCs w:val="28"/>
          <w:bdr w:val="none" w:sz="0" w:space="0" w:color="auto" w:frame="1"/>
        </w:rPr>
        <w:t>компетентностей</w:t>
      </w:r>
      <w:proofErr w:type="spellEnd"/>
      <w:r w:rsidRPr="00372C72">
        <w:rPr>
          <w:rFonts w:ascii="Times New Roman" w:eastAsia="Times New Roman" w:hAnsi="Times New Roman" w:cs="Times New Roman"/>
          <w:color w:val="333333"/>
          <w:sz w:val="28"/>
          <w:szCs w:val="28"/>
          <w:bdr w:val="none" w:sz="0" w:space="0" w:color="auto" w:frame="1"/>
        </w:rPr>
        <w:t>, формування оптимального для кожної окремої дитини темпу засвоєння матеріалу та відстеження індивідуального поступу учнів</w:t>
      </w:r>
      <w:r w:rsidRPr="00372C72">
        <w:rPr>
          <w:rFonts w:ascii="Times New Roman" w:eastAsia="Times New Roman" w:hAnsi="Times New Roman" w:cs="Times New Roman"/>
          <w:color w:val="383338"/>
          <w:sz w:val="28"/>
          <w:szCs w:val="28"/>
          <w:bdr w:val="none" w:sz="0" w:space="0" w:color="auto" w:frame="1"/>
        </w:rPr>
        <w:t>.</w:t>
      </w:r>
    </w:p>
    <w:p w:rsidR="00D16AC8" w:rsidRPr="00372C72" w:rsidRDefault="00D16AC8" w:rsidP="00372C72">
      <w:pPr>
        <w:numPr>
          <w:ilvl w:val="1"/>
          <w:numId w:val="8"/>
        </w:numPr>
        <w:shd w:val="clear" w:color="auto" w:fill="FFFFFF"/>
        <w:spacing w:after="0"/>
        <w:ind w:left="450" w:right="450"/>
        <w:jc w:val="both"/>
        <w:rPr>
          <w:rFonts w:ascii="Times New Roman" w:eastAsia="Times New Roman" w:hAnsi="Times New Roman" w:cs="Times New Roman"/>
          <w:color w:val="333333"/>
          <w:sz w:val="28"/>
          <w:szCs w:val="28"/>
        </w:rPr>
      </w:pPr>
      <w:r w:rsidRPr="00372C72">
        <w:rPr>
          <w:rFonts w:ascii="Times New Roman" w:eastAsia="Times New Roman" w:hAnsi="Times New Roman" w:cs="Times New Roman"/>
          <w:color w:val="333333"/>
          <w:sz w:val="28"/>
          <w:szCs w:val="28"/>
          <w:bdr w:val="none" w:sz="0" w:space="0" w:color="auto" w:frame="1"/>
        </w:rPr>
        <w:t> Не допускати упередженого ставлення до здобувачів освіти та необ'єктивності оцінювання, будувати власну діяльність на засадах академічної доброчесності, розумінні важливості дотримання авторських прав.</w:t>
      </w:r>
    </w:p>
    <w:p w:rsidR="00D16AC8" w:rsidRPr="00372C72" w:rsidRDefault="00D16AC8" w:rsidP="00372C72">
      <w:pPr>
        <w:shd w:val="clear" w:color="auto" w:fill="FFFFFF"/>
        <w:spacing w:after="0"/>
        <w:ind w:left="2840"/>
        <w:rPr>
          <w:rFonts w:ascii="Times New Roman" w:eastAsia="Times New Roman" w:hAnsi="Times New Roman" w:cs="Times New Roman"/>
          <w:color w:val="333333"/>
          <w:sz w:val="28"/>
          <w:szCs w:val="28"/>
        </w:rPr>
      </w:pPr>
      <w:r w:rsidRPr="00372C72">
        <w:rPr>
          <w:rFonts w:ascii="Times New Roman" w:eastAsia="Times New Roman" w:hAnsi="Times New Roman" w:cs="Times New Roman"/>
          <w:color w:val="333333"/>
          <w:sz w:val="28"/>
          <w:szCs w:val="28"/>
          <w:bdr w:val="none" w:sz="0" w:space="0" w:color="auto" w:frame="1"/>
        </w:rPr>
        <w:t>Термін: постійно</w:t>
      </w:r>
    </w:p>
    <w:p w:rsidR="00A63E07" w:rsidRPr="00372C72" w:rsidRDefault="00A63E07" w:rsidP="00372C72">
      <w:pPr>
        <w:rPr>
          <w:rFonts w:ascii="Times New Roman" w:hAnsi="Times New Roman" w:cs="Times New Roman"/>
          <w:sz w:val="28"/>
          <w:szCs w:val="28"/>
        </w:rPr>
      </w:pPr>
    </w:p>
    <w:sectPr w:rsidR="00A63E07" w:rsidRPr="00372C72" w:rsidSect="008F44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7A16"/>
    <w:multiLevelType w:val="hybridMultilevel"/>
    <w:tmpl w:val="0E3ED886"/>
    <w:lvl w:ilvl="0" w:tplc="FC96A60E">
      <w:start w:val="1"/>
      <w:numFmt w:val="decimal"/>
      <w:lvlText w:val="%1."/>
      <w:lvlJc w:val="left"/>
      <w:pPr>
        <w:ind w:left="585" w:hanging="360"/>
      </w:pPr>
      <w:rPr>
        <w:rFonts w:ascii="Calibri" w:hAnsi="Calibri" w:cs="Arial" w:hint="default"/>
        <w:sz w:val="22"/>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1">
    <w:nsid w:val="0F7A733D"/>
    <w:multiLevelType w:val="multilevel"/>
    <w:tmpl w:val="7A987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F0CB4"/>
    <w:multiLevelType w:val="multilevel"/>
    <w:tmpl w:val="2980745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BC3150"/>
    <w:multiLevelType w:val="hybridMultilevel"/>
    <w:tmpl w:val="0E3ED886"/>
    <w:lvl w:ilvl="0" w:tplc="FC96A60E">
      <w:start w:val="1"/>
      <w:numFmt w:val="decimal"/>
      <w:lvlText w:val="%1."/>
      <w:lvlJc w:val="left"/>
      <w:pPr>
        <w:ind w:left="585" w:hanging="360"/>
      </w:pPr>
      <w:rPr>
        <w:rFonts w:ascii="Calibri" w:hAnsi="Calibri" w:cs="Arial" w:hint="default"/>
        <w:sz w:val="22"/>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4">
    <w:nsid w:val="42A50550"/>
    <w:multiLevelType w:val="multilevel"/>
    <w:tmpl w:val="FD74D3A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9A574C"/>
    <w:multiLevelType w:val="multilevel"/>
    <w:tmpl w:val="A1B4E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70227D"/>
    <w:multiLevelType w:val="multilevel"/>
    <w:tmpl w:val="99D05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94248C"/>
    <w:multiLevelType w:val="multilevel"/>
    <w:tmpl w:val="4112D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1"/>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07"/>
    <w:rsid w:val="000A39B0"/>
    <w:rsid w:val="00136533"/>
    <w:rsid w:val="00137B4D"/>
    <w:rsid w:val="00286A3D"/>
    <w:rsid w:val="002F1E66"/>
    <w:rsid w:val="00372C72"/>
    <w:rsid w:val="003B5FDB"/>
    <w:rsid w:val="004C0571"/>
    <w:rsid w:val="005A0534"/>
    <w:rsid w:val="00647B23"/>
    <w:rsid w:val="006D040C"/>
    <w:rsid w:val="008F4477"/>
    <w:rsid w:val="00A0076F"/>
    <w:rsid w:val="00A2016A"/>
    <w:rsid w:val="00A63E07"/>
    <w:rsid w:val="00A7514B"/>
    <w:rsid w:val="00AA4E42"/>
    <w:rsid w:val="00C25873"/>
    <w:rsid w:val="00CB08ED"/>
    <w:rsid w:val="00D16AC8"/>
    <w:rsid w:val="00D678E8"/>
    <w:rsid w:val="00DB438E"/>
    <w:rsid w:val="00EF4DEB"/>
    <w:rsid w:val="00F20A47"/>
    <w:rsid w:val="00F55155"/>
    <w:rsid w:val="00F76D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3E0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basedOn w:val="a"/>
    <w:uiPriority w:val="1"/>
    <w:qFormat/>
    <w:rsid w:val="006D04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D04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3E0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basedOn w:val="a"/>
    <w:uiPriority w:val="1"/>
    <w:qFormat/>
    <w:rsid w:val="006D04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D0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5296</Words>
  <Characters>3019</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27с</dc:creator>
  <cp:lastModifiedBy>User</cp:lastModifiedBy>
  <cp:revision>2</cp:revision>
  <dcterms:created xsi:type="dcterms:W3CDTF">2022-06-02T09:12:00Z</dcterms:created>
  <dcterms:modified xsi:type="dcterms:W3CDTF">2022-06-02T09:12:00Z</dcterms:modified>
</cp:coreProperties>
</file>