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2B" w:rsidRDefault="007F6C5C" w:rsidP="00422DCE">
      <w:pPr>
        <w:tabs>
          <w:tab w:val="left" w:pos="1575"/>
        </w:tabs>
        <w:spacing w:after="0" w:line="240" w:lineRule="auto"/>
        <w:ind w:left="3119"/>
        <w:jc w:val="right"/>
        <w:rPr>
          <w:rFonts w:ascii="Times New Roman" w:hAnsi="Times New Roman" w:cs="Times New Roman"/>
          <w:sz w:val="28"/>
          <w:szCs w:val="28"/>
        </w:rPr>
      </w:pPr>
      <w:r w:rsidRPr="00422DCE">
        <w:rPr>
          <w:rFonts w:ascii="Times New Roman" w:hAnsi="Times New Roman" w:cs="Times New Roman"/>
          <w:sz w:val="28"/>
          <w:szCs w:val="28"/>
        </w:rPr>
        <w:t>СХВАЛЕНО</w:t>
      </w:r>
      <w:r w:rsidRPr="00422DCE">
        <w:rPr>
          <w:rFonts w:ascii="Times New Roman" w:hAnsi="Times New Roman" w:cs="Times New Roman"/>
          <w:b/>
          <w:bCs/>
          <w:sz w:val="28"/>
          <w:szCs w:val="28"/>
        </w:rPr>
        <w:br/>
      </w:r>
      <w:r w:rsidRPr="00422DCE">
        <w:rPr>
          <w:rFonts w:ascii="Times New Roman" w:hAnsi="Times New Roman" w:cs="Times New Roman"/>
          <w:sz w:val="28"/>
          <w:szCs w:val="28"/>
        </w:rPr>
        <w:t>рішенням педагогічної ради</w:t>
      </w:r>
      <w:r w:rsidR="00087564">
        <w:rPr>
          <w:rFonts w:ascii="Times New Roman" w:hAnsi="Times New Roman" w:cs="Times New Roman"/>
          <w:sz w:val="28"/>
          <w:szCs w:val="28"/>
        </w:rPr>
        <w:t xml:space="preserve"> Голосківського </w:t>
      </w:r>
      <w:r w:rsidRPr="00422DCE">
        <w:rPr>
          <w:rFonts w:ascii="Times New Roman" w:hAnsi="Times New Roman" w:cs="Times New Roman"/>
          <w:sz w:val="28"/>
          <w:szCs w:val="28"/>
        </w:rPr>
        <w:t xml:space="preserve">  </w:t>
      </w:r>
    </w:p>
    <w:p w:rsidR="007F6C5C" w:rsidRPr="00422DCE" w:rsidRDefault="00170F2B" w:rsidP="00422DCE">
      <w:pPr>
        <w:tabs>
          <w:tab w:val="left" w:pos="1575"/>
        </w:tabs>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закладу загальної середньої освіти</w:t>
      </w:r>
      <w:r w:rsidR="007F6C5C" w:rsidRPr="00422DCE">
        <w:rPr>
          <w:rFonts w:ascii="Times New Roman" w:hAnsi="Times New Roman" w:cs="Times New Roman"/>
          <w:sz w:val="28"/>
          <w:szCs w:val="28"/>
        </w:rPr>
        <w:t xml:space="preserve"> </w:t>
      </w:r>
    </w:p>
    <w:p w:rsidR="007F6C5C" w:rsidRPr="00422DCE" w:rsidRDefault="007F6C5C" w:rsidP="00422DCE">
      <w:pPr>
        <w:tabs>
          <w:tab w:val="left" w:pos="1575"/>
        </w:tabs>
        <w:spacing w:after="0" w:line="240" w:lineRule="auto"/>
        <w:ind w:left="3119"/>
        <w:jc w:val="right"/>
        <w:rPr>
          <w:rFonts w:ascii="Times New Roman" w:hAnsi="Times New Roman" w:cs="Times New Roman"/>
          <w:sz w:val="28"/>
          <w:szCs w:val="28"/>
        </w:rPr>
      </w:pPr>
      <w:r w:rsidRPr="00422DCE">
        <w:rPr>
          <w:rFonts w:ascii="Times New Roman" w:hAnsi="Times New Roman" w:cs="Times New Roman"/>
          <w:sz w:val="28"/>
          <w:szCs w:val="28"/>
        </w:rPr>
        <w:t xml:space="preserve">Коломийської районної ради </w:t>
      </w:r>
    </w:p>
    <w:p w:rsidR="007F6C5C" w:rsidRPr="00422DCE" w:rsidRDefault="007F6C5C" w:rsidP="00422DCE">
      <w:pPr>
        <w:tabs>
          <w:tab w:val="left" w:pos="1575"/>
        </w:tabs>
        <w:spacing w:after="0" w:line="240" w:lineRule="auto"/>
        <w:ind w:left="3119"/>
        <w:jc w:val="right"/>
        <w:rPr>
          <w:rFonts w:ascii="Times New Roman" w:hAnsi="Times New Roman" w:cs="Times New Roman"/>
          <w:sz w:val="28"/>
          <w:szCs w:val="28"/>
        </w:rPr>
      </w:pPr>
      <w:r w:rsidRPr="00422DCE">
        <w:rPr>
          <w:rFonts w:ascii="Times New Roman" w:hAnsi="Times New Roman" w:cs="Times New Roman"/>
          <w:sz w:val="28"/>
          <w:szCs w:val="28"/>
        </w:rPr>
        <w:t xml:space="preserve">Івано-Франківської області </w:t>
      </w:r>
    </w:p>
    <w:p w:rsidR="007F6C5C" w:rsidRPr="00422DCE" w:rsidRDefault="00087564" w:rsidP="00422DCE">
      <w:pPr>
        <w:tabs>
          <w:tab w:val="left" w:pos="1575"/>
        </w:tabs>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(протокол від 14.01.2019 №2</w:t>
      </w:r>
      <w:r w:rsidR="007F6C5C" w:rsidRPr="00422DCE">
        <w:rPr>
          <w:rFonts w:ascii="Times New Roman" w:hAnsi="Times New Roman" w:cs="Times New Roman"/>
          <w:sz w:val="28"/>
          <w:szCs w:val="28"/>
        </w:rPr>
        <w:t>)</w:t>
      </w:r>
    </w:p>
    <w:p w:rsidR="007F6C5C" w:rsidRPr="00422DCE" w:rsidRDefault="007F6C5C" w:rsidP="00422DCE">
      <w:pPr>
        <w:spacing w:after="0" w:line="240" w:lineRule="auto"/>
        <w:ind w:left="3119" w:right="85"/>
        <w:jc w:val="right"/>
        <w:rPr>
          <w:rFonts w:ascii="Times New Roman" w:hAnsi="Times New Roman" w:cs="Times New Roman"/>
          <w:sz w:val="28"/>
          <w:szCs w:val="28"/>
        </w:rPr>
      </w:pPr>
    </w:p>
    <w:p w:rsidR="007F6C5C" w:rsidRPr="00422DCE" w:rsidRDefault="007F6C5C" w:rsidP="00422DCE">
      <w:pPr>
        <w:spacing w:after="0" w:line="240" w:lineRule="auto"/>
        <w:ind w:left="3119" w:right="85"/>
        <w:jc w:val="right"/>
        <w:rPr>
          <w:rFonts w:ascii="Times New Roman" w:hAnsi="Times New Roman" w:cs="Times New Roman"/>
          <w:sz w:val="28"/>
          <w:szCs w:val="28"/>
        </w:rPr>
      </w:pPr>
      <w:r w:rsidRPr="00422DCE">
        <w:rPr>
          <w:rFonts w:ascii="Times New Roman" w:hAnsi="Times New Roman" w:cs="Times New Roman"/>
          <w:sz w:val="28"/>
          <w:szCs w:val="28"/>
        </w:rPr>
        <w:t xml:space="preserve">ЗАТВЕРДЖУЮ </w:t>
      </w:r>
    </w:p>
    <w:p w:rsidR="007F6C5C" w:rsidRPr="00422DCE" w:rsidRDefault="007F6C5C" w:rsidP="00422DCE">
      <w:pPr>
        <w:spacing w:after="0" w:line="240" w:lineRule="auto"/>
        <w:ind w:firstLine="567"/>
        <w:jc w:val="right"/>
        <w:rPr>
          <w:rFonts w:ascii="Times New Roman" w:hAnsi="Times New Roman" w:cs="Times New Roman"/>
          <w:sz w:val="28"/>
          <w:szCs w:val="28"/>
        </w:rPr>
      </w:pPr>
      <w:r w:rsidRPr="00422DCE">
        <w:rPr>
          <w:rFonts w:ascii="Times New Roman" w:hAnsi="Times New Roman" w:cs="Times New Roman"/>
          <w:sz w:val="28"/>
          <w:szCs w:val="28"/>
        </w:rPr>
        <w:t xml:space="preserve">                                 </w:t>
      </w:r>
      <w:r w:rsidR="00170F2B">
        <w:rPr>
          <w:rFonts w:ascii="Times New Roman" w:hAnsi="Times New Roman" w:cs="Times New Roman"/>
          <w:sz w:val="28"/>
          <w:szCs w:val="28"/>
        </w:rPr>
        <w:t>Директор закладу</w:t>
      </w:r>
      <w:r w:rsidRPr="00422DCE">
        <w:rPr>
          <w:rFonts w:ascii="Times New Roman" w:hAnsi="Times New Roman" w:cs="Times New Roman"/>
          <w:sz w:val="28"/>
          <w:szCs w:val="28"/>
        </w:rPr>
        <w:t xml:space="preserve">    </w:t>
      </w:r>
    </w:p>
    <w:p w:rsidR="007F6C5C" w:rsidRPr="00422DCE" w:rsidRDefault="007F6C5C" w:rsidP="00422DCE">
      <w:pPr>
        <w:spacing w:after="0" w:line="240" w:lineRule="auto"/>
        <w:ind w:firstLine="567"/>
        <w:jc w:val="right"/>
        <w:rPr>
          <w:rFonts w:ascii="Times New Roman" w:hAnsi="Times New Roman" w:cs="Times New Roman"/>
          <w:sz w:val="28"/>
          <w:szCs w:val="28"/>
        </w:rPr>
      </w:pPr>
      <w:r w:rsidRPr="00422DCE">
        <w:rPr>
          <w:rFonts w:ascii="Times New Roman" w:hAnsi="Times New Roman" w:cs="Times New Roman"/>
          <w:sz w:val="28"/>
          <w:szCs w:val="28"/>
        </w:rPr>
        <w:t>_____________</w:t>
      </w:r>
      <w:r w:rsidR="00087564">
        <w:rPr>
          <w:rFonts w:ascii="Times New Roman" w:hAnsi="Times New Roman" w:cs="Times New Roman"/>
          <w:sz w:val="28"/>
          <w:szCs w:val="28"/>
        </w:rPr>
        <w:t>О.В.Боднар</w:t>
      </w:r>
      <w:r w:rsidRPr="00422DCE">
        <w:rPr>
          <w:rFonts w:ascii="Times New Roman" w:hAnsi="Times New Roman" w:cs="Times New Roman"/>
          <w:sz w:val="28"/>
          <w:szCs w:val="28"/>
        </w:rPr>
        <w:t xml:space="preserve"> </w:t>
      </w:r>
    </w:p>
    <w:p w:rsidR="007F6C5C" w:rsidRPr="00422DCE" w:rsidRDefault="00087564" w:rsidP="00422DCE">
      <w:pPr>
        <w:spacing w:after="0" w:line="240" w:lineRule="auto"/>
        <w:ind w:left="3119" w:right="85"/>
        <w:jc w:val="right"/>
        <w:rPr>
          <w:rFonts w:ascii="Times New Roman" w:hAnsi="Times New Roman" w:cs="Times New Roman"/>
          <w:b/>
          <w:bCs/>
          <w:sz w:val="28"/>
          <w:szCs w:val="28"/>
        </w:rPr>
      </w:pPr>
      <w:r>
        <w:rPr>
          <w:rFonts w:ascii="Times New Roman" w:hAnsi="Times New Roman" w:cs="Times New Roman"/>
          <w:sz w:val="28"/>
          <w:szCs w:val="28"/>
        </w:rPr>
        <w:t xml:space="preserve">(наказ від 15.01.2019 </w:t>
      </w:r>
      <w:r w:rsidR="007F6C5C" w:rsidRPr="00422DCE">
        <w:rPr>
          <w:rFonts w:ascii="Times New Roman" w:hAnsi="Times New Roman" w:cs="Times New Roman"/>
          <w:sz w:val="28"/>
          <w:szCs w:val="28"/>
        </w:rPr>
        <w:t>№</w:t>
      </w:r>
      <w:r>
        <w:rPr>
          <w:rFonts w:ascii="Times New Roman" w:hAnsi="Times New Roman" w:cs="Times New Roman"/>
          <w:sz w:val="28"/>
          <w:szCs w:val="28"/>
        </w:rPr>
        <w:t>04</w:t>
      </w:r>
      <w:r w:rsidR="007F6C5C" w:rsidRPr="00422DCE">
        <w:rPr>
          <w:rFonts w:ascii="Times New Roman" w:hAnsi="Times New Roman" w:cs="Times New Roman"/>
          <w:b/>
          <w:bCs/>
          <w:sz w:val="28"/>
          <w:szCs w:val="28"/>
        </w:rPr>
        <w:t>)</w:t>
      </w:r>
    </w:p>
    <w:p w:rsidR="00F4209D" w:rsidRPr="00422DCE" w:rsidRDefault="00F4209D" w:rsidP="00422DCE">
      <w:pPr>
        <w:pStyle w:val="Default"/>
        <w:spacing w:after="240"/>
        <w:jc w:val="center"/>
        <w:rPr>
          <w:b/>
          <w:bCs/>
          <w:sz w:val="28"/>
          <w:szCs w:val="28"/>
          <w:lang w:val="uk-UA"/>
        </w:rPr>
      </w:pPr>
    </w:p>
    <w:p w:rsidR="00905982" w:rsidRPr="00422DCE" w:rsidRDefault="00905982" w:rsidP="00422DCE">
      <w:pPr>
        <w:pStyle w:val="Default"/>
        <w:jc w:val="center"/>
        <w:rPr>
          <w:sz w:val="28"/>
          <w:szCs w:val="28"/>
        </w:rPr>
      </w:pPr>
      <w:r w:rsidRPr="00422DCE">
        <w:rPr>
          <w:b/>
          <w:bCs/>
          <w:sz w:val="28"/>
          <w:szCs w:val="28"/>
        </w:rPr>
        <w:t>Положення</w:t>
      </w:r>
    </w:p>
    <w:p w:rsidR="00905982" w:rsidRPr="00422DCE" w:rsidRDefault="00905982" w:rsidP="00422DCE">
      <w:pPr>
        <w:pStyle w:val="Default"/>
        <w:jc w:val="center"/>
        <w:rPr>
          <w:sz w:val="28"/>
          <w:szCs w:val="28"/>
        </w:rPr>
      </w:pPr>
      <w:r w:rsidRPr="00422DCE">
        <w:rPr>
          <w:b/>
          <w:bCs/>
          <w:sz w:val="28"/>
          <w:szCs w:val="28"/>
        </w:rPr>
        <w:t>про академічну доброчесність педагогічних працівників</w:t>
      </w:r>
    </w:p>
    <w:p w:rsidR="00905982" w:rsidRPr="00422DCE" w:rsidRDefault="00905982" w:rsidP="00422DCE">
      <w:pPr>
        <w:pStyle w:val="Default"/>
        <w:jc w:val="center"/>
        <w:rPr>
          <w:b/>
          <w:bCs/>
          <w:sz w:val="28"/>
          <w:szCs w:val="28"/>
          <w:lang w:val="uk-UA"/>
        </w:rPr>
      </w:pPr>
      <w:r w:rsidRPr="00422DCE">
        <w:rPr>
          <w:b/>
          <w:bCs/>
          <w:sz w:val="28"/>
          <w:szCs w:val="28"/>
        </w:rPr>
        <w:t>та здобувачів освіти</w:t>
      </w:r>
      <w:r w:rsidR="007F6C5C" w:rsidRPr="00422DCE">
        <w:rPr>
          <w:b/>
          <w:bCs/>
          <w:sz w:val="28"/>
          <w:szCs w:val="28"/>
          <w:lang w:val="uk-UA"/>
        </w:rPr>
        <w:t xml:space="preserve"> </w:t>
      </w:r>
    </w:p>
    <w:p w:rsidR="007F6C5C" w:rsidRPr="00422DCE" w:rsidRDefault="00087564" w:rsidP="00422DCE">
      <w:pPr>
        <w:pStyle w:val="Default"/>
        <w:jc w:val="center"/>
        <w:rPr>
          <w:b/>
          <w:bCs/>
          <w:sz w:val="28"/>
          <w:szCs w:val="28"/>
          <w:lang w:val="uk-UA"/>
        </w:rPr>
      </w:pPr>
      <w:r>
        <w:rPr>
          <w:b/>
          <w:bCs/>
          <w:sz w:val="28"/>
          <w:szCs w:val="28"/>
          <w:lang w:val="uk-UA"/>
        </w:rPr>
        <w:t xml:space="preserve">Голосківського </w:t>
      </w:r>
      <w:r w:rsidR="007F6C5C" w:rsidRPr="00422DCE">
        <w:rPr>
          <w:b/>
          <w:bCs/>
          <w:sz w:val="28"/>
          <w:szCs w:val="28"/>
          <w:lang w:val="uk-UA"/>
        </w:rPr>
        <w:t>закладу загальної середньої освіти</w:t>
      </w:r>
    </w:p>
    <w:p w:rsidR="007F6C5C" w:rsidRPr="00422DCE" w:rsidRDefault="007F6C5C" w:rsidP="00422DCE">
      <w:pPr>
        <w:pStyle w:val="Default"/>
        <w:jc w:val="center"/>
        <w:rPr>
          <w:b/>
          <w:bCs/>
          <w:sz w:val="28"/>
          <w:szCs w:val="28"/>
          <w:lang w:val="uk-UA"/>
        </w:rPr>
      </w:pPr>
      <w:r w:rsidRPr="00422DCE">
        <w:rPr>
          <w:b/>
          <w:bCs/>
          <w:sz w:val="28"/>
          <w:szCs w:val="28"/>
          <w:lang w:val="uk-UA"/>
        </w:rPr>
        <w:t>Коломийської районної ради Івано-Франківської області</w:t>
      </w:r>
    </w:p>
    <w:p w:rsidR="007F6C5C" w:rsidRPr="00422DCE" w:rsidRDefault="007F6C5C" w:rsidP="00422DCE">
      <w:pPr>
        <w:pStyle w:val="Default"/>
        <w:jc w:val="center"/>
        <w:rPr>
          <w:sz w:val="28"/>
          <w:szCs w:val="28"/>
          <w:lang w:val="uk-UA"/>
        </w:rPr>
      </w:pPr>
    </w:p>
    <w:p w:rsidR="00905982" w:rsidRPr="009E304C" w:rsidRDefault="00905982" w:rsidP="00422DCE">
      <w:pPr>
        <w:pStyle w:val="Default"/>
        <w:spacing w:after="240"/>
        <w:jc w:val="both"/>
        <w:rPr>
          <w:sz w:val="28"/>
          <w:szCs w:val="28"/>
          <w:lang w:val="uk-UA"/>
        </w:rPr>
      </w:pPr>
      <w:r w:rsidRPr="009E304C">
        <w:rPr>
          <w:b/>
          <w:bCs/>
          <w:sz w:val="28"/>
          <w:szCs w:val="28"/>
          <w:lang w:val="uk-UA"/>
        </w:rPr>
        <w:t xml:space="preserve">1. Загальні положення </w:t>
      </w:r>
    </w:p>
    <w:p w:rsidR="00905982" w:rsidRPr="009E304C" w:rsidRDefault="00905982" w:rsidP="00422DCE">
      <w:pPr>
        <w:pStyle w:val="Default"/>
        <w:jc w:val="both"/>
        <w:rPr>
          <w:sz w:val="28"/>
          <w:szCs w:val="28"/>
          <w:lang w:val="uk-UA"/>
        </w:rPr>
      </w:pPr>
      <w:r w:rsidRPr="009E304C">
        <w:rPr>
          <w:sz w:val="28"/>
          <w:szCs w:val="28"/>
          <w:lang w:val="uk-UA"/>
        </w:rPr>
        <w:t>1.1. Положення про академічну доброчесність</w:t>
      </w:r>
      <w:r w:rsidR="007F6C5C" w:rsidRPr="00422DCE">
        <w:rPr>
          <w:sz w:val="28"/>
          <w:szCs w:val="28"/>
          <w:lang w:val="uk-UA"/>
        </w:rPr>
        <w:t xml:space="preserve"> </w:t>
      </w:r>
      <w:r w:rsidR="007F6C5C" w:rsidRPr="009E304C">
        <w:rPr>
          <w:sz w:val="28"/>
          <w:szCs w:val="28"/>
          <w:lang w:val="uk-UA"/>
        </w:rPr>
        <w:t xml:space="preserve">(далі - Положення) </w:t>
      </w:r>
      <w:r w:rsidRPr="009E304C">
        <w:rPr>
          <w:sz w:val="28"/>
          <w:szCs w:val="28"/>
          <w:lang w:val="uk-UA"/>
        </w:rPr>
        <w:t xml:space="preserve"> </w:t>
      </w:r>
      <w:r w:rsidR="007F6C5C" w:rsidRPr="00422DCE">
        <w:rPr>
          <w:sz w:val="28"/>
          <w:szCs w:val="28"/>
          <w:lang w:val="uk-UA"/>
        </w:rPr>
        <w:t xml:space="preserve">у </w:t>
      </w:r>
      <w:r w:rsidR="00087564">
        <w:rPr>
          <w:sz w:val="28"/>
          <w:szCs w:val="28"/>
          <w:lang w:val="uk-UA"/>
        </w:rPr>
        <w:t xml:space="preserve">Голосківському </w:t>
      </w:r>
      <w:r w:rsidR="007F6C5C" w:rsidRPr="00422DCE">
        <w:rPr>
          <w:sz w:val="28"/>
          <w:szCs w:val="28"/>
          <w:lang w:val="uk-UA"/>
        </w:rPr>
        <w:t xml:space="preserve">закладі загальної середньої освіти  Коломийської </w:t>
      </w:r>
      <w:r w:rsidRPr="009E304C">
        <w:rPr>
          <w:sz w:val="28"/>
          <w:szCs w:val="28"/>
          <w:lang w:val="uk-UA"/>
        </w:rPr>
        <w:t xml:space="preserve"> районної ради</w:t>
      </w:r>
      <w:r w:rsidR="007F6C5C" w:rsidRPr="00422DCE">
        <w:rPr>
          <w:sz w:val="28"/>
          <w:szCs w:val="28"/>
          <w:lang w:val="uk-UA"/>
        </w:rPr>
        <w:t xml:space="preserve"> Івано-Франківської області (далі - заклад освіти)</w:t>
      </w:r>
      <w:r w:rsidRPr="009E304C">
        <w:rPr>
          <w:sz w:val="28"/>
          <w:szCs w:val="28"/>
          <w:lang w:val="uk-UA"/>
        </w:rPr>
        <w:t xml:space="preserve"> закріплює норми та правила етичної поведінки, професійного спілкування між педагогічними працівниками та здобувачами загальної середньої освіти. </w:t>
      </w:r>
    </w:p>
    <w:p w:rsidR="00905982" w:rsidRPr="00422DCE" w:rsidRDefault="00905982" w:rsidP="00422DCE">
      <w:pPr>
        <w:pStyle w:val="Default"/>
        <w:jc w:val="both"/>
        <w:rPr>
          <w:sz w:val="28"/>
          <w:szCs w:val="28"/>
        </w:rPr>
      </w:pPr>
      <w:r w:rsidRPr="00422DCE">
        <w:rPr>
          <w:sz w:val="28"/>
          <w:szCs w:val="28"/>
        </w:rPr>
        <w:t xml:space="preserve">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школи, Колективного договору та інших нормативно-правових актів чинного законодавства України та нормативних актів школи. </w:t>
      </w:r>
      <w:bookmarkStart w:id="0" w:name="_GoBack"/>
      <w:bookmarkEnd w:id="0"/>
    </w:p>
    <w:p w:rsidR="00905982" w:rsidRPr="00422DCE" w:rsidRDefault="00905982" w:rsidP="00422DCE">
      <w:pPr>
        <w:pStyle w:val="Default"/>
        <w:jc w:val="both"/>
        <w:rPr>
          <w:sz w:val="28"/>
          <w:szCs w:val="28"/>
        </w:rPr>
      </w:pPr>
      <w:r w:rsidRPr="00422DCE">
        <w:rPr>
          <w:sz w:val="28"/>
          <w:szCs w:val="28"/>
        </w:rPr>
        <w:t xml:space="preserve">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 </w:t>
      </w:r>
    </w:p>
    <w:p w:rsidR="00905982" w:rsidRPr="00422DCE" w:rsidRDefault="00905982" w:rsidP="00422DCE">
      <w:pPr>
        <w:pStyle w:val="Default"/>
        <w:jc w:val="both"/>
        <w:rPr>
          <w:sz w:val="28"/>
          <w:szCs w:val="28"/>
        </w:rPr>
      </w:pPr>
      <w:r w:rsidRPr="00422DCE">
        <w:rPr>
          <w:sz w:val="28"/>
          <w:szCs w:val="28"/>
        </w:rPr>
        <w:t xml:space="preserve">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 </w:t>
      </w:r>
    </w:p>
    <w:p w:rsidR="00905982" w:rsidRPr="00422DCE" w:rsidRDefault="00905982" w:rsidP="00422DCE">
      <w:pPr>
        <w:pStyle w:val="Default"/>
        <w:jc w:val="both"/>
        <w:rPr>
          <w:sz w:val="28"/>
          <w:szCs w:val="28"/>
        </w:rPr>
      </w:pPr>
      <w:r w:rsidRPr="00422DCE">
        <w:rPr>
          <w:sz w:val="28"/>
          <w:szCs w:val="28"/>
        </w:rPr>
        <w:t xml:space="preserve">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 </w:t>
      </w:r>
    </w:p>
    <w:p w:rsidR="00905982" w:rsidRPr="00422DCE" w:rsidRDefault="00905982" w:rsidP="00422DCE">
      <w:pPr>
        <w:pStyle w:val="Default"/>
        <w:spacing w:after="240"/>
        <w:jc w:val="both"/>
        <w:rPr>
          <w:sz w:val="28"/>
          <w:szCs w:val="28"/>
        </w:rPr>
      </w:pPr>
      <w:r w:rsidRPr="00422DCE">
        <w:rPr>
          <w:sz w:val="28"/>
          <w:szCs w:val="28"/>
        </w:rPr>
        <w:lastRenderedPageBreak/>
        <w:t xml:space="preserve">1.6. Дія Положення поширюється на всіх учасників освітнього процесу закладу. </w:t>
      </w:r>
    </w:p>
    <w:p w:rsidR="00F4209D" w:rsidRPr="00422DCE" w:rsidRDefault="00905982" w:rsidP="00170F2B">
      <w:pPr>
        <w:pStyle w:val="Default"/>
        <w:jc w:val="both"/>
        <w:rPr>
          <w:b/>
          <w:bCs/>
          <w:sz w:val="28"/>
          <w:szCs w:val="28"/>
          <w:lang w:val="uk-UA"/>
        </w:rPr>
      </w:pPr>
      <w:r w:rsidRPr="00422DCE">
        <w:rPr>
          <w:b/>
          <w:bCs/>
          <w:sz w:val="28"/>
          <w:szCs w:val="28"/>
          <w:lang w:val="uk-UA"/>
        </w:rPr>
        <w:t xml:space="preserve">2. Поняття та принципи академічної доброчесності </w:t>
      </w:r>
    </w:p>
    <w:p w:rsidR="00905982" w:rsidRPr="00422DCE" w:rsidRDefault="00905982" w:rsidP="00422DCE">
      <w:pPr>
        <w:pStyle w:val="Default"/>
        <w:jc w:val="both"/>
        <w:rPr>
          <w:sz w:val="28"/>
          <w:szCs w:val="28"/>
          <w:lang w:val="uk-UA"/>
        </w:rPr>
      </w:pPr>
      <w:r w:rsidRPr="00422DCE">
        <w:rPr>
          <w:sz w:val="28"/>
          <w:szCs w:val="28"/>
          <w:lang w:val="uk-UA"/>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 </w:t>
      </w:r>
    </w:p>
    <w:p w:rsidR="00905982" w:rsidRPr="00422DCE" w:rsidRDefault="00905982" w:rsidP="00422DCE">
      <w:pPr>
        <w:pStyle w:val="Default"/>
        <w:jc w:val="both"/>
        <w:rPr>
          <w:sz w:val="28"/>
          <w:szCs w:val="28"/>
        </w:rPr>
      </w:pPr>
      <w:r w:rsidRPr="00422DCE">
        <w:rPr>
          <w:sz w:val="28"/>
          <w:szCs w:val="28"/>
        </w:rPr>
        <w:t>2.2. Для забезпечення академічної доброчесності в закладі</w:t>
      </w:r>
      <w:r w:rsidR="00CD4C0C" w:rsidRPr="00422DCE">
        <w:rPr>
          <w:sz w:val="28"/>
          <w:szCs w:val="28"/>
          <w:lang w:val="uk-UA"/>
        </w:rPr>
        <w:t xml:space="preserve"> освіти</w:t>
      </w:r>
      <w:r w:rsidRPr="00422DCE">
        <w:rPr>
          <w:sz w:val="28"/>
          <w:szCs w:val="28"/>
        </w:rPr>
        <w:t xml:space="preserve"> необхідно дотримуватися наступних принципів: </w:t>
      </w:r>
    </w:p>
    <w:p w:rsidR="00905982" w:rsidRPr="00422DCE" w:rsidRDefault="00905982" w:rsidP="00422DCE">
      <w:pPr>
        <w:pStyle w:val="Default"/>
        <w:jc w:val="both"/>
        <w:rPr>
          <w:sz w:val="28"/>
          <w:szCs w:val="28"/>
        </w:rPr>
      </w:pPr>
      <w:r w:rsidRPr="00422DCE">
        <w:rPr>
          <w:sz w:val="28"/>
          <w:szCs w:val="28"/>
        </w:rPr>
        <w:t xml:space="preserve">- демократизм; </w:t>
      </w:r>
    </w:p>
    <w:p w:rsidR="00905982" w:rsidRPr="00422DCE" w:rsidRDefault="00905982" w:rsidP="00422DCE">
      <w:pPr>
        <w:pStyle w:val="Default"/>
        <w:jc w:val="both"/>
        <w:rPr>
          <w:sz w:val="28"/>
          <w:szCs w:val="28"/>
        </w:rPr>
      </w:pPr>
      <w:r w:rsidRPr="00422DCE">
        <w:rPr>
          <w:sz w:val="28"/>
          <w:szCs w:val="28"/>
        </w:rPr>
        <w:t xml:space="preserve">- законність; </w:t>
      </w:r>
    </w:p>
    <w:p w:rsidR="00905982" w:rsidRPr="00422DCE" w:rsidRDefault="00905982" w:rsidP="00422DCE">
      <w:pPr>
        <w:pStyle w:val="Default"/>
        <w:jc w:val="both"/>
        <w:rPr>
          <w:sz w:val="28"/>
          <w:szCs w:val="28"/>
        </w:rPr>
      </w:pPr>
      <w:r w:rsidRPr="00422DCE">
        <w:rPr>
          <w:sz w:val="28"/>
          <w:szCs w:val="28"/>
        </w:rPr>
        <w:t xml:space="preserve">- верховенство права; </w:t>
      </w:r>
    </w:p>
    <w:p w:rsidR="00905982" w:rsidRPr="00422DCE" w:rsidRDefault="00905982" w:rsidP="00422DCE">
      <w:pPr>
        <w:pStyle w:val="Default"/>
        <w:jc w:val="both"/>
        <w:rPr>
          <w:sz w:val="28"/>
          <w:szCs w:val="28"/>
        </w:rPr>
      </w:pPr>
      <w:r w:rsidRPr="00422DCE">
        <w:rPr>
          <w:sz w:val="28"/>
          <w:szCs w:val="28"/>
        </w:rPr>
        <w:t xml:space="preserve">- соціальна справедливість; </w:t>
      </w:r>
    </w:p>
    <w:p w:rsidR="00905982" w:rsidRPr="00422DCE" w:rsidRDefault="00905982" w:rsidP="00422DCE">
      <w:pPr>
        <w:pStyle w:val="Default"/>
        <w:jc w:val="both"/>
        <w:rPr>
          <w:sz w:val="28"/>
          <w:szCs w:val="28"/>
        </w:rPr>
      </w:pPr>
      <w:r w:rsidRPr="00422DCE">
        <w:rPr>
          <w:sz w:val="28"/>
          <w:szCs w:val="28"/>
        </w:rPr>
        <w:t xml:space="preserve">- пріоритет прав і свобод людини і громадянина; </w:t>
      </w:r>
    </w:p>
    <w:p w:rsidR="00905982" w:rsidRPr="00422DCE" w:rsidRDefault="00905982" w:rsidP="00422DCE">
      <w:pPr>
        <w:pStyle w:val="Default"/>
        <w:jc w:val="both"/>
        <w:rPr>
          <w:sz w:val="28"/>
          <w:szCs w:val="28"/>
        </w:rPr>
      </w:pPr>
      <w:r w:rsidRPr="00422DCE">
        <w:rPr>
          <w:sz w:val="28"/>
          <w:szCs w:val="28"/>
        </w:rPr>
        <w:t xml:space="preserve">- рівноправність; </w:t>
      </w:r>
    </w:p>
    <w:p w:rsidR="00905982" w:rsidRPr="00422DCE" w:rsidRDefault="00905982" w:rsidP="00422DCE">
      <w:pPr>
        <w:pStyle w:val="Default"/>
        <w:jc w:val="both"/>
        <w:rPr>
          <w:sz w:val="28"/>
          <w:szCs w:val="28"/>
        </w:rPr>
      </w:pPr>
      <w:r w:rsidRPr="00422DCE">
        <w:rPr>
          <w:sz w:val="28"/>
          <w:szCs w:val="28"/>
        </w:rPr>
        <w:t xml:space="preserve">- гарантування прав і свобод; </w:t>
      </w:r>
    </w:p>
    <w:p w:rsidR="00905982" w:rsidRPr="00422DCE" w:rsidRDefault="00905982" w:rsidP="00422DCE">
      <w:pPr>
        <w:pStyle w:val="Default"/>
        <w:jc w:val="both"/>
        <w:rPr>
          <w:sz w:val="28"/>
          <w:szCs w:val="28"/>
        </w:rPr>
      </w:pPr>
      <w:r w:rsidRPr="00422DCE">
        <w:rPr>
          <w:sz w:val="28"/>
          <w:szCs w:val="28"/>
        </w:rPr>
        <w:t xml:space="preserve">- науковість; </w:t>
      </w:r>
    </w:p>
    <w:p w:rsidR="00905982" w:rsidRPr="00422DCE" w:rsidRDefault="00905982" w:rsidP="00422DCE">
      <w:pPr>
        <w:pStyle w:val="Default"/>
        <w:jc w:val="both"/>
        <w:rPr>
          <w:sz w:val="28"/>
          <w:szCs w:val="28"/>
        </w:rPr>
      </w:pPr>
      <w:r w:rsidRPr="00422DCE">
        <w:rPr>
          <w:sz w:val="28"/>
          <w:szCs w:val="28"/>
        </w:rPr>
        <w:t xml:space="preserve">- прозорість; </w:t>
      </w:r>
    </w:p>
    <w:p w:rsidR="00905982" w:rsidRPr="00422DCE" w:rsidRDefault="00905982" w:rsidP="00422DCE">
      <w:pPr>
        <w:pStyle w:val="Default"/>
        <w:jc w:val="both"/>
        <w:rPr>
          <w:sz w:val="28"/>
          <w:szCs w:val="28"/>
        </w:rPr>
      </w:pPr>
      <w:r w:rsidRPr="00422DCE">
        <w:rPr>
          <w:sz w:val="28"/>
          <w:szCs w:val="28"/>
        </w:rPr>
        <w:t xml:space="preserve">- професіоналізм та компетентність; </w:t>
      </w:r>
    </w:p>
    <w:p w:rsidR="00905982" w:rsidRPr="00422DCE" w:rsidRDefault="00905982" w:rsidP="00422DCE">
      <w:pPr>
        <w:pStyle w:val="Default"/>
        <w:jc w:val="both"/>
        <w:rPr>
          <w:sz w:val="28"/>
          <w:szCs w:val="28"/>
        </w:rPr>
      </w:pPr>
      <w:r w:rsidRPr="00422DCE">
        <w:rPr>
          <w:sz w:val="28"/>
          <w:szCs w:val="28"/>
        </w:rPr>
        <w:t xml:space="preserve">- партнерство і взаємодопомога; </w:t>
      </w:r>
    </w:p>
    <w:p w:rsidR="00905982" w:rsidRPr="00422DCE" w:rsidRDefault="00905982" w:rsidP="00422DCE">
      <w:pPr>
        <w:pStyle w:val="Default"/>
        <w:jc w:val="both"/>
        <w:rPr>
          <w:sz w:val="28"/>
          <w:szCs w:val="28"/>
        </w:rPr>
      </w:pPr>
      <w:r w:rsidRPr="00422DCE">
        <w:rPr>
          <w:sz w:val="28"/>
          <w:szCs w:val="28"/>
        </w:rPr>
        <w:t xml:space="preserve">- повага та взаємна довіра; </w:t>
      </w:r>
    </w:p>
    <w:p w:rsidR="00905982" w:rsidRPr="00422DCE" w:rsidRDefault="00905982" w:rsidP="00422DCE">
      <w:pPr>
        <w:pStyle w:val="Default"/>
        <w:jc w:val="both"/>
        <w:rPr>
          <w:sz w:val="28"/>
          <w:szCs w:val="28"/>
        </w:rPr>
      </w:pPr>
      <w:r w:rsidRPr="00422DCE">
        <w:rPr>
          <w:sz w:val="28"/>
          <w:szCs w:val="28"/>
        </w:rPr>
        <w:t xml:space="preserve">- відкритість і прозорість; </w:t>
      </w:r>
    </w:p>
    <w:p w:rsidR="00905982" w:rsidRPr="00422DCE" w:rsidRDefault="00905982" w:rsidP="00422DCE">
      <w:pPr>
        <w:pStyle w:val="Default"/>
        <w:jc w:val="both"/>
        <w:rPr>
          <w:sz w:val="28"/>
          <w:szCs w:val="28"/>
        </w:rPr>
      </w:pPr>
      <w:r w:rsidRPr="00422DCE">
        <w:rPr>
          <w:sz w:val="28"/>
          <w:szCs w:val="28"/>
        </w:rPr>
        <w:t xml:space="preserve">- відповідальність за порушення академічної доброчесності. </w:t>
      </w:r>
    </w:p>
    <w:p w:rsidR="00905982" w:rsidRPr="00422DCE" w:rsidRDefault="00905982" w:rsidP="00422DCE">
      <w:pPr>
        <w:pStyle w:val="Default"/>
        <w:jc w:val="both"/>
        <w:rPr>
          <w:sz w:val="28"/>
          <w:szCs w:val="28"/>
        </w:rPr>
      </w:pPr>
      <w:r w:rsidRPr="00422DCE">
        <w:rPr>
          <w:sz w:val="28"/>
          <w:szCs w:val="28"/>
        </w:rPr>
        <w:t xml:space="preserve">2.3. </w:t>
      </w:r>
      <w:r w:rsidR="00CD4C0C" w:rsidRPr="00422DCE">
        <w:rPr>
          <w:sz w:val="28"/>
          <w:szCs w:val="28"/>
          <w:lang w:val="uk-UA"/>
        </w:rPr>
        <w:t>З</w:t>
      </w:r>
      <w:r w:rsidRPr="00422DCE">
        <w:rPr>
          <w:sz w:val="28"/>
          <w:szCs w:val="28"/>
        </w:rPr>
        <w:t>аклад</w:t>
      </w:r>
      <w:r w:rsidR="00CD4C0C" w:rsidRPr="00422DCE">
        <w:rPr>
          <w:sz w:val="28"/>
          <w:szCs w:val="28"/>
          <w:lang w:val="uk-UA"/>
        </w:rPr>
        <w:t xml:space="preserve"> освіти</w:t>
      </w:r>
      <w:r w:rsidRPr="00422DCE">
        <w:rPr>
          <w:sz w:val="28"/>
          <w:szCs w:val="28"/>
        </w:rPr>
        <w:t xml:space="preserve"> здійснює свою діяльність окремо від політичних уподобань, партій, релігійних об’єднань та рухів у будь-якій формі організації. </w:t>
      </w:r>
    </w:p>
    <w:p w:rsidR="00905982" w:rsidRPr="00422DCE" w:rsidRDefault="00905982" w:rsidP="00422DCE">
      <w:pPr>
        <w:pStyle w:val="Default"/>
        <w:jc w:val="both"/>
        <w:rPr>
          <w:sz w:val="28"/>
          <w:szCs w:val="28"/>
        </w:rPr>
      </w:pPr>
      <w:r w:rsidRPr="00422DCE">
        <w:rPr>
          <w:sz w:val="28"/>
          <w:szCs w:val="28"/>
        </w:rPr>
        <w:t xml:space="preserve">2.4.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 </w:t>
      </w:r>
    </w:p>
    <w:p w:rsidR="00905982" w:rsidRPr="00422DCE" w:rsidRDefault="00905982" w:rsidP="00422DCE">
      <w:pPr>
        <w:pStyle w:val="Default"/>
        <w:jc w:val="both"/>
        <w:rPr>
          <w:sz w:val="28"/>
          <w:szCs w:val="28"/>
        </w:rPr>
      </w:pPr>
      <w:r w:rsidRPr="00422DCE">
        <w:rPr>
          <w:sz w:val="28"/>
          <w:szCs w:val="28"/>
        </w:rPr>
        <w:t xml:space="preserve">2.5. Офіційне висвітлення діяльності закладу та напрямів його розвитку може здійснювати директор або особа за його дорученням. </w:t>
      </w:r>
    </w:p>
    <w:p w:rsidR="00905982" w:rsidRPr="00422DCE" w:rsidRDefault="00905982" w:rsidP="00170F2B">
      <w:pPr>
        <w:pStyle w:val="Default"/>
        <w:jc w:val="both"/>
        <w:rPr>
          <w:sz w:val="28"/>
          <w:szCs w:val="28"/>
        </w:rPr>
      </w:pPr>
      <w:r w:rsidRPr="00422DCE">
        <w:rPr>
          <w:sz w:val="28"/>
          <w:szCs w:val="28"/>
        </w:rPr>
        <w:t xml:space="preserve">2.6.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 </w:t>
      </w:r>
    </w:p>
    <w:p w:rsidR="00905982" w:rsidRPr="00422DCE" w:rsidRDefault="00905982" w:rsidP="00170F2B">
      <w:pPr>
        <w:pStyle w:val="Default"/>
        <w:jc w:val="both"/>
        <w:rPr>
          <w:sz w:val="28"/>
          <w:szCs w:val="28"/>
        </w:rPr>
      </w:pPr>
      <w:r w:rsidRPr="00422DCE">
        <w:rPr>
          <w:sz w:val="28"/>
          <w:szCs w:val="28"/>
        </w:rPr>
        <w:t xml:space="preserve">2.7. Гідним для представників шкільної спільноти є: </w:t>
      </w:r>
    </w:p>
    <w:p w:rsidR="00905982" w:rsidRPr="00422DCE" w:rsidRDefault="00905982" w:rsidP="00170F2B">
      <w:pPr>
        <w:pStyle w:val="Default"/>
        <w:jc w:val="both"/>
        <w:rPr>
          <w:sz w:val="28"/>
          <w:szCs w:val="28"/>
        </w:rPr>
      </w:pPr>
      <w:r w:rsidRPr="00422DCE">
        <w:rPr>
          <w:sz w:val="28"/>
          <w:szCs w:val="28"/>
        </w:rPr>
        <w:t xml:space="preserve">- шанобливе ставлення до символіки закладу: гімну, прапора, емблеми; </w:t>
      </w:r>
    </w:p>
    <w:p w:rsidR="00905982" w:rsidRPr="00422DCE" w:rsidRDefault="00905982" w:rsidP="00170F2B">
      <w:pPr>
        <w:pStyle w:val="Default"/>
        <w:jc w:val="both"/>
        <w:rPr>
          <w:sz w:val="28"/>
          <w:szCs w:val="28"/>
        </w:rPr>
      </w:pPr>
      <w:r w:rsidRPr="00422DCE">
        <w:rPr>
          <w:sz w:val="28"/>
          <w:szCs w:val="28"/>
        </w:rPr>
        <w:t xml:space="preserve">- дотримання Правил внутрішнього трудового розпорядку; </w:t>
      </w:r>
    </w:p>
    <w:p w:rsidR="00905982" w:rsidRPr="00422DCE" w:rsidRDefault="00905982" w:rsidP="00170F2B">
      <w:pPr>
        <w:pStyle w:val="Default"/>
        <w:jc w:val="both"/>
        <w:rPr>
          <w:sz w:val="28"/>
          <w:szCs w:val="28"/>
        </w:rPr>
      </w:pPr>
      <w:r w:rsidRPr="00422DCE">
        <w:rPr>
          <w:sz w:val="28"/>
          <w:szCs w:val="28"/>
        </w:rPr>
        <w:t xml:space="preserve">- культура зовнішнього вигляду учасників освітнього процесу; </w:t>
      </w:r>
    </w:p>
    <w:p w:rsidR="00905982" w:rsidRPr="00422DCE" w:rsidRDefault="00905982" w:rsidP="00170F2B">
      <w:pPr>
        <w:pStyle w:val="Default"/>
        <w:jc w:val="both"/>
        <w:rPr>
          <w:sz w:val="28"/>
          <w:szCs w:val="28"/>
        </w:rPr>
      </w:pPr>
      <w:r w:rsidRPr="00422DCE">
        <w:rPr>
          <w:sz w:val="28"/>
          <w:szCs w:val="28"/>
        </w:rPr>
        <w:t xml:space="preserve">- дотримання правил високих стандартів ділової етики у веденні переговорів, у тому числі телефонних. </w:t>
      </w:r>
    </w:p>
    <w:p w:rsidR="00905982" w:rsidRPr="00422DCE" w:rsidRDefault="00905982" w:rsidP="00170F2B">
      <w:pPr>
        <w:pStyle w:val="Default"/>
        <w:jc w:val="both"/>
        <w:rPr>
          <w:sz w:val="28"/>
          <w:szCs w:val="28"/>
        </w:rPr>
      </w:pPr>
      <w:r w:rsidRPr="00422DCE">
        <w:rPr>
          <w:sz w:val="28"/>
          <w:szCs w:val="28"/>
        </w:rPr>
        <w:t xml:space="preserve">2.8. Неприйнятним для всіх членів шкільної спільноти є: </w:t>
      </w:r>
    </w:p>
    <w:p w:rsidR="00905982" w:rsidRPr="00422DCE" w:rsidRDefault="00905982" w:rsidP="00170F2B">
      <w:pPr>
        <w:pStyle w:val="Default"/>
        <w:jc w:val="both"/>
        <w:rPr>
          <w:sz w:val="28"/>
          <w:szCs w:val="28"/>
        </w:rPr>
      </w:pPr>
      <w:r w:rsidRPr="00422DCE">
        <w:rPr>
          <w:sz w:val="28"/>
          <w:szCs w:val="28"/>
        </w:rPr>
        <w:t xml:space="preserve">- навмисне перешкоджання освітній діяльності; </w:t>
      </w:r>
    </w:p>
    <w:p w:rsidR="00905982" w:rsidRPr="00422DCE" w:rsidRDefault="00905982" w:rsidP="00170F2B">
      <w:pPr>
        <w:pStyle w:val="Default"/>
        <w:jc w:val="both"/>
        <w:rPr>
          <w:sz w:val="28"/>
          <w:szCs w:val="28"/>
        </w:rPr>
      </w:pPr>
      <w:r w:rsidRPr="00422DCE">
        <w:rPr>
          <w:sz w:val="28"/>
          <w:szCs w:val="28"/>
        </w:rPr>
        <w:t xml:space="preserve">- участь у будь-якій діяльності, що пов’язана з обманом, нечесністю; </w:t>
      </w:r>
    </w:p>
    <w:p w:rsidR="00905982" w:rsidRPr="00422DCE" w:rsidRDefault="00905982" w:rsidP="00170F2B">
      <w:pPr>
        <w:pStyle w:val="Default"/>
        <w:jc w:val="both"/>
        <w:rPr>
          <w:sz w:val="28"/>
          <w:szCs w:val="28"/>
        </w:rPr>
      </w:pPr>
      <w:r w:rsidRPr="00422DCE">
        <w:rPr>
          <w:sz w:val="28"/>
          <w:szCs w:val="28"/>
        </w:rPr>
        <w:t xml:space="preserve">- підробка та використання офіційних документів; </w:t>
      </w:r>
    </w:p>
    <w:p w:rsidR="00905982" w:rsidRPr="00422DCE" w:rsidRDefault="00905982" w:rsidP="00170F2B">
      <w:pPr>
        <w:pStyle w:val="Default"/>
        <w:jc w:val="both"/>
        <w:rPr>
          <w:sz w:val="28"/>
          <w:szCs w:val="28"/>
        </w:rPr>
      </w:pPr>
      <w:r w:rsidRPr="00422DCE">
        <w:rPr>
          <w:sz w:val="28"/>
          <w:szCs w:val="28"/>
        </w:rPr>
        <w:lastRenderedPageBreak/>
        <w:t xml:space="preserve">- перевищення повноважень, що передбачені посадовими інструкціями; </w:t>
      </w:r>
    </w:p>
    <w:p w:rsidR="00905982" w:rsidRPr="00422DCE" w:rsidRDefault="00905982" w:rsidP="00170F2B">
      <w:pPr>
        <w:pStyle w:val="Default"/>
        <w:jc w:val="both"/>
        <w:rPr>
          <w:sz w:val="28"/>
          <w:szCs w:val="28"/>
        </w:rPr>
      </w:pPr>
      <w:r w:rsidRPr="00422DCE">
        <w:rPr>
          <w:sz w:val="28"/>
          <w:szCs w:val="28"/>
        </w:rPr>
        <w:t xml:space="preserve">- ведення в закладі політичної, релігійної та іншої пропаганди; </w:t>
      </w:r>
    </w:p>
    <w:p w:rsidR="00905982" w:rsidRPr="00422DCE" w:rsidRDefault="00905982" w:rsidP="00170F2B">
      <w:pPr>
        <w:pStyle w:val="Default"/>
        <w:jc w:val="both"/>
        <w:rPr>
          <w:sz w:val="28"/>
          <w:szCs w:val="28"/>
        </w:rPr>
      </w:pPr>
      <w:r w:rsidRPr="00422DCE">
        <w:rPr>
          <w:sz w:val="28"/>
          <w:szCs w:val="28"/>
        </w:rPr>
        <w:t xml:space="preserve">- використання мобільних телефонів під час навчальних занять, нарад або офіційних заходів; </w:t>
      </w:r>
    </w:p>
    <w:p w:rsidR="00905982" w:rsidRPr="00422DCE" w:rsidRDefault="00905982" w:rsidP="00170F2B">
      <w:pPr>
        <w:pStyle w:val="Default"/>
        <w:jc w:val="both"/>
        <w:rPr>
          <w:sz w:val="28"/>
          <w:szCs w:val="28"/>
        </w:rPr>
      </w:pPr>
      <w:r w:rsidRPr="00422DCE">
        <w:rPr>
          <w:sz w:val="28"/>
          <w:szCs w:val="28"/>
        </w:rPr>
        <w:t xml:space="preserve">- вживання алкогольних напоїв, наркотичних речовин, паління у закладі, поява у стані алкогольного, наркотичного та токсичного сп’яніння; </w:t>
      </w:r>
    </w:p>
    <w:p w:rsidR="00905982" w:rsidRPr="00422DCE" w:rsidRDefault="00905982" w:rsidP="00170F2B">
      <w:pPr>
        <w:pStyle w:val="Default"/>
        <w:jc w:val="both"/>
        <w:rPr>
          <w:sz w:val="28"/>
          <w:szCs w:val="28"/>
        </w:rPr>
      </w:pPr>
      <w:r w:rsidRPr="00422DCE">
        <w:rPr>
          <w:sz w:val="28"/>
          <w:szCs w:val="28"/>
        </w:rPr>
        <w:t xml:space="preserve">- пронесення до закладу зброї, використання газових балончиків та інших речей, що можуть зашкодити здоров’ю так життю людини. </w:t>
      </w:r>
    </w:p>
    <w:p w:rsidR="00905982" w:rsidRPr="00422DCE" w:rsidRDefault="00905982" w:rsidP="00422DCE">
      <w:pPr>
        <w:pStyle w:val="Default"/>
        <w:jc w:val="both"/>
        <w:rPr>
          <w:sz w:val="28"/>
          <w:szCs w:val="28"/>
        </w:rPr>
      </w:pPr>
      <w:r w:rsidRPr="00422DCE">
        <w:rPr>
          <w:b/>
          <w:bCs/>
          <w:sz w:val="28"/>
          <w:szCs w:val="28"/>
        </w:rPr>
        <w:t xml:space="preserve">3. Забезпечення академічної доброчесності учасниками освітнього процесу </w:t>
      </w:r>
    </w:p>
    <w:p w:rsidR="00905982" w:rsidRPr="00422DCE" w:rsidRDefault="00905982" w:rsidP="00422DCE">
      <w:pPr>
        <w:pStyle w:val="Default"/>
        <w:jc w:val="both"/>
        <w:rPr>
          <w:sz w:val="28"/>
          <w:szCs w:val="28"/>
        </w:rPr>
      </w:pPr>
      <w:r w:rsidRPr="00422DCE">
        <w:rPr>
          <w:sz w:val="28"/>
          <w:szCs w:val="28"/>
        </w:rPr>
        <w:t xml:space="preserve">3.1. Дотримання академічної доброчесності педагогічними працівниками передбачає: </w:t>
      </w:r>
    </w:p>
    <w:p w:rsidR="00905982" w:rsidRPr="00422DCE" w:rsidRDefault="00905982" w:rsidP="00422DCE">
      <w:pPr>
        <w:pStyle w:val="Default"/>
        <w:jc w:val="both"/>
        <w:rPr>
          <w:sz w:val="28"/>
          <w:szCs w:val="28"/>
        </w:rPr>
      </w:pPr>
      <w:r w:rsidRPr="00422DCE">
        <w:rPr>
          <w:sz w:val="28"/>
          <w:szCs w:val="28"/>
        </w:rPr>
        <w:t xml:space="preserve">- дотримання норм Конституції України, Конвенції ООН «Про права дитини», законів України; </w:t>
      </w:r>
    </w:p>
    <w:p w:rsidR="00905982" w:rsidRPr="00422DCE" w:rsidRDefault="00905982" w:rsidP="00422DCE">
      <w:pPr>
        <w:pStyle w:val="Default"/>
        <w:jc w:val="both"/>
        <w:rPr>
          <w:sz w:val="28"/>
          <w:szCs w:val="28"/>
        </w:rPr>
      </w:pPr>
      <w:r w:rsidRPr="00422DCE">
        <w:rPr>
          <w:sz w:val="28"/>
          <w:szCs w:val="28"/>
        </w:rPr>
        <w:t xml:space="preserve">- дотримання норм чинного законодавства України в сфері освіти та загальної середньої освіти; </w:t>
      </w:r>
    </w:p>
    <w:p w:rsidR="00905982" w:rsidRPr="00422DCE" w:rsidRDefault="00905982" w:rsidP="00422DCE">
      <w:pPr>
        <w:pStyle w:val="Default"/>
        <w:jc w:val="both"/>
        <w:rPr>
          <w:sz w:val="28"/>
          <w:szCs w:val="28"/>
        </w:rPr>
      </w:pPr>
      <w:r w:rsidRPr="00422DCE">
        <w:rPr>
          <w:sz w:val="28"/>
          <w:szCs w:val="28"/>
        </w:rPr>
        <w:t xml:space="preserve">- дотримання етичних норм спілкування на засадах партнерства, взаємоповаги, толерантності; </w:t>
      </w:r>
    </w:p>
    <w:p w:rsidR="00905982" w:rsidRPr="00422DCE" w:rsidRDefault="00905982" w:rsidP="00422DCE">
      <w:pPr>
        <w:pStyle w:val="Default"/>
        <w:jc w:val="both"/>
        <w:rPr>
          <w:sz w:val="28"/>
          <w:szCs w:val="28"/>
        </w:rPr>
      </w:pPr>
      <w:r w:rsidRPr="00422DCE">
        <w:rPr>
          <w:sz w:val="28"/>
          <w:szCs w:val="28"/>
        </w:rPr>
        <w:t xml:space="preserve">- дотримання норм законодавства України про авторські права; </w:t>
      </w:r>
    </w:p>
    <w:p w:rsidR="00905982" w:rsidRPr="00422DCE" w:rsidRDefault="00905982" w:rsidP="00422DCE">
      <w:pPr>
        <w:pStyle w:val="Default"/>
        <w:jc w:val="both"/>
        <w:rPr>
          <w:sz w:val="28"/>
          <w:szCs w:val="28"/>
        </w:rPr>
      </w:pPr>
      <w:r w:rsidRPr="00422DCE">
        <w:rPr>
          <w:sz w:val="28"/>
          <w:szCs w:val="28"/>
        </w:rPr>
        <w:t xml:space="preserve">- утвердження позитивного іміджу освітнього закладу, примноження його традицій; </w:t>
      </w:r>
    </w:p>
    <w:p w:rsidR="00905982" w:rsidRPr="00422DCE" w:rsidRDefault="00905982" w:rsidP="00422DCE">
      <w:pPr>
        <w:pStyle w:val="Default"/>
        <w:jc w:val="both"/>
        <w:rPr>
          <w:sz w:val="28"/>
          <w:szCs w:val="28"/>
        </w:rPr>
      </w:pPr>
      <w:r w:rsidRPr="00422DCE">
        <w:rPr>
          <w:sz w:val="28"/>
          <w:szCs w:val="28"/>
        </w:rPr>
        <w:t xml:space="preserve">- об’єктивне і неупереджене оцінювання знань та вмінь здобувачів загальної середньої освіти; </w:t>
      </w:r>
    </w:p>
    <w:p w:rsidR="00905982" w:rsidRPr="00422DCE" w:rsidRDefault="00905982" w:rsidP="00422DCE">
      <w:pPr>
        <w:pStyle w:val="Default"/>
        <w:jc w:val="both"/>
        <w:rPr>
          <w:sz w:val="28"/>
          <w:szCs w:val="28"/>
        </w:rPr>
      </w:pPr>
      <w:r w:rsidRPr="00422DCE">
        <w:rPr>
          <w:sz w:val="28"/>
          <w:szCs w:val="28"/>
        </w:rPr>
        <w:t xml:space="preserve">- якісне, вчасне і результативне виконання своїх функціональних обов’язків; </w:t>
      </w:r>
    </w:p>
    <w:p w:rsidR="00905982" w:rsidRPr="00422DCE" w:rsidRDefault="00905982" w:rsidP="00422DCE">
      <w:pPr>
        <w:pStyle w:val="Default"/>
        <w:jc w:val="both"/>
        <w:rPr>
          <w:sz w:val="28"/>
          <w:szCs w:val="28"/>
        </w:rPr>
      </w:pPr>
      <w:r w:rsidRPr="00422DCE">
        <w:rPr>
          <w:sz w:val="28"/>
          <w:szCs w:val="28"/>
        </w:rPr>
        <w:t xml:space="preserve">- впровадження у свою діяльність інноваційних методів навчання; </w:t>
      </w:r>
    </w:p>
    <w:p w:rsidR="00905982" w:rsidRPr="00422DCE" w:rsidRDefault="00905982" w:rsidP="00422DCE">
      <w:pPr>
        <w:pStyle w:val="Default"/>
        <w:jc w:val="both"/>
        <w:rPr>
          <w:sz w:val="28"/>
          <w:szCs w:val="28"/>
        </w:rPr>
      </w:pPr>
      <w:r w:rsidRPr="00422DCE">
        <w:rPr>
          <w:sz w:val="28"/>
          <w:szCs w:val="28"/>
        </w:rPr>
        <w:t xml:space="preserve">- постійне підвищення своєї кваліфікації відповідно до вимог законодавства; </w:t>
      </w:r>
    </w:p>
    <w:p w:rsidR="00905982" w:rsidRPr="00422DCE" w:rsidRDefault="00905982" w:rsidP="00422DCE">
      <w:pPr>
        <w:pStyle w:val="Default"/>
        <w:jc w:val="both"/>
        <w:rPr>
          <w:sz w:val="28"/>
          <w:szCs w:val="28"/>
        </w:rPr>
      </w:pPr>
      <w:r w:rsidRPr="00422DCE">
        <w:rPr>
          <w:sz w:val="28"/>
          <w:szCs w:val="28"/>
        </w:rPr>
        <w:t xml:space="preserve">- дотримання правил посилання на джерела інформації у разі використання відомостей, написання методичних матеріалів, наукових дослідницьких робіт тощо; </w:t>
      </w:r>
    </w:p>
    <w:p w:rsidR="00905982" w:rsidRPr="00422DCE" w:rsidRDefault="00905982" w:rsidP="00422DCE">
      <w:pPr>
        <w:pStyle w:val="Default"/>
        <w:jc w:val="both"/>
        <w:rPr>
          <w:sz w:val="28"/>
          <w:szCs w:val="28"/>
        </w:rPr>
      </w:pPr>
      <w:r w:rsidRPr="00422DCE">
        <w:rPr>
          <w:sz w:val="28"/>
          <w:szCs w:val="28"/>
        </w:rPr>
        <w:t xml:space="preserve">- не розголошення конфіденційної інформації, інформації з обмеженим доступом та інші види інформації відповідно до вимог законодавства у сфері інформування та звернення громадян; </w:t>
      </w:r>
    </w:p>
    <w:p w:rsidR="00905982" w:rsidRPr="00422DCE" w:rsidRDefault="00905982" w:rsidP="00422DCE">
      <w:pPr>
        <w:pStyle w:val="Default"/>
        <w:jc w:val="both"/>
        <w:rPr>
          <w:sz w:val="28"/>
          <w:szCs w:val="28"/>
        </w:rPr>
      </w:pPr>
      <w:r w:rsidRPr="00422DCE">
        <w:rPr>
          <w:sz w:val="28"/>
          <w:szCs w:val="28"/>
        </w:rPr>
        <w:t xml:space="preserve">- надання правдивої інформації про методики і результати власної навчальної (творчої, наукової) діяльності; </w:t>
      </w:r>
    </w:p>
    <w:p w:rsidR="00905982" w:rsidRPr="00422DCE" w:rsidRDefault="00905982" w:rsidP="00422DCE">
      <w:pPr>
        <w:pStyle w:val="Default"/>
        <w:jc w:val="both"/>
        <w:rPr>
          <w:sz w:val="28"/>
          <w:szCs w:val="28"/>
        </w:rPr>
      </w:pPr>
      <w:r w:rsidRPr="00422DCE">
        <w:rPr>
          <w:sz w:val="28"/>
          <w:szCs w:val="28"/>
        </w:rPr>
        <w:t xml:space="preserve">- надання якісних освітніх послуг з використанням у практичній професійній діяльності інноваційних здобутків у галузі освіти; </w:t>
      </w:r>
    </w:p>
    <w:p w:rsidR="00905982" w:rsidRPr="00422DCE" w:rsidRDefault="00905982" w:rsidP="00422DCE">
      <w:pPr>
        <w:pStyle w:val="Default"/>
        <w:jc w:val="both"/>
        <w:rPr>
          <w:sz w:val="28"/>
          <w:szCs w:val="28"/>
        </w:rPr>
      </w:pPr>
      <w:r w:rsidRPr="00422DCE">
        <w:rPr>
          <w:sz w:val="28"/>
          <w:szCs w:val="28"/>
        </w:rPr>
        <w:t xml:space="preserve">- контроль за дотриманням академічної доброчесності здобувачами освіти; </w:t>
      </w:r>
    </w:p>
    <w:p w:rsidR="00905982" w:rsidRPr="00422DCE" w:rsidRDefault="00905982" w:rsidP="00422DCE">
      <w:pPr>
        <w:pStyle w:val="Default"/>
        <w:jc w:val="both"/>
        <w:rPr>
          <w:sz w:val="28"/>
          <w:szCs w:val="28"/>
        </w:rPr>
      </w:pPr>
      <w:r w:rsidRPr="00422DCE">
        <w:rPr>
          <w:sz w:val="28"/>
          <w:szCs w:val="28"/>
        </w:rPr>
        <w:t xml:space="preserve">- посилання на джерела інформації у разі використання ідей, розробок, тверджень, відомостей; </w:t>
      </w:r>
    </w:p>
    <w:p w:rsidR="00905982" w:rsidRPr="00422DCE" w:rsidRDefault="00905982" w:rsidP="00422DCE">
      <w:pPr>
        <w:pStyle w:val="Default"/>
        <w:jc w:val="both"/>
        <w:rPr>
          <w:sz w:val="28"/>
          <w:szCs w:val="28"/>
        </w:rPr>
      </w:pPr>
      <w:r w:rsidRPr="00422DCE">
        <w:rPr>
          <w:sz w:val="28"/>
          <w:szCs w:val="28"/>
        </w:rPr>
        <w:t xml:space="preserve">- уникнення приватного інтересу та конфлікту інтересів; </w:t>
      </w:r>
    </w:p>
    <w:p w:rsidR="00905982" w:rsidRPr="00422DCE" w:rsidRDefault="00905982" w:rsidP="00422DCE">
      <w:pPr>
        <w:pStyle w:val="Default"/>
        <w:jc w:val="both"/>
        <w:rPr>
          <w:sz w:val="28"/>
          <w:szCs w:val="28"/>
        </w:rPr>
      </w:pPr>
      <w:r w:rsidRPr="00422DCE">
        <w:rPr>
          <w:sz w:val="28"/>
          <w:szCs w:val="28"/>
        </w:rPr>
        <w:t xml:space="preserve">- відповідальність за порушення академічної доброчесності; </w:t>
      </w:r>
    </w:p>
    <w:p w:rsidR="00905982" w:rsidRPr="00422DCE" w:rsidRDefault="00905982" w:rsidP="00422DCE">
      <w:pPr>
        <w:pStyle w:val="Default"/>
        <w:jc w:val="both"/>
        <w:rPr>
          <w:sz w:val="28"/>
          <w:szCs w:val="28"/>
        </w:rPr>
      </w:pPr>
      <w:r w:rsidRPr="00422DCE">
        <w:rPr>
          <w:sz w:val="28"/>
          <w:szCs w:val="28"/>
        </w:rPr>
        <w:t xml:space="preserve">- дотримання правил внутрішнього розпорядку, трудової дисципліни. </w:t>
      </w:r>
    </w:p>
    <w:p w:rsidR="00905982" w:rsidRPr="00422DCE" w:rsidRDefault="00905982" w:rsidP="00422DCE">
      <w:pPr>
        <w:pStyle w:val="Default"/>
        <w:jc w:val="both"/>
        <w:rPr>
          <w:sz w:val="28"/>
          <w:szCs w:val="28"/>
        </w:rPr>
      </w:pPr>
      <w:r w:rsidRPr="00422DCE">
        <w:rPr>
          <w:sz w:val="28"/>
          <w:szCs w:val="28"/>
        </w:rPr>
        <w:t xml:space="preserve">3.2. Дотримання академічної доброчесності здобувачами освіти передбачає: </w:t>
      </w:r>
    </w:p>
    <w:p w:rsidR="00905982" w:rsidRPr="00422DCE" w:rsidRDefault="00905982" w:rsidP="00422DCE">
      <w:pPr>
        <w:pStyle w:val="Default"/>
        <w:jc w:val="both"/>
        <w:rPr>
          <w:sz w:val="28"/>
          <w:szCs w:val="28"/>
        </w:rPr>
      </w:pPr>
      <w:r w:rsidRPr="00422DCE">
        <w:rPr>
          <w:sz w:val="28"/>
          <w:szCs w:val="28"/>
        </w:rPr>
        <w:t xml:space="preserve">- дотримання норм Конституції України, Конвенції ООН «Про права дитини», законів України; </w:t>
      </w:r>
    </w:p>
    <w:p w:rsidR="00905982" w:rsidRPr="00422DCE" w:rsidRDefault="00905982" w:rsidP="00422DCE">
      <w:pPr>
        <w:pStyle w:val="Default"/>
        <w:jc w:val="both"/>
        <w:rPr>
          <w:sz w:val="28"/>
          <w:szCs w:val="28"/>
        </w:rPr>
      </w:pPr>
      <w:r w:rsidRPr="00422DCE">
        <w:rPr>
          <w:sz w:val="28"/>
          <w:szCs w:val="28"/>
        </w:rPr>
        <w:lastRenderedPageBreak/>
        <w:t xml:space="preserve">- дотримання норм чинного законодавства України в сфері освіти та загальної середньої освіти; </w:t>
      </w:r>
    </w:p>
    <w:p w:rsidR="00905982" w:rsidRPr="00422DCE" w:rsidRDefault="00905982" w:rsidP="00422DCE">
      <w:pPr>
        <w:pStyle w:val="Default"/>
        <w:jc w:val="both"/>
        <w:rPr>
          <w:sz w:val="28"/>
          <w:szCs w:val="28"/>
        </w:rPr>
      </w:pPr>
      <w:r w:rsidRPr="00422DCE">
        <w:rPr>
          <w:sz w:val="28"/>
          <w:szCs w:val="28"/>
        </w:rPr>
        <w:t xml:space="preserve">- дотримання етичних норм спілкування на засадах партнерства, взаємоповаги, толерантності; </w:t>
      </w:r>
    </w:p>
    <w:p w:rsidR="00905982" w:rsidRPr="00422DCE" w:rsidRDefault="00905982" w:rsidP="00422DCE">
      <w:pPr>
        <w:pStyle w:val="Default"/>
        <w:jc w:val="both"/>
        <w:rPr>
          <w:sz w:val="28"/>
          <w:szCs w:val="28"/>
        </w:rPr>
      </w:pPr>
      <w:r w:rsidRPr="00422DCE">
        <w:rPr>
          <w:sz w:val="28"/>
          <w:szCs w:val="28"/>
        </w:rPr>
        <w:t xml:space="preserve">- дотримання норм законодавства України про авторські права; </w:t>
      </w:r>
    </w:p>
    <w:p w:rsidR="00905982" w:rsidRPr="00422DCE" w:rsidRDefault="00905982" w:rsidP="00422DCE">
      <w:pPr>
        <w:pStyle w:val="Default"/>
        <w:jc w:val="both"/>
        <w:rPr>
          <w:sz w:val="28"/>
          <w:szCs w:val="28"/>
        </w:rPr>
      </w:pPr>
      <w:r w:rsidRPr="00422DCE">
        <w:rPr>
          <w:sz w:val="28"/>
          <w:szCs w:val="28"/>
        </w:rPr>
        <w:t xml:space="preserve">- повагу до педагогічних працівників; </w:t>
      </w:r>
    </w:p>
    <w:p w:rsidR="00905982" w:rsidRPr="00422DCE" w:rsidRDefault="00905982" w:rsidP="00422DCE">
      <w:pPr>
        <w:pStyle w:val="Default"/>
        <w:jc w:val="both"/>
        <w:rPr>
          <w:sz w:val="28"/>
          <w:szCs w:val="28"/>
        </w:rPr>
      </w:pPr>
      <w:r w:rsidRPr="00422DCE">
        <w:rPr>
          <w:sz w:val="28"/>
          <w:szCs w:val="28"/>
        </w:rPr>
        <w:t xml:space="preserve">-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w:t>
      </w:r>
    </w:p>
    <w:p w:rsidR="00905982" w:rsidRPr="00422DCE" w:rsidRDefault="00905982" w:rsidP="00422DCE">
      <w:pPr>
        <w:pStyle w:val="Default"/>
        <w:jc w:val="both"/>
        <w:rPr>
          <w:sz w:val="28"/>
          <w:szCs w:val="28"/>
        </w:rPr>
      </w:pPr>
      <w:r w:rsidRPr="00422DCE">
        <w:rPr>
          <w:sz w:val="28"/>
          <w:szCs w:val="28"/>
        </w:rPr>
        <w:t xml:space="preserve">- подання на оцінювання лише самостійно виконаної роботи, що не є запозиченою або переробленою з іншої, виконаної третьою особою; </w:t>
      </w:r>
    </w:p>
    <w:p w:rsidR="00905982" w:rsidRPr="00422DCE" w:rsidRDefault="00905982" w:rsidP="00422DCE">
      <w:pPr>
        <w:pStyle w:val="Default"/>
        <w:jc w:val="both"/>
        <w:rPr>
          <w:sz w:val="28"/>
          <w:szCs w:val="28"/>
        </w:rPr>
      </w:pPr>
      <w:r w:rsidRPr="00422DCE">
        <w:rPr>
          <w:sz w:val="28"/>
          <w:szCs w:val="28"/>
        </w:rPr>
        <w:t xml:space="preserve">- поважати честь і гідність інших осіб, навіть, якщо їх погляди відрізняються від інших; </w:t>
      </w:r>
    </w:p>
    <w:p w:rsidR="00905982" w:rsidRPr="00422DCE" w:rsidRDefault="00905982" w:rsidP="00422DCE">
      <w:pPr>
        <w:pStyle w:val="Default"/>
        <w:jc w:val="both"/>
        <w:rPr>
          <w:sz w:val="28"/>
          <w:szCs w:val="28"/>
        </w:rPr>
      </w:pPr>
      <w:r w:rsidRPr="00422DCE">
        <w:rPr>
          <w:sz w:val="28"/>
          <w:szCs w:val="28"/>
        </w:rPr>
        <w:t xml:space="preserve">- особиста присутність на всіх уроках, окрім випадків, викликаних поважними причинами; </w:t>
      </w:r>
    </w:p>
    <w:p w:rsidR="00905982" w:rsidRPr="00422DCE" w:rsidRDefault="00905982" w:rsidP="00422DCE">
      <w:pPr>
        <w:pStyle w:val="Default"/>
        <w:jc w:val="both"/>
        <w:rPr>
          <w:sz w:val="28"/>
          <w:szCs w:val="28"/>
        </w:rPr>
      </w:pPr>
      <w:r w:rsidRPr="00422DCE">
        <w:rPr>
          <w:sz w:val="28"/>
          <w:szCs w:val="28"/>
        </w:rPr>
        <w:t xml:space="preserve">- посилання на джерела інформації у разі використання ідей, розробок, тверджень, відомостей; </w:t>
      </w:r>
    </w:p>
    <w:p w:rsidR="00905982" w:rsidRPr="00422DCE" w:rsidRDefault="00905982" w:rsidP="00422DCE">
      <w:pPr>
        <w:pStyle w:val="Default"/>
        <w:jc w:val="both"/>
        <w:rPr>
          <w:sz w:val="28"/>
          <w:szCs w:val="28"/>
        </w:rPr>
      </w:pPr>
      <w:r w:rsidRPr="00422DCE">
        <w:rPr>
          <w:sz w:val="28"/>
          <w:szCs w:val="28"/>
        </w:rPr>
        <w:t xml:space="preserve">- дотримання норм законодавства про авторське право; </w:t>
      </w:r>
    </w:p>
    <w:p w:rsidR="00905982" w:rsidRPr="00422DCE" w:rsidRDefault="00905982" w:rsidP="00422DCE">
      <w:pPr>
        <w:pStyle w:val="Default"/>
        <w:jc w:val="both"/>
        <w:rPr>
          <w:sz w:val="28"/>
          <w:szCs w:val="28"/>
        </w:rPr>
      </w:pPr>
      <w:r w:rsidRPr="00422DCE">
        <w:rPr>
          <w:sz w:val="28"/>
          <w:szCs w:val="28"/>
        </w:rPr>
        <w:t xml:space="preserve">- користування інфраструктурою освітнього закладу відповідально, економно та за призначенням; </w:t>
      </w:r>
    </w:p>
    <w:p w:rsidR="00905982" w:rsidRPr="00422DCE" w:rsidRDefault="00905982" w:rsidP="00422DCE">
      <w:pPr>
        <w:pStyle w:val="Default"/>
        <w:jc w:val="both"/>
        <w:rPr>
          <w:sz w:val="28"/>
          <w:szCs w:val="28"/>
        </w:rPr>
      </w:pPr>
      <w:r w:rsidRPr="00422DCE">
        <w:rPr>
          <w:sz w:val="28"/>
          <w:szCs w:val="28"/>
        </w:rPr>
        <w:t xml:space="preserve">- сприяння збереженню та примноженню традицій закладу, підвищення його престижу власними досягненнями у навчанні, спорті, творчості; </w:t>
      </w:r>
    </w:p>
    <w:p w:rsidR="00905982" w:rsidRPr="00422DCE" w:rsidRDefault="00905982" w:rsidP="00422DCE">
      <w:pPr>
        <w:pStyle w:val="Default"/>
        <w:jc w:val="both"/>
        <w:rPr>
          <w:sz w:val="28"/>
          <w:szCs w:val="28"/>
        </w:rPr>
      </w:pPr>
      <w:r w:rsidRPr="00422DCE">
        <w:rPr>
          <w:sz w:val="28"/>
          <w:szCs w:val="28"/>
        </w:rPr>
        <w:t xml:space="preserve">- відповідальність за порушення академічної доброчесності; </w:t>
      </w:r>
    </w:p>
    <w:p w:rsidR="00905982" w:rsidRPr="00422DCE" w:rsidRDefault="00905982" w:rsidP="00422DCE">
      <w:pPr>
        <w:pStyle w:val="Default"/>
        <w:jc w:val="both"/>
        <w:rPr>
          <w:sz w:val="28"/>
          <w:szCs w:val="28"/>
        </w:rPr>
      </w:pPr>
      <w:r w:rsidRPr="00422DCE">
        <w:rPr>
          <w:sz w:val="28"/>
          <w:szCs w:val="28"/>
        </w:rPr>
        <w:t xml:space="preserve">- тощо. </w:t>
      </w:r>
    </w:p>
    <w:p w:rsidR="00905982" w:rsidRPr="00422DCE" w:rsidRDefault="00905982" w:rsidP="00422DCE">
      <w:pPr>
        <w:pStyle w:val="Default"/>
        <w:jc w:val="both"/>
        <w:rPr>
          <w:sz w:val="28"/>
          <w:szCs w:val="28"/>
        </w:rPr>
      </w:pPr>
      <w:r w:rsidRPr="00422DCE">
        <w:rPr>
          <w:sz w:val="28"/>
          <w:szCs w:val="28"/>
        </w:rPr>
        <w:t xml:space="preserve">3.3. Порушенням академічної доброчесності вважається: </w:t>
      </w:r>
    </w:p>
    <w:p w:rsidR="00905982" w:rsidRPr="00422DCE" w:rsidRDefault="00905982" w:rsidP="00422DCE">
      <w:pPr>
        <w:pStyle w:val="Default"/>
        <w:jc w:val="both"/>
        <w:rPr>
          <w:sz w:val="28"/>
          <w:szCs w:val="28"/>
        </w:rPr>
      </w:pPr>
      <w:r w:rsidRPr="00422DCE">
        <w:rPr>
          <w:sz w:val="28"/>
          <w:szCs w:val="28"/>
        </w:rPr>
        <w:t xml:space="preserve">-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 </w:t>
      </w:r>
    </w:p>
    <w:p w:rsidR="00905982" w:rsidRPr="00422DCE" w:rsidRDefault="00905982" w:rsidP="00422DCE">
      <w:pPr>
        <w:pStyle w:val="Default"/>
        <w:jc w:val="both"/>
        <w:rPr>
          <w:sz w:val="28"/>
          <w:szCs w:val="28"/>
        </w:rPr>
      </w:pPr>
      <w:r w:rsidRPr="00422DCE">
        <w:rPr>
          <w:sz w:val="28"/>
          <w:szCs w:val="28"/>
        </w:rPr>
        <w:t xml:space="preserve">- академічна фабрикація – вигадування даних чи фактів, що використовуються в освітньому процесі; </w:t>
      </w:r>
    </w:p>
    <w:p w:rsidR="00905982" w:rsidRPr="00422DCE" w:rsidRDefault="00905982" w:rsidP="00422DCE">
      <w:pPr>
        <w:pStyle w:val="Default"/>
        <w:jc w:val="both"/>
        <w:rPr>
          <w:sz w:val="28"/>
          <w:szCs w:val="28"/>
          <w:lang w:val="uk-UA"/>
        </w:rPr>
      </w:pPr>
      <w:r w:rsidRPr="00422DCE">
        <w:rPr>
          <w:sz w:val="28"/>
          <w:szCs w:val="28"/>
        </w:rPr>
        <w:t xml:space="preserve">- фальсифікація – свідома зміна чи модифікація вже наявних даних, що стосуються освітнього процесу; </w:t>
      </w:r>
    </w:p>
    <w:p w:rsidR="00905982" w:rsidRPr="00422DCE" w:rsidRDefault="00905982" w:rsidP="00422DCE">
      <w:pPr>
        <w:pStyle w:val="Default"/>
        <w:jc w:val="both"/>
        <w:rPr>
          <w:sz w:val="28"/>
          <w:szCs w:val="28"/>
          <w:lang w:val="uk-UA"/>
        </w:rPr>
      </w:pPr>
      <w:r w:rsidRPr="00422DCE">
        <w:rPr>
          <w:sz w:val="28"/>
          <w:szCs w:val="28"/>
          <w:lang w:val="uk-UA"/>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905982" w:rsidRPr="00422DCE" w:rsidRDefault="00905982" w:rsidP="00422DCE">
      <w:pPr>
        <w:pStyle w:val="Default"/>
        <w:jc w:val="both"/>
        <w:rPr>
          <w:sz w:val="28"/>
          <w:szCs w:val="28"/>
          <w:lang w:val="uk-UA"/>
        </w:rPr>
      </w:pPr>
      <w:r w:rsidRPr="00422DCE">
        <w:rPr>
          <w:sz w:val="28"/>
          <w:szCs w:val="28"/>
          <w:lang w:val="uk-UA"/>
        </w:rPr>
        <w:t xml:space="preserve">- академічний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 </w:t>
      </w:r>
    </w:p>
    <w:p w:rsidR="00905982" w:rsidRPr="00422DCE" w:rsidRDefault="00905982" w:rsidP="00422DCE">
      <w:pPr>
        <w:pStyle w:val="Default"/>
        <w:jc w:val="both"/>
        <w:rPr>
          <w:sz w:val="28"/>
          <w:szCs w:val="28"/>
          <w:lang w:val="uk-UA"/>
        </w:rPr>
      </w:pPr>
      <w:r w:rsidRPr="00422DCE">
        <w:rPr>
          <w:sz w:val="28"/>
          <w:szCs w:val="28"/>
          <w:lang w:val="uk-UA"/>
        </w:rPr>
        <w:t xml:space="preserve">- академічне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 </w:t>
      </w:r>
    </w:p>
    <w:p w:rsidR="00905982" w:rsidRPr="00422DCE" w:rsidRDefault="00905982" w:rsidP="00422DCE">
      <w:pPr>
        <w:pStyle w:val="Default"/>
        <w:jc w:val="both"/>
        <w:rPr>
          <w:sz w:val="28"/>
          <w:szCs w:val="28"/>
        </w:rPr>
      </w:pPr>
      <w:r w:rsidRPr="00422DCE">
        <w:rPr>
          <w:sz w:val="28"/>
          <w:szCs w:val="28"/>
        </w:rPr>
        <w:lastRenderedPageBreak/>
        <w:t xml:space="preserve">- необ’єктивне оцінювання – свідоме завищення або заниження оцінки результатів навчання здобувачів освіти; </w:t>
      </w:r>
    </w:p>
    <w:p w:rsidR="00905982" w:rsidRPr="00422DCE" w:rsidRDefault="00905982" w:rsidP="00422DCE">
      <w:pPr>
        <w:pStyle w:val="Default"/>
        <w:jc w:val="both"/>
        <w:rPr>
          <w:sz w:val="28"/>
          <w:szCs w:val="28"/>
        </w:rPr>
      </w:pPr>
      <w:r w:rsidRPr="00422DCE">
        <w:rPr>
          <w:sz w:val="28"/>
          <w:szCs w:val="28"/>
        </w:rPr>
        <w:t xml:space="preserve">-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осіб, які не брали участь у створенні продукту; </w:t>
      </w:r>
    </w:p>
    <w:p w:rsidR="00905982" w:rsidRPr="00422DCE" w:rsidRDefault="00905982" w:rsidP="00422DCE">
      <w:pPr>
        <w:pStyle w:val="Default"/>
        <w:jc w:val="both"/>
        <w:rPr>
          <w:sz w:val="28"/>
          <w:szCs w:val="28"/>
        </w:rPr>
      </w:pPr>
      <w:r w:rsidRPr="00422DCE">
        <w:rPr>
          <w:sz w:val="28"/>
          <w:szCs w:val="28"/>
        </w:rPr>
        <w:t xml:space="preserve">- конфлікт інтересів; </w:t>
      </w:r>
    </w:p>
    <w:p w:rsidR="00905982" w:rsidRPr="00422DCE" w:rsidRDefault="00905982" w:rsidP="00422DCE">
      <w:pPr>
        <w:pStyle w:val="Default"/>
        <w:jc w:val="both"/>
        <w:rPr>
          <w:sz w:val="28"/>
          <w:szCs w:val="28"/>
        </w:rPr>
      </w:pPr>
      <w:r w:rsidRPr="00422DCE">
        <w:rPr>
          <w:sz w:val="28"/>
          <w:szCs w:val="28"/>
        </w:rPr>
        <w:t xml:space="preserve">- приватний інтерес; </w:t>
      </w:r>
    </w:p>
    <w:p w:rsidR="00905982" w:rsidRPr="00422DCE" w:rsidRDefault="00905982" w:rsidP="00422DCE">
      <w:pPr>
        <w:pStyle w:val="Default"/>
        <w:jc w:val="both"/>
        <w:rPr>
          <w:sz w:val="28"/>
          <w:szCs w:val="28"/>
        </w:rPr>
      </w:pPr>
      <w:r w:rsidRPr="00422DCE">
        <w:rPr>
          <w:sz w:val="28"/>
          <w:szCs w:val="28"/>
        </w:rPr>
        <w:t xml:space="preserve">- службова недбалість; </w:t>
      </w:r>
    </w:p>
    <w:p w:rsidR="00905982" w:rsidRPr="00422DCE" w:rsidRDefault="00905982" w:rsidP="00422DCE">
      <w:pPr>
        <w:pStyle w:val="Default"/>
        <w:jc w:val="both"/>
        <w:rPr>
          <w:sz w:val="28"/>
          <w:szCs w:val="28"/>
        </w:rPr>
      </w:pPr>
      <w:r w:rsidRPr="00422DCE">
        <w:rPr>
          <w:sz w:val="28"/>
          <w:szCs w:val="28"/>
        </w:rPr>
        <w:t xml:space="preserve">- зловживання впливом. </w:t>
      </w:r>
    </w:p>
    <w:p w:rsidR="00905982" w:rsidRPr="00422DCE" w:rsidRDefault="00CD4C0C" w:rsidP="00422DCE">
      <w:pPr>
        <w:pStyle w:val="Default"/>
        <w:jc w:val="both"/>
        <w:rPr>
          <w:sz w:val="28"/>
          <w:szCs w:val="28"/>
        </w:rPr>
      </w:pPr>
      <w:r w:rsidRPr="00422DCE">
        <w:rPr>
          <w:b/>
          <w:bCs/>
          <w:sz w:val="28"/>
          <w:szCs w:val="28"/>
        </w:rPr>
        <w:t xml:space="preserve">4.  </w:t>
      </w:r>
      <w:r w:rsidRPr="00422DCE">
        <w:rPr>
          <w:b/>
          <w:bCs/>
          <w:sz w:val="28"/>
          <w:szCs w:val="28"/>
          <w:lang w:val="uk-UA"/>
        </w:rPr>
        <w:t>В</w:t>
      </w:r>
      <w:r w:rsidRPr="00422DCE">
        <w:rPr>
          <w:b/>
          <w:bCs/>
          <w:sz w:val="28"/>
          <w:szCs w:val="28"/>
        </w:rPr>
        <w:t>ідповідальн</w:t>
      </w:r>
      <w:r w:rsidRPr="00422DCE">
        <w:rPr>
          <w:b/>
          <w:bCs/>
          <w:sz w:val="28"/>
          <w:szCs w:val="28"/>
          <w:lang w:val="uk-UA"/>
        </w:rPr>
        <w:t>ість</w:t>
      </w:r>
      <w:r w:rsidR="00905982" w:rsidRPr="00422DCE">
        <w:rPr>
          <w:b/>
          <w:bCs/>
          <w:sz w:val="28"/>
          <w:szCs w:val="28"/>
        </w:rPr>
        <w:t xml:space="preserve"> за порушення академічної доброчесності </w:t>
      </w:r>
    </w:p>
    <w:p w:rsidR="00905982" w:rsidRPr="00422DCE" w:rsidRDefault="00905982" w:rsidP="00422DCE">
      <w:pPr>
        <w:pStyle w:val="Default"/>
        <w:jc w:val="both"/>
        <w:rPr>
          <w:sz w:val="28"/>
          <w:szCs w:val="28"/>
        </w:rPr>
      </w:pPr>
      <w:r w:rsidRPr="00422DCE">
        <w:rPr>
          <w:sz w:val="28"/>
          <w:szCs w:val="28"/>
        </w:rPr>
        <w:t xml:space="preserve">4.1. Види академічної відповідальності за конкретне порушення академічної доброчесності визначають спеціальні закони та дане Положення. </w:t>
      </w:r>
    </w:p>
    <w:p w:rsidR="00905982" w:rsidRPr="00422DCE" w:rsidRDefault="00905982" w:rsidP="00422DCE">
      <w:pPr>
        <w:pStyle w:val="Default"/>
        <w:jc w:val="both"/>
        <w:rPr>
          <w:sz w:val="28"/>
          <w:szCs w:val="28"/>
        </w:rPr>
      </w:pPr>
      <w:r w:rsidRPr="00422DCE">
        <w:rPr>
          <w:sz w:val="28"/>
          <w:szCs w:val="28"/>
        </w:rPr>
        <w:t xml:space="preserve">4.2. За порушення академічної доброчесності педагогічні працівники освітнього закладу можуть бути притягнуті до такої академічної відповідальності: </w:t>
      </w:r>
    </w:p>
    <w:p w:rsidR="00905982" w:rsidRPr="00422DCE" w:rsidRDefault="00905982" w:rsidP="00422DCE">
      <w:pPr>
        <w:pStyle w:val="Default"/>
        <w:jc w:val="both"/>
        <w:rPr>
          <w:sz w:val="28"/>
          <w:szCs w:val="28"/>
        </w:rPr>
      </w:pPr>
      <w:r w:rsidRPr="00422DCE">
        <w:rPr>
          <w:sz w:val="28"/>
          <w:szCs w:val="28"/>
        </w:rPr>
        <w:t xml:space="preserve">- дисциплінарна; </w:t>
      </w:r>
    </w:p>
    <w:p w:rsidR="00905982" w:rsidRPr="00422DCE" w:rsidRDefault="00905982" w:rsidP="00422DCE">
      <w:pPr>
        <w:pStyle w:val="Default"/>
        <w:jc w:val="both"/>
        <w:rPr>
          <w:sz w:val="28"/>
          <w:szCs w:val="28"/>
        </w:rPr>
      </w:pPr>
      <w:r w:rsidRPr="00422DCE">
        <w:rPr>
          <w:sz w:val="28"/>
          <w:szCs w:val="28"/>
        </w:rPr>
        <w:t xml:space="preserve">- адміністративна і кримінальна; </w:t>
      </w:r>
    </w:p>
    <w:p w:rsidR="00905982" w:rsidRPr="00422DCE" w:rsidRDefault="00905982" w:rsidP="00422DCE">
      <w:pPr>
        <w:pStyle w:val="Default"/>
        <w:jc w:val="both"/>
        <w:rPr>
          <w:sz w:val="28"/>
          <w:szCs w:val="28"/>
        </w:rPr>
      </w:pPr>
      <w:r w:rsidRPr="00422DCE">
        <w:rPr>
          <w:sz w:val="28"/>
          <w:szCs w:val="28"/>
        </w:rPr>
        <w:t xml:space="preserve">- відмова у підвищенні кваліфікаційної категорії, присвоєнні педагогічного звання; </w:t>
      </w:r>
    </w:p>
    <w:p w:rsidR="00905982" w:rsidRPr="00422DCE" w:rsidRDefault="00905982" w:rsidP="00422DCE">
      <w:pPr>
        <w:pStyle w:val="Default"/>
        <w:jc w:val="both"/>
        <w:rPr>
          <w:sz w:val="28"/>
          <w:szCs w:val="28"/>
        </w:rPr>
      </w:pPr>
      <w:r w:rsidRPr="00422DCE">
        <w:rPr>
          <w:sz w:val="28"/>
          <w:szCs w:val="28"/>
        </w:rPr>
        <w:t xml:space="preserve">- позбавлення кваліфікаційної категорії, присвоєного педагогічного звання; </w:t>
      </w:r>
    </w:p>
    <w:p w:rsidR="00905982" w:rsidRPr="00422DCE" w:rsidRDefault="00905982" w:rsidP="00422DCE">
      <w:pPr>
        <w:pStyle w:val="Default"/>
        <w:jc w:val="both"/>
        <w:rPr>
          <w:sz w:val="28"/>
          <w:szCs w:val="28"/>
        </w:rPr>
      </w:pPr>
      <w:r w:rsidRPr="00422DCE">
        <w:rPr>
          <w:sz w:val="28"/>
          <w:szCs w:val="28"/>
        </w:rPr>
        <w:t xml:space="preserve">- позачергова атестація за ініціативи адміністрації; </w:t>
      </w:r>
    </w:p>
    <w:p w:rsidR="00905982" w:rsidRPr="00422DCE" w:rsidRDefault="00905982" w:rsidP="00422DCE">
      <w:pPr>
        <w:pStyle w:val="Default"/>
        <w:jc w:val="both"/>
        <w:rPr>
          <w:sz w:val="28"/>
          <w:szCs w:val="28"/>
        </w:rPr>
      </w:pPr>
      <w:r w:rsidRPr="00422DCE">
        <w:rPr>
          <w:sz w:val="28"/>
          <w:szCs w:val="28"/>
        </w:rPr>
        <w:t xml:space="preserve">- інші форми відповідно до вимог чинного законодавства України. </w:t>
      </w:r>
    </w:p>
    <w:p w:rsidR="00905982" w:rsidRPr="00422DCE" w:rsidRDefault="00905982" w:rsidP="00422DCE">
      <w:pPr>
        <w:pStyle w:val="Default"/>
        <w:jc w:val="both"/>
        <w:rPr>
          <w:sz w:val="28"/>
          <w:szCs w:val="28"/>
        </w:rPr>
      </w:pPr>
      <w:r w:rsidRPr="00422DCE">
        <w:rPr>
          <w:sz w:val="28"/>
          <w:szCs w:val="28"/>
        </w:rPr>
        <w:t xml:space="preserve">4.3. За порушення академічної доброчесності здобувачі освіти можуть бути притягнуті до такої академічної відповідальності: </w:t>
      </w:r>
    </w:p>
    <w:p w:rsidR="00905982" w:rsidRPr="00422DCE" w:rsidRDefault="00905982" w:rsidP="00422DCE">
      <w:pPr>
        <w:pStyle w:val="Default"/>
        <w:jc w:val="both"/>
        <w:rPr>
          <w:sz w:val="28"/>
          <w:szCs w:val="28"/>
        </w:rPr>
      </w:pPr>
      <w:r w:rsidRPr="00422DCE">
        <w:rPr>
          <w:sz w:val="28"/>
          <w:szCs w:val="28"/>
        </w:rPr>
        <w:t xml:space="preserve">- повторне проходження оцінювання (контрольна робота, залік тощо); </w:t>
      </w:r>
    </w:p>
    <w:p w:rsidR="00905982" w:rsidRPr="00422DCE" w:rsidRDefault="00905982" w:rsidP="00422DCE">
      <w:pPr>
        <w:pStyle w:val="Default"/>
        <w:jc w:val="both"/>
        <w:rPr>
          <w:sz w:val="28"/>
          <w:szCs w:val="28"/>
        </w:rPr>
      </w:pPr>
      <w:r w:rsidRPr="00422DCE">
        <w:rPr>
          <w:sz w:val="28"/>
          <w:szCs w:val="28"/>
        </w:rPr>
        <w:t xml:space="preserve">- попередження; </w:t>
      </w:r>
    </w:p>
    <w:p w:rsidR="00905982" w:rsidRPr="00422DCE" w:rsidRDefault="00905982" w:rsidP="00422DCE">
      <w:pPr>
        <w:pStyle w:val="Default"/>
        <w:jc w:val="both"/>
        <w:rPr>
          <w:sz w:val="28"/>
          <w:szCs w:val="28"/>
        </w:rPr>
      </w:pPr>
      <w:r w:rsidRPr="00422DCE">
        <w:rPr>
          <w:sz w:val="28"/>
          <w:szCs w:val="28"/>
        </w:rPr>
        <w:t xml:space="preserve">- не зараховування результатів, при участі у І етапі (шкільному) Всеукраїнських учнівських олімпіадах, конкурсах – робота учасника анулюється, не оцінюється; </w:t>
      </w:r>
    </w:p>
    <w:p w:rsidR="00905982" w:rsidRPr="00422DCE" w:rsidRDefault="00905982" w:rsidP="00422DCE">
      <w:pPr>
        <w:pStyle w:val="Default"/>
        <w:jc w:val="both"/>
        <w:rPr>
          <w:sz w:val="28"/>
          <w:szCs w:val="28"/>
        </w:rPr>
      </w:pPr>
      <w:r w:rsidRPr="00422DCE">
        <w:rPr>
          <w:sz w:val="28"/>
          <w:szCs w:val="28"/>
        </w:rPr>
        <w:t xml:space="preserve">- відрахування із освітнього закладу. </w:t>
      </w:r>
    </w:p>
    <w:tbl>
      <w:tblPr>
        <w:tblStyle w:val="a3"/>
        <w:tblW w:w="9875" w:type="dxa"/>
        <w:tblInd w:w="108" w:type="dxa"/>
        <w:tblLayout w:type="fixed"/>
        <w:tblLook w:val="04A0"/>
      </w:tblPr>
      <w:tblGrid>
        <w:gridCol w:w="1560"/>
        <w:gridCol w:w="1417"/>
        <w:gridCol w:w="2268"/>
        <w:gridCol w:w="2552"/>
        <w:gridCol w:w="2078"/>
      </w:tblGrid>
      <w:tr w:rsidR="00905982" w:rsidRPr="00170F2B" w:rsidTr="00735AD0">
        <w:trPr>
          <w:trHeight w:val="126"/>
        </w:trPr>
        <w:tc>
          <w:tcPr>
            <w:tcW w:w="1560" w:type="dxa"/>
          </w:tcPr>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Порушення</w:t>
            </w:r>
          </w:p>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академічної доброчесності</w:t>
            </w:r>
          </w:p>
        </w:tc>
        <w:tc>
          <w:tcPr>
            <w:tcW w:w="1417" w:type="dxa"/>
          </w:tcPr>
          <w:p w:rsidR="00905982" w:rsidRPr="00170F2B" w:rsidRDefault="00905982" w:rsidP="00422DCE">
            <w:pPr>
              <w:jc w:val="both"/>
              <w:rPr>
                <w:rFonts w:ascii="Times New Roman" w:hAnsi="Times New Roman" w:cs="Times New Roman"/>
                <w:b/>
                <w:i/>
                <w:sz w:val="24"/>
                <w:szCs w:val="24"/>
                <w:lang w:val="en-US"/>
              </w:rPr>
            </w:pPr>
            <w:r w:rsidRPr="00170F2B">
              <w:rPr>
                <w:rFonts w:ascii="Times New Roman" w:hAnsi="Times New Roman" w:cs="Times New Roman"/>
                <w:b/>
                <w:i/>
                <w:sz w:val="24"/>
                <w:szCs w:val="24"/>
              </w:rPr>
              <w:t>Суб</w:t>
            </w:r>
            <w:r w:rsidRPr="00170F2B">
              <w:rPr>
                <w:rFonts w:ascii="Times New Roman" w:hAnsi="Times New Roman" w:cs="Times New Roman"/>
                <w:b/>
                <w:i/>
                <w:sz w:val="24"/>
                <w:szCs w:val="24"/>
                <w:lang w:val="en-US"/>
              </w:rPr>
              <w:t>’</w:t>
            </w:r>
            <w:r w:rsidRPr="00170F2B">
              <w:rPr>
                <w:rFonts w:ascii="Times New Roman" w:hAnsi="Times New Roman" w:cs="Times New Roman"/>
                <w:b/>
                <w:i/>
                <w:sz w:val="24"/>
                <w:szCs w:val="24"/>
              </w:rPr>
              <w:t xml:space="preserve">єкти </w:t>
            </w:r>
          </w:p>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 xml:space="preserve">порушення </w:t>
            </w:r>
          </w:p>
        </w:tc>
        <w:tc>
          <w:tcPr>
            <w:tcW w:w="2268" w:type="dxa"/>
          </w:tcPr>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 xml:space="preserve">Обставини та умови  порушення </w:t>
            </w:r>
          </w:p>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академічної доброчесності</w:t>
            </w:r>
          </w:p>
        </w:tc>
        <w:tc>
          <w:tcPr>
            <w:tcW w:w="2552" w:type="dxa"/>
          </w:tcPr>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Наслідки  і форма відповідальності</w:t>
            </w:r>
          </w:p>
        </w:tc>
        <w:tc>
          <w:tcPr>
            <w:tcW w:w="2078" w:type="dxa"/>
          </w:tcPr>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 xml:space="preserve">Орган / посадова особа, який приймає рішення про призначення </w:t>
            </w:r>
          </w:p>
          <w:p w:rsidR="00905982" w:rsidRPr="00170F2B" w:rsidRDefault="00905982" w:rsidP="00422DCE">
            <w:pPr>
              <w:jc w:val="both"/>
              <w:rPr>
                <w:rFonts w:ascii="Times New Roman" w:hAnsi="Times New Roman" w:cs="Times New Roman"/>
                <w:b/>
                <w:i/>
                <w:sz w:val="24"/>
                <w:szCs w:val="24"/>
              </w:rPr>
            </w:pPr>
            <w:r w:rsidRPr="00170F2B">
              <w:rPr>
                <w:rFonts w:ascii="Times New Roman" w:hAnsi="Times New Roman" w:cs="Times New Roman"/>
                <w:b/>
                <w:i/>
                <w:sz w:val="24"/>
                <w:szCs w:val="24"/>
              </w:rPr>
              <w:t xml:space="preserve">виду відповідальності </w:t>
            </w:r>
          </w:p>
        </w:tc>
      </w:tr>
      <w:tr w:rsidR="00905982" w:rsidRPr="00170F2B" w:rsidTr="00735AD0">
        <w:trPr>
          <w:trHeight w:val="553"/>
        </w:trPr>
        <w:tc>
          <w:tcPr>
            <w:tcW w:w="1560" w:type="dxa"/>
            <w:vMerge w:val="restart"/>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b/>
                <w:sz w:val="24"/>
                <w:szCs w:val="24"/>
              </w:rPr>
            </w:pPr>
            <w:r w:rsidRPr="00170F2B">
              <w:rPr>
                <w:rFonts w:ascii="Times New Roman" w:hAnsi="Times New Roman" w:cs="Times New Roman"/>
                <w:b/>
                <w:sz w:val="24"/>
                <w:szCs w:val="24"/>
              </w:rPr>
              <w:t>Списування</w:t>
            </w:r>
          </w:p>
        </w:tc>
        <w:tc>
          <w:tcPr>
            <w:tcW w:w="1417" w:type="dxa"/>
            <w:vMerge w:val="restart"/>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b/>
                <w:sz w:val="24"/>
                <w:szCs w:val="24"/>
              </w:rPr>
            </w:pPr>
            <w:r w:rsidRPr="00170F2B">
              <w:rPr>
                <w:rFonts w:ascii="Times New Roman" w:hAnsi="Times New Roman" w:cs="Times New Roman"/>
                <w:b/>
                <w:sz w:val="24"/>
                <w:szCs w:val="24"/>
              </w:rPr>
              <w:t xml:space="preserve">Здобувачі освіти </w:t>
            </w:r>
          </w:p>
        </w:tc>
        <w:tc>
          <w:tcPr>
            <w:tcW w:w="2268" w:type="dxa"/>
          </w:tcPr>
          <w:p w:rsidR="00905982" w:rsidRPr="00170F2B" w:rsidRDefault="00170F2B" w:rsidP="00422DCE">
            <w:pPr>
              <w:jc w:val="both"/>
              <w:rPr>
                <w:rFonts w:ascii="Times New Roman" w:hAnsi="Times New Roman" w:cs="Times New Roman"/>
                <w:sz w:val="24"/>
                <w:szCs w:val="24"/>
              </w:rPr>
            </w:pPr>
            <w:r>
              <w:rPr>
                <w:rFonts w:ascii="Times New Roman" w:hAnsi="Times New Roman" w:cs="Times New Roman"/>
                <w:sz w:val="24"/>
                <w:szCs w:val="24"/>
              </w:rPr>
              <w:t>-</w:t>
            </w:r>
            <w:r w:rsidR="00905982" w:rsidRPr="00170F2B">
              <w:rPr>
                <w:rFonts w:ascii="Times New Roman" w:hAnsi="Times New Roman" w:cs="Times New Roman"/>
                <w:sz w:val="24"/>
                <w:szCs w:val="24"/>
              </w:rPr>
              <w:t>самостійні роботи;</w:t>
            </w:r>
          </w:p>
          <w:p w:rsidR="00905982" w:rsidRPr="00170F2B" w:rsidRDefault="00170F2B" w:rsidP="00422DCE">
            <w:pPr>
              <w:jc w:val="both"/>
              <w:rPr>
                <w:rFonts w:ascii="Times New Roman" w:hAnsi="Times New Roman" w:cs="Times New Roman"/>
                <w:sz w:val="24"/>
                <w:szCs w:val="24"/>
              </w:rPr>
            </w:pPr>
            <w:r>
              <w:rPr>
                <w:rFonts w:ascii="Times New Roman" w:hAnsi="Times New Roman" w:cs="Times New Roman"/>
                <w:sz w:val="24"/>
                <w:szCs w:val="24"/>
              </w:rPr>
              <w:t>-</w:t>
            </w:r>
            <w:r w:rsidR="00905982" w:rsidRPr="00170F2B">
              <w:rPr>
                <w:rFonts w:ascii="Times New Roman" w:hAnsi="Times New Roman" w:cs="Times New Roman"/>
                <w:sz w:val="24"/>
                <w:szCs w:val="24"/>
              </w:rPr>
              <w:t>контрольні роботи;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контрольні зрізи знань;</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річне оцінювання</w:t>
            </w:r>
            <w:r w:rsidR="00170F2B">
              <w:rPr>
                <w:rFonts w:ascii="Times New Roman" w:hAnsi="Times New Roman" w:cs="Times New Roman"/>
                <w:sz w:val="24"/>
                <w:szCs w:val="24"/>
              </w:rPr>
              <w:t>;</w:t>
            </w:r>
          </w:p>
          <w:p w:rsidR="00905982" w:rsidRPr="00170F2B" w:rsidRDefault="00170F2B" w:rsidP="00422DCE">
            <w:pPr>
              <w:jc w:val="both"/>
              <w:rPr>
                <w:rFonts w:ascii="Times New Roman" w:hAnsi="Times New Roman" w:cs="Times New Roman"/>
                <w:sz w:val="24"/>
                <w:szCs w:val="24"/>
              </w:rPr>
            </w:pPr>
            <w:r>
              <w:rPr>
                <w:rFonts w:ascii="Times New Roman" w:hAnsi="Times New Roman" w:cs="Times New Roman"/>
                <w:sz w:val="24"/>
                <w:szCs w:val="24"/>
              </w:rPr>
              <w:t xml:space="preserve">- </w:t>
            </w:r>
            <w:r w:rsidR="00905982" w:rsidRPr="00170F2B">
              <w:rPr>
                <w:rFonts w:ascii="Times New Roman" w:hAnsi="Times New Roman" w:cs="Times New Roman"/>
                <w:sz w:val="24"/>
                <w:szCs w:val="24"/>
              </w:rPr>
              <w:t xml:space="preserve">моніторинги якості знань </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tc>
        <w:tc>
          <w:tcPr>
            <w:tcW w:w="2552"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xml:space="preserve">Повторне письмове проходження оцінювання </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Термін</w:t>
            </w:r>
            <w:r w:rsidR="00170F2B">
              <w:rPr>
                <w:rFonts w:ascii="Times New Roman" w:hAnsi="Times New Roman" w:cs="Times New Roman"/>
                <w:sz w:val="24"/>
                <w:szCs w:val="24"/>
              </w:rPr>
              <w:t xml:space="preserve"> </w:t>
            </w:r>
            <w:r w:rsidRPr="00170F2B">
              <w:rPr>
                <w:rFonts w:ascii="Times New Roman" w:hAnsi="Times New Roman" w:cs="Times New Roman"/>
                <w:sz w:val="24"/>
                <w:szCs w:val="24"/>
              </w:rPr>
              <w:t xml:space="preserve">-1 тиждень </w:t>
            </w:r>
          </w:p>
          <w:p w:rsidR="00905982" w:rsidRPr="00170F2B" w:rsidRDefault="00170F2B" w:rsidP="00170F2B">
            <w:pPr>
              <w:rPr>
                <w:rFonts w:ascii="Times New Roman" w:hAnsi="Times New Roman" w:cs="Times New Roman"/>
                <w:sz w:val="24"/>
                <w:szCs w:val="24"/>
              </w:rPr>
            </w:pPr>
            <w:r>
              <w:rPr>
                <w:rFonts w:ascii="Times New Roman" w:hAnsi="Times New Roman" w:cs="Times New Roman"/>
                <w:sz w:val="24"/>
                <w:szCs w:val="24"/>
              </w:rPr>
              <w:t>а</w:t>
            </w:r>
            <w:r w:rsidR="00905982" w:rsidRPr="00170F2B">
              <w:rPr>
                <w:rFonts w:ascii="Times New Roman" w:hAnsi="Times New Roman" w:cs="Times New Roman"/>
                <w:sz w:val="24"/>
                <w:szCs w:val="24"/>
              </w:rPr>
              <w:t>бо</w:t>
            </w:r>
            <w:r>
              <w:rPr>
                <w:rFonts w:ascii="Times New Roman" w:hAnsi="Times New Roman" w:cs="Times New Roman"/>
                <w:sz w:val="24"/>
                <w:szCs w:val="24"/>
              </w:rPr>
              <w:t xml:space="preserve"> </w:t>
            </w:r>
            <w:r w:rsidR="00905982" w:rsidRPr="00170F2B">
              <w:rPr>
                <w:rFonts w:ascii="Times New Roman" w:hAnsi="Times New Roman" w:cs="Times New Roman"/>
                <w:sz w:val="24"/>
                <w:szCs w:val="24"/>
              </w:rPr>
              <w:t>повторне проходження відповідного освітнього компонента освітньої програми</w:t>
            </w:r>
          </w:p>
        </w:tc>
        <w:tc>
          <w:tcPr>
            <w:tcW w:w="2078"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Учителі-предметники</w:t>
            </w:r>
          </w:p>
        </w:tc>
      </w:tr>
      <w:tr w:rsidR="00905982" w:rsidRPr="00170F2B" w:rsidTr="00170F2B">
        <w:trPr>
          <w:trHeight w:val="1420"/>
        </w:trPr>
        <w:tc>
          <w:tcPr>
            <w:tcW w:w="1560" w:type="dxa"/>
            <w:vMerge/>
          </w:tcPr>
          <w:p w:rsidR="00905982" w:rsidRPr="00170F2B" w:rsidRDefault="00905982" w:rsidP="00422DCE">
            <w:pPr>
              <w:jc w:val="both"/>
              <w:rPr>
                <w:rFonts w:ascii="Times New Roman" w:hAnsi="Times New Roman" w:cs="Times New Roman"/>
                <w:sz w:val="24"/>
                <w:szCs w:val="24"/>
              </w:rPr>
            </w:pPr>
          </w:p>
        </w:tc>
        <w:tc>
          <w:tcPr>
            <w:tcW w:w="1417" w:type="dxa"/>
            <w:vMerge/>
          </w:tcPr>
          <w:p w:rsidR="00905982" w:rsidRPr="00170F2B" w:rsidRDefault="00905982" w:rsidP="00422DCE">
            <w:pPr>
              <w:jc w:val="both"/>
              <w:rPr>
                <w:rFonts w:ascii="Times New Roman" w:hAnsi="Times New Roman" w:cs="Times New Roman"/>
                <w:sz w:val="24"/>
                <w:szCs w:val="24"/>
              </w:rPr>
            </w:pPr>
          </w:p>
        </w:tc>
        <w:tc>
          <w:tcPr>
            <w:tcW w:w="2268"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xml:space="preserve"> -екзамен (ДПА); </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170F2B">
            <w:pPr>
              <w:jc w:val="both"/>
              <w:rPr>
                <w:rFonts w:ascii="Times New Roman" w:hAnsi="Times New Roman" w:cs="Times New Roman"/>
                <w:sz w:val="24"/>
                <w:szCs w:val="24"/>
              </w:rPr>
            </w:pPr>
          </w:p>
        </w:tc>
        <w:tc>
          <w:tcPr>
            <w:tcW w:w="2552" w:type="dxa"/>
          </w:tcPr>
          <w:p w:rsidR="00905982" w:rsidRPr="00170F2B" w:rsidRDefault="00905982" w:rsidP="00170F2B">
            <w:pPr>
              <w:jc w:val="both"/>
              <w:rPr>
                <w:rFonts w:ascii="Times New Roman" w:hAnsi="Times New Roman" w:cs="Times New Roman"/>
                <w:sz w:val="24"/>
                <w:szCs w:val="24"/>
              </w:rPr>
            </w:pPr>
            <w:r w:rsidRPr="00170F2B">
              <w:rPr>
                <w:rFonts w:ascii="Times New Roman" w:hAnsi="Times New Roman" w:cs="Times New Roman"/>
                <w:sz w:val="24"/>
                <w:szCs w:val="24"/>
              </w:rPr>
              <w:t>Повторне проходження оцінювання  за графіком проведення  ДПА у закладі</w:t>
            </w:r>
          </w:p>
        </w:tc>
        <w:tc>
          <w:tcPr>
            <w:tcW w:w="2078" w:type="dxa"/>
          </w:tcPr>
          <w:p w:rsidR="00735AD0"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Атестаційна комісія</w:t>
            </w:r>
          </w:p>
          <w:p w:rsidR="00735AD0" w:rsidRPr="00170F2B" w:rsidRDefault="00735AD0" w:rsidP="00422DCE">
            <w:pPr>
              <w:rPr>
                <w:rFonts w:ascii="Times New Roman" w:hAnsi="Times New Roman" w:cs="Times New Roman"/>
                <w:sz w:val="24"/>
                <w:szCs w:val="24"/>
              </w:rPr>
            </w:pPr>
          </w:p>
          <w:p w:rsidR="00735AD0" w:rsidRPr="00170F2B" w:rsidRDefault="00735AD0" w:rsidP="00422DCE">
            <w:pPr>
              <w:rPr>
                <w:rFonts w:ascii="Times New Roman" w:hAnsi="Times New Roman" w:cs="Times New Roman"/>
                <w:sz w:val="24"/>
                <w:szCs w:val="24"/>
              </w:rPr>
            </w:pPr>
          </w:p>
          <w:p w:rsidR="00905982" w:rsidRPr="00170F2B" w:rsidRDefault="00905982" w:rsidP="00422DCE">
            <w:pPr>
              <w:rPr>
                <w:rFonts w:ascii="Times New Roman" w:hAnsi="Times New Roman" w:cs="Times New Roman"/>
                <w:sz w:val="24"/>
                <w:szCs w:val="24"/>
              </w:rPr>
            </w:pPr>
          </w:p>
        </w:tc>
      </w:tr>
      <w:tr w:rsidR="00905982" w:rsidRPr="00170F2B" w:rsidTr="00735AD0">
        <w:trPr>
          <w:trHeight w:val="1322"/>
        </w:trPr>
        <w:tc>
          <w:tcPr>
            <w:tcW w:w="1560" w:type="dxa"/>
            <w:vMerge/>
          </w:tcPr>
          <w:p w:rsidR="00905982" w:rsidRPr="00170F2B" w:rsidRDefault="00905982" w:rsidP="00422DCE">
            <w:pPr>
              <w:jc w:val="both"/>
              <w:rPr>
                <w:rFonts w:ascii="Times New Roman" w:hAnsi="Times New Roman" w:cs="Times New Roman"/>
                <w:sz w:val="24"/>
                <w:szCs w:val="24"/>
              </w:rPr>
            </w:pPr>
          </w:p>
        </w:tc>
        <w:tc>
          <w:tcPr>
            <w:tcW w:w="1417" w:type="dxa"/>
            <w:vMerge/>
          </w:tcPr>
          <w:p w:rsidR="00905982" w:rsidRPr="00170F2B" w:rsidRDefault="00905982" w:rsidP="00422DCE">
            <w:pPr>
              <w:jc w:val="both"/>
              <w:rPr>
                <w:rFonts w:ascii="Times New Roman" w:hAnsi="Times New Roman" w:cs="Times New Roman"/>
                <w:sz w:val="24"/>
                <w:szCs w:val="24"/>
              </w:rPr>
            </w:pPr>
          </w:p>
        </w:tc>
        <w:tc>
          <w:tcPr>
            <w:tcW w:w="2268"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-І етап( шкільний) Всеукраїнських  учнівських олімпіад, конкурсів;</w:t>
            </w:r>
          </w:p>
          <w:p w:rsidR="00905982" w:rsidRPr="00170F2B" w:rsidRDefault="00905982" w:rsidP="00422DCE">
            <w:pPr>
              <w:jc w:val="both"/>
              <w:rPr>
                <w:rFonts w:ascii="Times New Roman" w:hAnsi="Times New Roman" w:cs="Times New Roman"/>
                <w:sz w:val="24"/>
                <w:szCs w:val="24"/>
              </w:rPr>
            </w:pPr>
          </w:p>
        </w:tc>
        <w:tc>
          <w:tcPr>
            <w:tcW w:w="2552"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Робота учасника анулюється, не оцінюється.</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xml:space="preserve">У разі повторних випадків списування учасник не допускається до участі в інших  олімпіадах, конкурсах </w:t>
            </w:r>
          </w:p>
        </w:tc>
        <w:tc>
          <w:tcPr>
            <w:tcW w:w="2078"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Оргкомітет, журі</w:t>
            </w:r>
          </w:p>
        </w:tc>
      </w:tr>
      <w:tr w:rsidR="00905982" w:rsidRPr="00170F2B" w:rsidTr="00735AD0">
        <w:trPr>
          <w:trHeight w:val="3773"/>
        </w:trPr>
        <w:tc>
          <w:tcPr>
            <w:tcW w:w="1560" w:type="dxa"/>
          </w:tcPr>
          <w:p w:rsidR="00905982" w:rsidRPr="00170F2B" w:rsidRDefault="00905982" w:rsidP="00422DCE">
            <w:pPr>
              <w:ind w:right="-108"/>
              <w:jc w:val="both"/>
              <w:rPr>
                <w:rFonts w:ascii="Times New Roman" w:hAnsi="Times New Roman" w:cs="Times New Roman"/>
                <w:b/>
              </w:rPr>
            </w:pPr>
            <w:r w:rsidRPr="00170F2B">
              <w:rPr>
                <w:rFonts w:ascii="Times New Roman" w:hAnsi="Times New Roman" w:cs="Times New Roman"/>
                <w:b/>
              </w:rPr>
              <w:t>Необ’єктивне</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b/>
              </w:rPr>
              <w:t>оцінювання результатів навчання здобувачів</w:t>
            </w:r>
          </w:p>
        </w:tc>
        <w:tc>
          <w:tcPr>
            <w:tcW w:w="1417" w:type="dxa"/>
          </w:tcPr>
          <w:p w:rsidR="00905982" w:rsidRPr="00170F2B" w:rsidRDefault="00905982" w:rsidP="00422DCE">
            <w:pPr>
              <w:jc w:val="both"/>
              <w:rPr>
                <w:rFonts w:ascii="Times New Roman" w:hAnsi="Times New Roman" w:cs="Times New Roman"/>
                <w:b/>
              </w:rPr>
            </w:pPr>
            <w:r w:rsidRPr="00170F2B">
              <w:rPr>
                <w:rFonts w:ascii="Times New Roman" w:hAnsi="Times New Roman" w:cs="Times New Roman"/>
                <w:b/>
              </w:rPr>
              <w:t>Педагогічні працівники</w:t>
            </w:r>
          </w:p>
        </w:tc>
        <w:tc>
          <w:tcPr>
            <w:tcW w:w="2268"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Свідоме завищення або заниження оцінки результатів навчання</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-усні відповіді;</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-домашні роботи;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-контрольні роботи;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xml:space="preserve">-лабораторні та </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практичні роботи;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-ДПА;</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-тематичне оцінювання;</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моніторинги;</w:t>
            </w:r>
          </w:p>
          <w:p w:rsidR="00905982" w:rsidRPr="00170F2B" w:rsidRDefault="00905982" w:rsidP="00422DCE">
            <w:pPr>
              <w:rPr>
                <w:rFonts w:ascii="Times New Roman" w:hAnsi="Times New Roman" w:cs="Times New Roman"/>
                <w:sz w:val="24"/>
                <w:szCs w:val="24"/>
              </w:rPr>
            </w:pPr>
            <w:r w:rsidRPr="00170F2B">
              <w:rPr>
                <w:rFonts w:ascii="Times New Roman" w:hAnsi="Times New Roman" w:cs="Times New Roman"/>
                <w:sz w:val="24"/>
                <w:szCs w:val="24"/>
              </w:rPr>
              <w:t>-олімпіадні та конкурсні роботи</w:t>
            </w:r>
          </w:p>
        </w:tc>
        <w:tc>
          <w:tcPr>
            <w:tcW w:w="2552" w:type="dxa"/>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2078" w:type="dxa"/>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Адміністрація закладу, атестаційні  комісії усіх рівнів</w:t>
            </w:r>
          </w:p>
        </w:tc>
      </w:tr>
      <w:tr w:rsidR="00905982" w:rsidRPr="00170F2B" w:rsidTr="00735AD0">
        <w:trPr>
          <w:trHeight w:val="886"/>
        </w:trPr>
        <w:tc>
          <w:tcPr>
            <w:tcW w:w="1560" w:type="dxa"/>
          </w:tcPr>
          <w:p w:rsidR="00905982" w:rsidRPr="00170F2B" w:rsidRDefault="00905982" w:rsidP="00422DCE">
            <w:pPr>
              <w:jc w:val="both"/>
              <w:rPr>
                <w:rFonts w:ascii="Times New Roman" w:hAnsi="Times New Roman" w:cs="Times New Roman"/>
                <w:b/>
                <w:sz w:val="24"/>
                <w:szCs w:val="24"/>
              </w:rPr>
            </w:pPr>
            <w:r w:rsidRPr="00170F2B">
              <w:rPr>
                <w:rFonts w:ascii="Times New Roman" w:hAnsi="Times New Roman" w:cs="Times New Roman"/>
                <w:b/>
                <w:sz w:val="24"/>
                <w:szCs w:val="24"/>
              </w:rPr>
              <w:t>Обман:</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ind w:left="-108"/>
              <w:jc w:val="both"/>
              <w:rPr>
                <w:rFonts w:ascii="Times New Roman" w:hAnsi="Times New Roman" w:cs="Times New Roman"/>
              </w:rPr>
            </w:pPr>
            <w:r w:rsidRPr="00170F2B">
              <w:rPr>
                <w:rFonts w:ascii="Times New Roman" w:hAnsi="Times New Roman" w:cs="Times New Roman"/>
              </w:rPr>
              <w:t>Фальсифікація</w:t>
            </w:r>
          </w:p>
        </w:tc>
        <w:tc>
          <w:tcPr>
            <w:tcW w:w="1417" w:type="dxa"/>
            <w:vMerge w:val="restart"/>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b/>
              </w:rPr>
            </w:pPr>
            <w:r w:rsidRPr="00170F2B">
              <w:rPr>
                <w:rFonts w:ascii="Times New Roman" w:hAnsi="Times New Roman" w:cs="Times New Roman"/>
                <w:b/>
              </w:rPr>
              <w:t>Педагогічні працівники</w:t>
            </w:r>
          </w:p>
          <w:p w:rsidR="00905982" w:rsidRPr="00170F2B" w:rsidRDefault="00905982" w:rsidP="00422DCE">
            <w:pPr>
              <w:jc w:val="both"/>
              <w:rPr>
                <w:rFonts w:ascii="Times New Roman" w:hAnsi="Times New Roman" w:cs="Times New Roman"/>
                <w:b/>
                <w:sz w:val="24"/>
                <w:szCs w:val="24"/>
              </w:rPr>
            </w:pPr>
            <w:r w:rsidRPr="00170F2B">
              <w:rPr>
                <w:rFonts w:ascii="Times New Roman" w:hAnsi="Times New Roman" w:cs="Times New Roman"/>
                <w:b/>
              </w:rPr>
              <w:t>як автори</w:t>
            </w:r>
            <w:r w:rsidRPr="00170F2B">
              <w:rPr>
                <w:rFonts w:ascii="Times New Roman" w:hAnsi="Times New Roman" w:cs="Times New Roman"/>
                <w:b/>
                <w:sz w:val="24"/>
                <w:szCs w:val="24"/>
              </w:rPr>
              <w:t xml:space="preserve"> </w:t>
            </w:r>
          </w:p>
        </w:tc>
        <w:tc>
          <w:tcPr>
            <w:tcW w:w="2268" w:type="dxa"/>
            <w:vMerge w:val="restart"/>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Навчально-методичні освітні продукти, створені педагогічними працівниками: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-методичні рекомендації;</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-навчальний посібник;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-навчально-методичний посібник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-наочний посібник;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-практичний посібник;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-навчальний наочний посібник;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-збірка;</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-методична збірка</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-методичний вісник;</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-стаття;</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lastRenderedPageBreak/>
              <w:t>-методична розробка</w:t>
            </w:r>
          </w:p>
        </w:tc>
        <w:tc>
          <w:tcPr>
            <w:tcW w:w="2552" w:type="dxa"/>
            <w:vMerge w:val="restart"/>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lastRenderedPageBreak/>
              <w:t>У випадку встановлення порушень такого порядку:</w:t>
            </w:r>
          </w:p>
          <w:p w:rsidR="00905982" w:rsidRPr="00170F2B" w:rsidRDefault="00905982" w:rsidP="00422DCE">
            <w:pPr>
              <w:rPr>
                <w:rFonts w:ascii="Times New Roman" w:hAnsi="Times New Roman" w:cs="Times New Roman"/>
                <w:sz w:val="24"/>
                <w:szCs w:val="24"/>
              </w:rPr>
            </w:pPr>
            <w:r w:rsidRPr="00170F2B">
              <w:rPr>
                <w:rFonts w:ascii="Times New Roman" w:hAnsi="Times New Roman" w:cs="Times New Roman"/>
                <w:sz w:val="24"/>
                <w:szCs w:val="24"/>
              </w:rPr>
              <w:t xml:space="preserve">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 підставою для відмови в </w:t>
            </w:r>
            <w:r w:rsidRPr="00170F2B">
              <w:rPr>
                <w:rFonts w:ascii="Times New Roman" w:hAnsi="Times New Roman" w:cs="Times New Roman"/>
                <w:sz w:val="24"/>
                <w:szCs w:val="24"/>
              </w:rPr>
              <w:lastRenderedPageBreak/>
              <w:t>присвоєнні або позбавлені раніше присвоєного педагогічного звання, кваліфікаційної категорії</w:t>
            </w:r>
          </w:p>
          <w:p w:rsidR="00905982" w:rsidRPr="00170F2B" w:rsidRDefault="00905982" w:rsidP="00422DCE">
            <w:pPr>
              <w:rPr>
                <w:rFonts w:ascii="Times New Roman" w:hAnsi="Times New Roman" w:cs="Times New Roman"/>
                <w:sz w:val="24"/>
                <w:szCs w:val="24"/>
              </w:rPr>
            </w:pPr>
            <w:r w:rsidRPr="00170F2B">
              <w:rPr>
                <w:rFonts w:ascii="Times New Roman" w:hAnsi="Times New Roman" w:cs="Times New Roman"/>
                <w:sz w:val="24"/>
                <w:szCs w:val="24"/>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905982" w:rsidRPr="00170F2B" w:rsidRDefault="00905982" w:rsidP="00422DCE">
            <w:pPr>
              <w:ind w:left="-108"/>
              <w:rPr>
                <w:rFonts w:ascii="Times New Roman" w:hAnsi="Times New Roman" w:cs="Times New Roman"/>
                <w:sz w:val="24"/>
                <w:szCs w:val="24"/>
              </w:rPr>
            </w:pPr>
            <w:r w:rsidRPr="00170F2B">
              <w:rPr>
                <w:rFonts w:ascii="Times New Roman" w:hAnsi="Times New Roman" w:cs="Times New Roman"/>
                <w:sz w:val="24"/>
                <w:szCs w:val="24"/>
              </w:rPr>
              <w:t xml:space="preserve">позбавлення педагогічного працівника І,ІІ кваліфікаційної категорії </w:t>
            </w:r>
          </w:p>
        </w:tc>
        <w:tc>
          <w:tcPr>
            <w:tcW w:w="2078" w:type="dxa"/>
            <w:vMerge w:val="restart"/>
          </w:tcPr>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lastRenderedPageBreak/>
              <w:t xml:space="preserve"> </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Педагогічна та методичні  ради</w:t>
            </w: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 xml:space="preserve">закладу, науково-методична рада методичного кабінету,  атестаційні комісії (закладу освіти, міська) </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tc>
      </w:tr>
      <w:tr w:rsidR="00905982" w:rsidRPr="00170F2B" w:rsidTr="00735AD0">
        <w:trPr>
          <w:trHeight w:val="198"/>
        </w:trPr>
        <w:tc>
          <w:tcPr>
            <w:tcW w:w="1560" w:type="dxa"/>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Фабрикація</w:t>
            </w: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tc>
        <w:tc>
          <w:tcPr>
            <w:tcW w:w="1417" w:type="dxa"/>
            <w:vMerge/>
          </w:tcPr>
          <w:p w:rsidR="00905982" w:rsidRPr="00170F2B" w:rsidRDefault="00905982" w:rsidP="00422DCE">
            <w:pPr>
              <w:jc w:val="both"/>
              <w:rPr>
                <w:rFonts w:ascii="Times New Roman" w:hAnsi="Times New Roman" w:cs="Times New Roman"/>
                <w:sz w:val="24"/>
                <w:szCs w:val="24"/>
              </w:rPr>
            </w:pPr>
          </w:p>
        </w:tc>
        <w:tc>
          <w:tcPr>
            <w:tcW w:w="2268" w:type="dxa"/>
            <w:vMerge/>
          </w:tcPr>
          <w:p w:rsidR="00905982" w:rsidRPr="00170F2B" w:rsidRDefault="00905982" w:rsidP="00422DCE">
            <w:pPr>
              <w:jc w:val="both"/>
              <w:rPr>
                <w:rFonts w:ascii="Times New Roman" w:hAnsi="Times New Roman" w:cs="Times New Roman"/>
                <w:sz w:val="24"/>
                <w:szCs w:val="24"/>
              </w:rPr>
            </w:pPr>
          </w:p>
        </w:tc>
        <w:tc>
          <w:tcPr>
            <w:tcW w:w="2552" w:type="dxa"/>
            <w:vMerge/>
          </w:tcPr>
          <w:p w:rsidR="00905982" w:rsidRPr="00170F2B" w:rsidRDefault="00905982" w:rsidP="00422DCE">
            <w:pPr>
              <w:jc w:val="both"/>
              <w:rPr>
                <w:rFonts w:ascii="Times New Roman" w:hAnsi="Times New Roman" w:cs="Times New Roman"/>
                <w:sz w:val="24"/>
                <w:szCs w:val="24"/>
              </w:rPr>
            </w:pPr>
          </w:p>
        </w:tc>
        <w:tc>
          <w:tcPr>
            <w:tcW w:w="2078" w:type="dxa"/>
            <w:vMerge/>
          </w:tcPr>
          <w:p w:rsidR="00905982" w:rsidRPr="00170F2B" w:rsidRDefault="00905982" w:rsidP="00422DCE">
            <w:pPr>
              <w:jc w:val="both"/>
              <w:rPr>
                <w:rFonts w:ascii="Times New Roman" w:hAnsi="Times New Roman" w:cs="Times New Roman"/>
                <w:sz w:val="24"/>
                <w:szCs w:val="24"/>
              </w:rPr>
            </w:pPr>
          </w:p>
        </w:tc>
      </w:tr>
      <w:tr w:rsidR="00905982" w:rsidRPr="00170F2B" w:rsidTr="00735AD0">
        <w:trPr>
          <w:trHeight w:val="2181"/>
        </w:trPr>
        <w:tc>
          <w:tcPr>
            <w:tcW w:w="1560" w:type="dxa"/>
          </w:tcPr>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p>
          <w:p w:rsidR="00905982" w:rsidRPr="00170F2B" w:rsidRDefault="00905982" w:rsidP="00422DCE">
            <w:pPr>
              <w:jc w:val="both"/>
              <w:rPr>
                <w:rFonts w:ascii="Times New Roman" w:hAnsi="Times New Roman" w:cs="Times New Roman"/>
                <w:sz w:val="24"/>
                <w:szCs w:val="24"/>
              </w:rPr>
            </w:pPr>
            <w:r w:rsidRPr="00170F2B">
              <w:rPr>
                <w:rFonts w:ascii="Times New Roman" w:hAnsi="Times New Roman" w:cs="Times New Roman"/>
                <w:sz w:val="24"/>
                <w:szCs w:val="24"/>
              </w:rPr>
              <w:t>Плагіат</w:t>
            </w:r>
          </w:p>
        </w:tc>
        <w:tc>
          <w:tcPr>
            <w:tcW w:w="1417" w:type="dxa"/>
            <w:vMerge/>
          </w:tcPr>
          <w:p w:rsidR="00905982" w:rsidRPr="00170F2B" w:rsidRDefault="00905982" w:rsidP="00422DCE">
            <w:pPr>
              <w:jc w:val="both"/>
              <w:rPr>
                <w:rFonts w:ascii="Times New Roman" w:hAnsi="Times New Roman" w:cs="Times New Roman"/>
                <w:sz w:val="24"/>
                <w:szCs w:val="24"/>
              </w:rPr>
            </w:pPr>
          </w:p>
        </w:tc>
        <w:tc>
          <w:tcPr>
            <w:tcW w:w="2268" w:type="dxa"/>
            <w:vMerge/>
          </w:tcPr>
          <w:p w:rsidR="00905982" w:rsidRPr="00170F2B" w:rsidRDefault="00905982" w:rsidP="00422DCE">
            <w:pPr>
              <w:jc w:val="both"/>
              <w:rPr>
                <w:rFonts w:ascii="Times New Roman" w:hAnsi="Times New Roman" w:cs="Times New Roman"/>
                <w:sz w:val="24"/>
                <w:szCs w:val="24"/>
              </w:rPr>
            </w:pPr>
          </w:p>
        </w:tc>
        <w:tc>
          <w:tcPr>
            <w:tcW w:w="2552" w:type="dxa"/>
            <w:vMerge/>
          </w:tcPr>
          <w:p w:rsidR="00905982" w:rsidRPr="00170F2B" w:rsidRDefault="00905982" w:rsidP="00422DCE">
            <w:pPr>
              <w:jc w:val="both"/>
              <w:rPr>
                <w:rFonts w:ascii="Times New Roman" w:hAnsi="Times New Roman" w:cs="Times New Roman"/>
                <w:sz w:val="24"/>
                <w:szCs w:val="24"/>
              </w:rPr>
            </w:pPr>
          </w:p>
        </w:tc>
        <w:tc>
          <w:tcPr>
            <w:tcW w:w="2078" w:type="dxa"/>
            <w:vMerge/>
          </w:tcPr>
          <w:p w:rsidR="00905982" w:rsidRPr="00170F2B" w:rsidRDefault="00905982" w:rsidP="00422DCE">
            <w:pPr>
              <w:jc w:val="both"/>
              <w:rPr>
                <w:rFonts w:ascii="Times New Roman" w:hAnsi="Times New Roman" w:cs="Times New Roman"/>
                <w:sz w:val="24"/>
                <w:szCs w:val="24"/>
              </w:rPr>
            </w:pPr>
          </w:p>
        </w:tc>
      </w:tr>
    </w:tbl>
    <w:p w:rsidR="00D707A9" w:rsidRPr="00422DCE" w:rsidRDefault="00905982" w:rsidP="00422DCE">
      <w:pPr>
        <w:spacing w:after="0" w:line="240" w:lineRule="auto"/>
        <w:jc w:val="both"/>
        <w:rPr>
          <w:rFonts w:ascii="Times New Roman" w:hAnsi="Times New Roman" w:cs="Times New Roman"/>
          <w:b/>
          <w:sz w:val="28"/>
          <w:szCs w:val="28"/>
        </w:rPr>
      </w:pPr>
      <w:r w:rsidRPr="00422DCE">
        <w:rPr>
          <w:rFonts w:ascii="Times New Roman" w:hAnsi="Times New Roman" w:cs="Times New Roman"/>
          <w:b/>
          <w:sz w:val="28"/>
          <w:szCs w:val="28"/>
        </w:rPr>
        <w:lastRenderedPageBreak/>
        <w:t xml:space="preserve">5. Заходи з попередження, виявлення та встановлення фактів порушення академічної доброчесності </w:t>
      </w:r>
    </w:p>
    <w:p w:rsidR="00D707A9" w:rsidRPr="00422DCE" w:rsidRDefault="00905982" w:rsidP="00170F2B">
      <w:pPr>
        <w:spacing w:after="0" w:line="240" w:lineRule="auto"/>
        <w:jc w:val="both"/>
        <w:rPr>
          <w:rFonts w:ascii="Times New Roman" w:hAnsi="Times New Roman" w:cs="Times New Roman"/>
          <w:sz w:val="28"/>
          <w:szCs w:val="28"/>
        </w:rPr>
      </w:pPr>
      <w:r w:rsidRPr="00422DCE">
        <w:rPr>
          <w:rFonts w:ascii="Times New Roman" w:hAnsi="Times New Roman" w:cs="Times New Roman"/>
          <w:sz w:val="28"/>
          <w:szCs w:val="28"/>
        </w:rPr>
        <w:t>5.1. При прийомі на роботу працівник знайомиться із даним Положенням під розписку після ознайомлення із правилами внутрішнього трудового розпорядку закладу</w:t>
      </w:r>
      <w:r w:rsidR="00422DCE" w:rsidRPr="00422DCE">
        <w:rPr>
          <w:rFonts w:ascii="Times New Roman" w:hAnsi="Times New Roman" w:cs="Times New Roman"/>
          <w:sz w:val="28"/>
          <w:szCs w:val="28"/>
        </w:rPr>
        <w:t xml:space="preserve"> освіти</w:t>
      </w:r>
      <w:r w:rsidRPr="00422DCE">
        <w:rPr>
          <w:rFonts w:ascii="Times New Roman" w:hAnsi="Times New Roman" w:cs="Times New Roman"/>
          <w:sz w:val="28"/>
          <w:szCs w:val="28"/>
        </w:rPr>
        <w:t xml:space="preserve">. </w:t>
      </w:r>
    </w:p>
    <w:p w:rsidR="00D707A9" w:rsidRPr="00422DCE" w:rsidRDefault="00905982" w:rsidP="00170F2B">
      <w:pPr>
        <w:spacing w:after="0" w:line="240" w:lineRule="auto"/>
        <w:jc w:val="both"/>
        <w:rPr>
          <w:rFonts w:ascii="Times New Roman" w:hAnsi="Times New Roman" w:cs="Times New Roman"/>
          <w:sz w:val="28"/>
          <w:szCs w:val="28"/>
        </w:rPr>
      </w:pPr>
      <w:r w:rsidRPr="00422DCE">
        <w:rPr>
          <w:rFonts w:ascii="Times New Roman" w:hAnsi="Times New Roman" w:cs="Times New Roman"/>
          <w:sz w:val="28"/>
          <w:szCs w:val="28"/>
        </w:rPr>
        <w:t xml:space="preserve">5.2. Положення доводиться до батьківської громадськості на конференції, а також оприлюднюється на сайті школи. </w:t>
      </w:r>
    </w:p>
    <w:p w:rsidR="00D707A9" w:rsidRPr="00422DCE" w:rsidRDefault="00905982" w:rsidP="00170F2B">
      <w:pPr>
        <w:spacing w:after="0" w:line="240" w:lineRule="auto"/>
        <w:jc w:val="both"/>
        <w:rPr>
          <w:rFonts w:ascii="Times New Roman" w:hAnsi="Times New Roman" w:cs="Times New Roman"/>
          <w:sz w:val="28"/>
          <w:szCs w:val="28"/>
        </w:rPr>
      </w:pPr>
      <w:r w:rsidRPr="00422DCE">
        <w:rPr>
          <w:rFonts w:ascii="Times New Roman" w:hAnsi="Times New Roman" w:cs="Times New Roman"/>
          <w:sz w:val="28"/>
          <w:szCs w:val="28"/>
        </w:rPr>
        <w:t>5.3. Для попередження недотримання норм та правил академічної доброчесності заступник з навчально-виховної роботи, що відповідає за організацію методичної роботи в школі: - інформує здобувачів загальної середньої освіти, педагогічних працівників про необхідність дотримання правил академічної доброчесності, професійної етики;</w:t>
      </w:r>
    </w:p>
    <w:p w:rsidR="00D707A9" w:rsidRPr="00422DCE" w:rsidRDefault="00D707A9" w:rsidP="00170F2B">
      <w:pPr>
        <w:pStyle w:val="Default"/>
        <w:jc w:val="both"/>
        <w:rPr>
          <w:sz w:val="28"/>
          <w:szCs w:val="28"/>
          <w:lang w:val="uk-UA"/>
        </w:rPr>
      </w:pPr>
      <w:r w:rsidRPr="00422DCE">
        <w:rPr>
          <w:sz w:val="28"/>
          <w:szCs w:val="28"/>
          <w:lang w:val="uk-UA"/>
        </w:rPr>
        <w:t xml:space="preserve">- проведення семінарів із загальної середньої освіти з питань інформаційної діяльності школи, правильності написання робіт МАН, конкурсних робіт, навчальних робіт, правил опису джерел та оформлення цитувань; </w:t>
      </w:r>
    </w:p>
    <w:p w:rsidR="00D707A9" w:rsidRPr="00422DCE" w:rsidRDefault="00D707A9" w:rsidP="00170F2B">
      <w:pPr>
        <w:pStyle w:val="Default"/>
        <w:jc w:val="both"/>
        <w:rPr>
          <w:sz w:val="28"/>
          <w:szCs w:val="28"/>
          <w:lang w:val="uk-UA"/>
        </w:rPr>
      </w:pPr>
      <w:r w:rsidRPr="00422DCE">
        <w:rPr>
          <w:sz w:val="28"/>
          <w:szCs w:val="28"/>
          <w:lang w:val="uk-UA"/>
        </w:rPr>
        <w:t xml:space="preserve">- ознайомлення здобувачів загальної середньої освіти, педагогічних працівників із цим Положенням; </w:t>
      </w:r>
    </w:p>
    <w:p w:rsidR="00D707A9" w:rsidRPr="00422DCE" w:rsidRDefault="00D707A9" w:rsidP="00170F2B">
      <w:pPr>
        <w:pStyle w:val="Default"/>
        <w:jc w:val="both"/>
        <w:rPr>
          <w:sz w:val="28"/>
          <w:szCs w:val="28"/>
          <w:lang w:val="uk-UA"/>
        </w:rPr>
      </w:pPr>
      <w:r w:rsidRPr="00422DCE">
        <w:rPr>
          <w:sz w:val="28"/>
          <w:szCs w:val="28"/>
        </w:rPr>
        <w:t xml:space="preserve">- забезпечення рецензування робіт на конкурси, на присвоєння педагогічного звання із залученням спеціалізованих програмних засобів щодо ознак академічного плагіату. </w:t>
      </w:r>
    </w:p>
    <w:p w:rsidR="00D707A9" w:rsidRPr="00422DCE" w:rsidRDefault="00D707A9" w:rsidP="00422DCE">
      <w:pPr>
        <w:pStyle w:val="Default"/>
        <w:spacing w:after="240"/>
        <w:jc w:val="both"/>
        <w:rPr>
          <w:sz w:val="28"/>
          <w:szCs w:val="28"/>
          <w:lang w:val="uk-UA"/>
        </w:rPr>
      </w:pPr>
      <w:r w:rsidRPr="00422DCE">
        <w:rPr>
          <w:sz w:val="28"/>
          <w:szCs w:val="28"/>
          <w:lang w:val="uk-UA"/>
        </w:rPr>
        <w:t xml:space="preserve">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w:t>
      </w:r>
    </w:p>
    <w:p w:rsidR="00170F2B" w:rsidRDefault="00170F2B" w:rsidP="00422DCE">
      <w:pPr>
        <w:pStyle w:val="Default"/>
        <w:spacing w:after="240"/>
        <w:jc w:val="both"/>
        <w:rPr>
          <w:b/>
          <w:sz w:val="28"/>
          <w:szCs w:val="28"/>
          <w:lang w:val="uk-UA"/>
        </w:rPr>
      </w:pPr>
    </w:p>
    <w:p w:rsidR="00D707A9" w:rsidRPr="00422DCE" w:rsidRDefault="00D707A9" w:rsidP="00422DCE">
      <w:pPr>
        <w:pStyle w:val="Default"/>
        <w:spacing w:after="240"/>
        <w:jc w:val="both"/>
        <w:rPr>
          <w:b/>
          <w:sz w:val="28"/>
          <w:szCs w:val="28"/>
          <w:lang w:val="uk-UA"/>
        </w:rPr>
      </w:pPr>
      <w:r w:rsidRPr="00422DCE">
        <w:rPr>
          <w:b/>
          <w:sz w:val="28"/>
          <w:szCs w:val="28"/>
          <w:lang w:val="uk-UA"/>
        </w:rPr>
        <w:lastRenderedPageBreak/>
        <w:t xml:space="preserve">6. </w:t>
      </w:r>
      <w:r w:rsidR="00422DCE" w:rsidRPr="00422DCE">
        <w:rPr>
          <w:b/>
          <w:sz w:val="28"/>
          <w:szCs w:val="28"/>
          <w:lang w:val="uk-UA"/>
        </w:rPr>
        <w:t>Організація роботи Комісії</w:t>
      </w:r>
      <w:r w:rsidRPr="00422DCE">
        <w:rPr>
          <w:b/>
          <w:sz w:val="28"/>
          <w:szCs w:val="28"/>
          <w:lang w:val="uk-UA"/>
        </w:rPr>
        <w:t xml:space="preserve"> з питань академічної доброчесності </w:t>
      </w:r>
    </w:p>
    <w:p w:rsidR="00D707A9" w:rsidRPr="00422DCE" w:rsidRDefault="00735AD0" w:rsidP="00422DCE">
      <w:pPr>
        <w:pStyle w:val="Default"/>
        <w:jc w:val="both"/>
        <w:rPr>
          <w:sz w:val="28"/>
          <w:szCs w:val="28"/>
          <w:lang w:val="uk-UA"/>
        </w:rPr>
      </w:pPr>
      <w:r w:rsidRPr="00422DCE">
        <w:rPr>
          <w:sz w:val="28"/>
          <w:szCs w:val="28"/>
          <w:lang w:val="uk-UA"/>
        </w:rPr>
        <w:t>6</w:t>
      </w:r>
      <w:r w:rsidR="00D707A9" w:rsidRPr="00422DCE">
        <w:rPr>
          <w:sz w:val="28"/>
          <w:szCs w:val="28"/>
          <w:lang w:val="uk-UA"/>
        </w:rPr>
        <w:t xml:space="preserve">.1. Комісія з питань академічної доброчесності (далі – Комісія) - це незалежний орган, що діє в </w:t>
      </w:r>
      <w:r w:rsidR="00422DCE" w:rsidRPr="00422DCE">
        <w:rPr>
          <w:sz w:val="28"/>
          <w:szCs w:val="28"/>
          <w:lang w:val="uk-UA"/>
        </w:rPr>
        <w:t>закладі</w:t>
      </w:r>
      <w:r w:rsidR="00D707A9" w:rsidRPr="00422DCE">
        <w:rPr>
          <w:sz w:val="28"/>
          <w:szCs w:val="28"/>
          <w:lang w:val="uk-UA"/>
        </w:rPr>
        <w:t xml:space="preserve"> з метою забезпечення дотримання учасниками освітнього процесу морально-етичних та правових норм цього Положення. </w:t>
      </w:r>
    </w:p>
    <w:p w:rsidR="00D707A9" w:rsidRPr="00422DCE" w:rsidRDefault="00D707A9" w:rsidP="00422DCE">
      <w:pPr>
        <w:pStyle w:val="Default"/>
        <w:jc w:val="both"/>
        <w:rPr>
          <w:sz w:val="28"/>
          <w:szCs w:val="28"/>
        </w:rPr>
      </w:pPr>
      <w:r w:rsidRPr="00422DCE">
        <w:rPr>
          <w:sz w:val="28"/>
          <w:szCs w:val="28"/>
        </w:rPr>
        <w:t xml:space="preserve">6.2. До складу Комісії входять представники </w:t>
      </w:r>
      <w:r w:rsidR="00170F2B">
        <w:rPr>
          <w:sz w:val="28"/>
          <w:szCs w:val="28"/>
          <w:lang w:val="uk-UA"/>
        </w:rPr>
        <w:t xml:space="preserve">піклувальної ради, </w:t>
      </w:r>
      <w:r w:rsidRPr="00422DCE">
        <w:rPr>
          <w:sz w:val="28"/>
          <w:szCs w:val="28"/>
        </w:rPr>
        <w:t xml:space="preserve">учнівського самоврядування та педагогічного колективу. </w:t>
      </w:r>
    </w:p>
    <w:p w:rsidR="00D707A9" w:rsidRPr="00422DCE" w:rsidRDefault="00D707A9" w:rsidP="00422DCE">
      <w:pPr>
        <w:pStyle w:val="Default"/>
        <w:jc w:val="both"/>
        <w:rPr>
          <w:sz w:val="28"/>
          <w:szCs w:val="28"/>
        </w:rPr>
      </w:pPr>
      <w:r w:rsidRPr="00422DCE">
        <w:rPr>
          <w:sz w:val="28"/>
          <w:szCs w:val="28"/>
        </w:rPr>
        <w:t xml:space="preserve">Склад комісії затверджується рішенням педагогічної ради. </w:t>
      </w:r>
    </w:p>
    <w:p w:rsidR="00D707A9" w:rsidRPr="00422DCE" w:rsidRDefault="00D707A9" w:rsidP="00170F2B">
      <w:pPr>
        <w:pStyle w:val="Default"/>
        <w:jc w:val="both"/>
        <w:rPr>
          <w:sz w:val="28"/>
          <w:szCs w:val="28"/>
        </w:rPr>
      </w:pPr>
      <w:r w:rsidRPr="00422DCE">
        <w:rPr>
          <w:sz w:val="28"/>
          <w:szCs w:val="28"/>
        </w:rPr>
        <w:t xml:space="preserve">Термін повноважень Комісії – 1 рік. </w:t>
      </w:r>
    </w:p>
    <w:p w:rsidR="00D707A9" w:rsidRPr="00422DCE" w:rsidRDefault="00D707A9" w:rsidP="00170F2B">
      <w:pPr>
        <w:pStyle w:val="Default"/>
        <w:jc w:val="both"/>
        <w:rPr>
          <w:sz w:val="28"/>
          <w:szCs w:val="28"/>
        </w:rPr>
      </w:pPr>
      <w:r w:rsidRPr="00422DCE">
        <w:rPr>
          <w:sz w:val="28"/>
          <w:szCs w:val="28"/>
        </w:rPr>
        <w:t xml:space="preserve">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 </w:t>
      </w:r>
    </w:p>
    <w:p w:rsidR="00D707A9" w:rsidRPr="00422DCE" w:rsidRDefault="00D707A9" w:rsidP="00170F2B">
      <w:pPr>
        <w:pStyle w:val="Default"/>
        <w:jc w:val="both"/>
        <w:rPr>
          <w:sz w:val="28"/>
          <w:szCs w:val="28"/>
        </w:rPr>
      </w:pPr>
      <w:r w:rsidRPr="00422DCE">
        <w:rPr>
          <w:sz w:val="28"/>
          <w:szCs w:val="28"/>
        </w:rPr>
        <w:t xml:space="preserve">6.4. Організаційною формою роботи Комісії є засідання. </w:t>
      </w:r>
    </w:p>
    <w:p w:rsidR="00D707A9" w:rsidRPr="00422DCE" w:rsidRDefault="00D707A9" w:rsidP="00170F2B">
      <w:pPr>
        <w:pStyle w:val="Default"/>
        <w:jc w:val="both"/>
        <w:rPr>
          <w:sz w:val="28"/>
          <w:szCs w:val="28"/>
        </w:rPr>
      </w:pPr>
      <w:r w:rsidRPr="00422DCE">
        <w:rPr>
          <w:sz w:val="28"/>
          <w:szCs w:val="28"/>
        </w:rPr>
        <w:t xml:space="preserve">6.5. Рішення приймаються відкритим голосуванням. Рішення вважається прийнятим, якщо за нього проголосувало більше половини присутніх на засіданні Комісії. </w:t>
      </w:r>
    </w:p>
    <w:p w:rsidR="00D707A9" w:rsidRPr="00422DCE" w:rsidRDefault="00D707A9" w:rsidP="00170F2B">
      <w:pPr>
        <w:pStyle w:val="Default"/>
        <w:jc w:val="both"/>
        <w:rPr>
          <w:sz w:val="28"/>
          <w:szCs w:val="28"/>
        </w:rPr>
      </w:pPr>
      <w:r w:rsidRPr="00422DCE">
        <w:rPr>
          <w:sz w:val="28"/>
          <w:szCs w:val="28"/>
        </w:rPr>
        <w:t xml:space="preserve">6.6. </w:t>
      </w:r>
      <w:r w:rsidR="00422DCE" w:rsidRPr="00422DCE">
        <w:rPr>
          <w:sz w:val="28"/>
          <w:szCs w:val="28"/>
          <w:lang w:val="uk-UA"/>
        </w:rPr>
        <w:t>Складається протокол з</w:t>
      </w:r>
      <w:r w:rsidRPr="00422DCE">
        <w:rPr>
          <w:sz w:val="28"/>
          <w:szCs w:val="28"/>
        </w:rPr>
        <w:t>асідання Комісії</w:t>
      </w:r>
      <w:r w:rsidR="00422DCE" w:rsidRPr="00422DCE">
        <w:rPr>
          <w:sz w:val="28"/>
          <w:szCs w:val="28"/>
        </w:rPr>
        <w:t xml:space="preserve">, який підписує </w:t>
      </w:r>
      <w:r w:rsidR="00422DCE" w:rsidRPr="00422DCE">
        <w:rPr>
          <w:sz w:val="28"/>
          <w:szCs w:val="28"/>
          <w:lang w:val="uk-UA"/>
        </w:rPr>
        <w:t>г</w:t>
      </w:r>
      <w:r w:rsidRPr="00422DCE">
        <w:rPr>
          <w:sz w:val="28"/>
          <w:szCs w:val="28"/>
        </w:rPr>
        <w:t xml:space="preserve">олова та секретар. </w:t>
      </w:r>
    </w:p>
    <w:p w:rsidR="00D707A9" w:rsidRPr="00422DCE" w:rsidRDefault="00D707A9" w:rsidP="00422DCE">
      <w:pPr>
        <w:pStyle w:val="Default"/>
        <w:spacing w:after="240"/>
        <w:jc w:val="both"/>
        <w:rPr>
          <w:sz w:val="28"/>
          <w:szCs w:val="28"/>
        </w:rPr>
      </w:pPr>
      <w:r w:rsidRPr="00422DCE">
        <w:rPr>
          <w:sz w:val="28"/>
          <w:szCs w:val="28"/>
        </w:rPr>
        <w:t xml:space="preserve">6.7. Комісія звітує про свою роботу раз на рік перед педагогічною радою. </w:t>
      </w:r>
    </w:p>
    <w:p w:rsidR="00D707A9" w:rsidRPr="00422DCE" w:rsidRDefault="00D707A9" w:rsidP="00422DCE">
      <w:pPr>
        <w:pStyle w:val="Default"/>
        <w:spacing w:after="240"/>
        <w:jc w:val="both"/>
        <w:rPr>
          <w:sz w:val="28"/>
          <w:szCs w:val="28"/>
        </w:rPr>
      </w:pPr>
      <w:r w:rsidRPr="00422DCE">
        <w:rPr>
          <w:b/>
          <w:bCs/>
          <w:sz w:val="28"/>
          <w:szCs w:val="28"/>
        </w:rPr>
        <w:t xml:space="preserve">7. Прикінцеві положення </w:t>
      </w:r>
    </w:p>
    <w:p w:rsidR="00D707A9" w:rsidRPr="00422DCE" w:rsidRDefault="00D707A9" w:rsidP="00170F2B">
      <w:pPr>
        <w:pStyle w:val="Default"/>
        <w:jc w:val="both"/>
        <w:rPr>
          <w:sz w:val="28"/>
          <w:szCs w:val="28"/>
        </w:rPr>
      </w:pPr>
      <w:r w:rsidRPr="00422DCE">
        <w:rPr>
          <w:sz w:val="28"/>
          <w:szCs w:val="28"/>
        </w:rPr>
        <w:t xml:space="preserve">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 </w:t>
      </w:r>
    </w:p>
    <w:p w:rsidR="00D707A9" w:rsidRPr="00422DCE" w:rsidRDefault="00D707A9" w:rsidP="00170F2B">
      <w:pPr>
        <w:pStyle w:val="Default"/>
        <w:jc w:val="both"/>
        <w:rPr>
          <w:sz w:val="28"/>
          <w:szCs w:val="28"/>
          <w:lang w:val="uk-UA"/>
        </w:rPr>
      </w:pPr>
      <w:r w:rsidRPr="00422DCE">
        <w:rPr>
          <w:sz w:val="28"/>
          <w:szCs w:val="28"/>
        </w:rPr>
        <w:t xml:space="preserve">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 </w:t>
      </w:r>
    </w:p>
    <w:p w:rsidR="00D707A9" w:rsidRPr="00422DCE" w:rsidRDefault="00D707A9" w:rsidP="00170F2B">
      <w:pPr>
        <w:pStyle w:val="Default"/>
        <w:jc w:val="both"/>
        <w:rPr>
          <w:sz w:val="28"/>
          <w:szCs w:val="28"/>
          <w:lang w:val="uk-UA"/>
        </w:rPr>
      </w:pPr>
      <w:r w:rsidRPr="00422DCE">
        <w:rPr>
          <w:sz w:val="28"/>
          <w:szCs w:val="28"/>
          <w:lang w:val="uk-UA"/>
        </w:rPr>
        <w:t xml:space="preserve">7.3. Положення про академічну доброчесність </w:t>
      </w:r>
      <w:r w:rsidR="00087564">
        <w:rPr>
          <w:sz w:val="28"/>
          <w:szCs w:val="28"/>
          <w:lang w:val="uk-UA"/>
        </w:rPr>
        <w:t xml:space="preserve">Голосківського </w:t>
      </w:r>
      <w:r w:rsidR="00422DCE" w:rsidRPr="00422DCE">
        <w:rPr>
          <w:sz w:val="28"/>
          <w:szCs w:val="28"/>
          <w:lang w:val="uk-UA"/>
        </w:rPr>
        <w:t>закладу загальної середньої освіти  Коломийської  районної ради Івано-Франківської області</w:t>
      </w:r>
      <w:r w:rsidR="00B76143" w:rsidRPr="00422DCE">
        <w:rPr>
          <w:sz w:val="28"/>
          <w:szCs w:val="28"/>
          <w:lang w:val="uk-UA"/>
        </w:rPr>
        <w:t xml:space="preserve">, </w:t>
      </w:r>
      <w:r w:rsidR="00422DCE" w:rsidRPr="00422DCE">
        <w:rPr>
          <w:sz w:val="28"/>
          <w:szCs w:val="28"/>
          <w:lang w:val="uk-UA"/>
        </w:rPr>
        <w:t>с</w:t>
      </w:r>
      <w:r w:rsidR="00B76143" w:rsidRPr="00422DCE">
        <w:rPr>
          <w:sz w:val="28"/>
          <w:szCs w:val="28"/>
          <w:lang w:val="uk-UA"/>
        </w:rPr>
        <w:t xml:space="preserve">хвалюється </w:t>
      </w:r>
      <w:r w:rsidRPr="00422DCE">
        <w:rPr>
          <w:sz w:val="28"/>
          <w:szCs w:val="28"/>
          <w:lang w:val="uk-UA"/>
        </w:rPr>
        <w:t xml:space="preserve"> педагогічною радою та вводиться в дію наказом директора. </w:t>
      </w:r>
    </w:p>
    <w:p w:rsidR="00D707A9" w:rsidRPr="00422DCE" w:rsidRDefault="00D707A9" w:rsidP="00422DCE">
      <w:pPr>
        <w:pStyle w:val="Default"/>
        <w:spacing w:after="240"/>
        <w:jc w:val="both"/>
        <w:rPr>
          <w:sz w:val="28"/>
          <w:szCs w:val="28"/>
          <w:lang w:val="uk-UA"/>
        </w:rPr>
      </w:pPr>
      <w:r w:rsidRPr="00422DCE">
        <w:rPr>
          <w:sz w:val="28"/>
          <w:szCs w:val="28"/>
        </w:rPr>
        <w:t xml:space="preserve">7.4. Зміни та доповнення до Положення можуть бути внесені будь-яким учасником освітнього процесу за поданням до педагогічної ради школи. </w:t>
      </w:r>
    </w:p>
    <w:p w:rsidR="00170F2B" w:rsidRDefault="00170F2B" w:rsidP="00422DCE">
      <w:pPr>
        <w:pStyle w:val="Default"/>
        <w:spacing w:after="240"/>
        <w:jc w:val="both"/>
        <w:rPr>
          <w:b/>
          <w:bCs/>
          <w:sz w:val="28"/>
          <w:szCs w:val="28"/>
          <w:lang w:val="uk-UA"/>
        </w:rPr>
      </w:pPr>
    </w:p>
    <w:p w:rsidR="00170F2B" w:rsidRDefault="00170F2B" w:rsidP="00422DCE">
      <w:pPr>
        <w:pStyle w:val="Default"/>
        <w:spacing w:after="240"/>
        <w:jc w:val="both"/>
        <w:rPr>
          <w:b/>
          <w:bCs/>
          <w:sz w:val="28"/>
          <w:szCs w:val="28"/>
          <w:lang w:val="uk-UA"/>
        </w:rPr>
      </w:pPr>
    </w:p>
    <w:p w:rsidR="00170F2B" w:rsidRDefault="00170F2B" w:rsidP="00422DCE">
      <w:pPr>
        <w:pStyle w:val="Default"/>
        <w:spacing w:after="240"/>
        <w:jc w:val="both"/>
        <w:rPr>
          <w:b/>
          <w:bCs/>
          <w:sz w:val="28"/>
          <w:szCs w:val="28"/>
          <w:lang w:val="uk-UA"/>
        </w:rPr>
      </w:pPr>
    </w:p>
    <w:p w:rsidR="00170F2B" w:rsidRDefault="00170F2B" w:rsidP="00422DCE">
      <w:pPr>
        <w:pStyle w:val="Default"/>
        <w:spacing w:after="240"/>
        <w:jc w:val="both"/>
        <w:rPr>
          <w:b/>
          <w:bCs/>
          <w:sz w:val="28"/>
          <w:szCs w:val="28"/>
          <w:lang w:val="uk-UA"/>
        </w:rPr>
      </w:pPr>
    </w:p>
    <w:p w:rsidR="00170F2B" w:rsidRDefault="00170F2B" w:rsidP="00422DCE">
      <w:pPr>
        <w:pStyle w:val="Default"/>
        <w:spacing w:after="240"/>
        <w:jc w:val="both"/>
        <w:rPr>
          <w:b/>
          <w:bCs/>
          <w:sz w:val="28"/>
          <w:szCs w:val="28"/>
          <w:lang w:val="uk-UA"/>
        </w:rPr>
      </w:pPr>
    </w:p>
    <w:p w:rsidR="00170F2B" w:rsidRDefault="00170F2B" w:rsidP="00422DCE">
      <w:pPr>
        <w:pStyle w:val="Default"/>
        <w:spacing w:after="240"/>
        <w:jc w:val="both"/>
        <w:rPr>
          <w:b/>
          <w:bCs/>
          <w:sz w:val="28"/>
          <w:szCs w:val="28"/>
          <w:lang w:val="uk-UA"/>
        </w:rPr>
      </w:pPr>
    </w:p>
    <w:p w:rsidR="00D707A9" w:rsidRPr="00422DCE" w:rsidRDefault="00D707A9" w:rsidP="00422DCE">
      <w:pPr>
        <w:pStyle w:val="Default"/>
        <w:spacing w:after="240"/>
        <w:jc w:val="both"/>
        <w:rPr>
          <w:sz w:val="28"/>
          <w:szCs w:val="28"/>
        </w:rPr>
      </w:pPr>
      <w:r w:rsidRPr="00422DCE">
        <w:rPr>
          <w:b/>
          <w:bCs/>
          <w:sz w:val="28"/>
          <w:szCs w:val="28"/>
        </w:rPr>
        <w:lastRenderedPageBreak/>
        <w:t xml:space="preserve">Використані джерела: </w:t>
      </w:r>
    </w:p>
    <w:p w:rsidR="00D707A9" w:rsidRPr="00422DCE" w:rsidRDefault="00D707A9" w:rsidP="00422DCE">
      <w:pPr>
        <w:pStyle w:val="Default"/>
        <w:spacing w:after="240"/>
        <w:jc w:val="both"/>
        <w:rPr>
          <w:sz w:val="28"/>
          <w:szCs w:val="28"/>
        </w:rPr>
      </w:pPr>
      <w:r w:rsidRPr="00422DCE">
        <w:rPr>
          <w:sz w:val="28"/>
          <w:szCs w:val="28"/>
        </w:rPr>
        <w:t>1. Закон України «Про освіту» від 05.09.</w:t>
      </w:r>
      <w:r w:rsidRPr="00422DCE">
        <w:rPr>
          <w:b/>
          <w:bCs/>
          <w:sz w:val="28"/>
          <w:szCs w:val="28"/>
        </w:rPr>
        <w:t xml:space="preserve">2017 </w:t>
      </w:r>
      <w:r w:rsidRPr="00422DCE">
        <w:rPr>
          <w:sz w:val="28"/>
          <w:szCs w:val="28"/>
        </w:rPr>
        <w:t xml:space="preserve">№ 2145-VIII. (Набрання чинності 28.09.2017)Режим доступу: https://www.pedrada.com.ua/.../1484-znayomtesya-zakon-u... </w:t>
      </w:r>
    </w:p>
    <w:p w:rsidR="00D707A9" w:rsidRPr="00422DCE" w:rsidRDefault="00D707A9" w:rsidP="00422DCE">
      <w:pPr>
        <w:pStyle w:val="Default"/>
        <w:spacing w:after="240"/>
        <w:jc w:val="both"/>
        <w:rPr>
          <w:sz w:val="28"/>
          <w:szCs w:val="28"/>
        </w:rPr>
      </w:pPr>
      <w:r w:rsidRPr="00422DCE">
        <w:rPr>
          <w:sz w:val="28"/>
          <w:szCs w:val="28"/>
        </w:rPr>
        <w:t xml:space="preserve">2. Положення про академічну доброчесність комунального закладу «Загальноосвітня школа І-ІІІ ст. № 11 Вінницької міської ради» [Електронний ресурс]: Режим доступу: https://sch11.edu.vn.ua/zy/html. </w:t>
      </w:r>
    </w:p>
    <w:p w:rsidR="00D707A9" w:rsidRPr="00422DCE" w:rsidRDefault="00D707A9" w:rsidP="00422DCE">
      <w:pPr>
        <w:pStyle w:val="Default"/>
        <w:spacing w:after="240"/>
        <w:jc w:val="both"/>
        <w:rPr>
          <w:sz w:val="28"/>
          <w:szCs w:val="28"/>
        </w:rPr>
      </w:pPr>
      <w:r w:rsidRPr="00422DCE">
        <w:rPr>
          <w:sz w:val="28"/>
          <w:szCs w:val="28"/>
        </w:rPr>
        <w:t xml:space="preserve">3. Хартія основних прав Європейського Союзу[Електронний ресурс]: Міжнародний документ від 07.12.2000. – Електронні текстові дані. – Режим доступу: http://zakon2.rada.gov.ua/laws/show/994_524 </w:t>
      </w:r>
    </w:p>
    <w:p w:rsidR="00D707A9" w:rsidRPr="00422DCE" w:rsidRDefault="00D707A9" w:rsidP="00422DCE">
      <w:pPr>
        <w:pStyle w:val="Default"/>
        <w:spacing w:after="240"/>
        <w:jc w:val="both"/>
        <w:rPr>
          <w:sz w:val="28"/>
          <w:szCs w:val="28"/>
        </w:rPr>
      </w:pPr>
      <w:r w:rsidRPr="00422DCE">
        <w:rPr>
          <w:sz w:val="28"/>
          <w:szCs w:val="28"/>
        </w:rPr>
        <w:t xml:space="preserve">4. Цивільний кодекс України [Електронний ресурс]: Кодекс від 16.01.2003 № </w:t>
      </w:r>
      <w:r w:rsidRPr="00422DCE">
        <w:rPr>
          <w:b/>
          <w:bCs/>
          <w:sz w:val="28"/>
          <w:szCs w:val="28"/>
        </w:rPr>
        <w:t xml:space="preserve">435-IV </w:t>
      </w:r>
      <w:r w:rsidRPr="00422DCE">
        <w:rPr>
          <w:sz w:val="28"/>
          <w:szCs w:val="28"/>
        </w:rPr>
        <w:t xml:space="preserve">з наступними змінами та доповненнями. – Режим доступу: http://zakon0.rada.gov.ua/laws/show/435-15 </w:t>
      </w:r>
    </w:p>
    <w:p w:rsidR="00D707A9" w:rsidRPr="00422DCE" w:rsidRDefault="00D707A9" w:rsidP="00422DCE">
      <w:pPr>
        <w:pStyle w:val="Default"/>
        <w:spacing w:after="240"/>
        <w:jc w:val="both"/>
        <w:rPr>
          <w:sz w:val="28"/>
          <w:szCs w:val="28"/>
        </w:rPr>
      </w:pPr>
      <w:r w:rsidRPr="00422DCE">
        <w:rPr>
          <w:sz w:val="28"/>
          <w:szCs w:val="28"/>
        </w:rPr>
        <w:t xml:space="preserve">5. Закон України «Про авторське право та суміжні права» [Електронний ресурс]: Закон України від 23.12.1993 № 3792-XII з наступними змінами та доповненнями. – Режим доступу: http://zakon3.rada.gov.ua/laws/show/3792-12 </w:t>
      </w:r>
    </w:p>
    <w:p w:rsidR="00D707A9" w:rsidRPr="00422DCE" w:rsidRDefault="00D707A9" w:rsidP="00422DCE">
      <w:pPr>
        <w:pStyle w:val="Default"/>
        <w:spacing w:after="240"/>
        <w:jc w:val="both"/>
        <w:rPr>
          <w:sz w:val="28"/>
          <w:szCs w:val="28"/>
        </w:rPr>
      </w:pPr>
    </w:p>
    <w:sectPr w:rsidR="00D707A9" w:rsidRPr="00422DCE" w:rsidSect="00D707A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70ABFA"/>
    <w:multiLevelType w:val="hybridMultilevel"/>
    <w:tmpl w:val="87554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3CBD89"/>
    <w:multiLevelType w:val="hybridMultilevel"/>
    <w:tmpl w:val="066AFA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AB2E01A"/>
    <w:multiLevelType w:val="hybridMultilevel"/>
    <w:tmpl w:val="6BC432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DBE833"/>
    <w:multiLevelType w:val="hybridMultilevel"/>
    <w:tmpl w:val="3C9954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61D95D6"/>
    <w:multiLevelType w:val="hybridMultilevel"/>
    <w:tmpl w:val="16B83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69628DD"/>
    <w:multiLevelType w:val="hybridMultilevel"/>
    <w:tmpl w:val="5C557C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693473"/>
    <w:multiLevelType w:val="hybridMultilevel"/>
    <w:tmpl w:val="5E2958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C6A879F"/>
    <w:multiLevelType w:val="hybridMultilevel"/>
    <w:tmpl w:val="105635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0064FA"/>
    <w:multiLevelType w:val="hybridMultilevel"/>
    <w:tmpl w:val="9C3D8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A04F86"/>
    <w:multiLevelType w:val="hybridMultilevel"/>
    <w:tmpl w:val="BF401A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66FFF43"/>
    <w:multiLevelType w:val="hybridMultilevel"/>
    <w:tmpl w:val="D891DD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714EAA"/>
    <w:multiLevelType w:val="hybridMultilevel"/>
    <w:tmpl w:val="63BBE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0BDF807"/>
    <w:multiLevelType w:val="hybridMultilevel"/>
    <w:tmpl w:val="16ABE3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4148641"/>
    <w:multiLevelType w:val="hybridMultilevel"/>
    <w:tmpl w:val="AEF6D0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79ADC8B"/>
    <w:multiLevelType w:val="hybridMultilevel"/>
    <w:tmpl w:val="E9340D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0DB0E1"/>
    <w:multiLevelType w:val="hybridMultilevel"/>
    <w:tmpl w:val="B6E7C1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2D407A"/>
    <w:multiLevelType w:val="hybridMultilevel"/>
    <w:tmpl w:val="AC56DE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2"/>
  </w:num>
  <w:num w:numId="4">
    <w:abstractNumId w:val="6"/>
  </w:num>
  <w:num w:numId="5">
    <w:abstractNumId w:val="9"/>
  </w:num>
  <w:num w:numId="6">
    <w:abstractNumId w:val="3"/>
  </w:num>
  <w:num w:numId="7">
    <w:abstractNumId w:val="1"/>
  </w:num>
  <w:num w:numId="8">
    <w:abstractNumId w:val="8"/>
  </w:num>
  <w:num w:numId="9">
    <w:abstractNumId w:val="12"/>
  </w:num>
  <w:num w:numId="10">
    <w:abstractNumId w:val="7"/>
  </w:num>
  <w:num w:numId="11">
    <w:abstractNumId w:val="0"/>
  </w:num>
  <w:num w:numId="12">
    <w:abstractNumId w:val="13"/>
  </w:num>
  <w:num w:numId="13">
    <w:abstractNumId w:val="16"/>
  </w:num>
  <w:num w:numId="14">
    <w:abstractNumId w:val="5"/>
  </w:num>
  <w:num w:numId="15">
    <w:abstractNumId w:val="4"/>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905982"/>
    <w:rsid w:val="00070DD8"/>
    <w:rsid w:val="00087564"/>
    <w:rsid w:val="001005E7"/>
    <w:rsid w:val="00145244"/>
    <w:rsid w:val="00170F2B"/>
    <w:rsid w:val="001E52A1"/>
    <w:rsid w:val="0036033E"/>
    <w:rsid w:val="00422DCE"/>
    <w:rsid w:val="00735AD0"/>
    <w:rsid w:val="007F6C5C"/>
    <w:rsid w:val="00905982"/>
    <w:rsid w:val="009451AA"/>
    <w:rsid w:val="009E304C"/>
    <w:rsid w:val="009F6E00"/>
    <w:rsid w:val="00B76143"/>
    <w:rsid w:val="00CD4C0C"/>
    <w:rsid w:val="00D45DEF"/>
    <w:rsid w:val="00D707A9"/>
    <w:rsid w:val="00DB457C"/>
    <w:rsid w:val="00E56B30"/>
    <w:rsid w:val="00EF70E0"/>
    <w:rsid w:val="00F42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4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98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0F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F2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98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70F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F2B"/>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as</cp:lastModifiedBy>
  <cp:revision>2</cp:revision>
  <cp:lastPrinted>2019-01-24T15:32:00Z</cp:lastPrinted>
  <dcterms:created xsi:type="dcterms:W3CDTF">2019-10-16T12:26:00Z</dcterms:created>
  <dcterms:modified xsi:type="dcterms:W3CDTF">2019-10-16T12:26:00Z</dcterms:modified>
</cp:coreProperties>
</file>