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BCC" w:rsidRPr="004F7BCC" w:rsidRDefault="004F7BCC" w:rsidP="004F7BCC">
      <w:pPr>
        <w:shd w:val="clear" w:color="auto" w:fill="FFFFFF"/>
        <w:spacing w:after="0" w:line="360" w:lineRule="atLeast"/>
        <w:jc w:val="center"/>
        <w:textAlignment w:val="baseline"/>
        <w:outlineLvl w:val="1"/>
        <w:rPr>
          <w:rFonts w:ascii="ProbaPro" w:eastAsia="Times New Roman" w:hAnsi="ProbaPro" w:cs="Times New Roman"/>
          <w:b/>
          <w:bCs/>
          <w:color w:val="212529"/>
          <w:sz w:val="60"/>
          <w:szCs w:val="60"/>
          <w:lang w:eastAsia="ru-RU"/>
        </w:rPr>
      </w:pPr>
      <w:proofErr w:type="spellStart"/>
      <w:r w:rsidRPr="004F7BCC">
        <w:rPr>
          <w:rFonts w:ascii="ProbaPro" w:eastAsia="Times New Roman" w:hAnsi="ProbaPro" w:cs="Times New Roman"/>
          <w:b/>
          <w:bCs/>
          <w:color w:val="212529"/>
          <w:sz w:val="60"/>
          <w:lang w:eastAsia="ru-RU"/>
        </w:rPr>
        <w:t>Відповідальність</w:t>
      </w:r>
      <w:proofErr w:type="spellEnd"/>
      <w:r w:rsidRPr="004F7BCC">
        <w:rPr>
          <w:rFonts w:ascii="ProbaPro" w:eastAsia="Times New Roman" w:hAnsi="ProbaPro" w:cs="Times New Roman"/>
          <w:b/>
          <w:bCs/>
          <w:color w:val="212529"/>
          <w:sz w:val="60"/>
          <w:lang w:eastAsia="ru-RU"/>
        </w:rPr>
        <w:t xml:space="preserve"> за </w:t>
      </w:r>
      <w:proofErr w:type="spellStart"/>
      <w:proofErr w:type="gramStart"/>
      <w:r w:rsidRPr="004F7BCC">
        <w:rPr>
          <w:rFonts w:ascii="ProbaPro" w:eastAsia="Times New Roman" w:hAnsi="ProbaPro" w:cs="Times New Roman"/>
          <w:b/>
          <w:bCs/>
          <w:color w:val="212529"/>
          <w:sz w:val="60"/>
          <w:lang w:eastAsia="ru-RU"/>
        </w:rPr>
        <w:t>бул</w:t>
      </w:r>
      <w:proofErr w:type="gramEnd"/>
      <w:r w:rsidRPr="004F7BCC">
        <w:rPr>
          <w:rFonts w:ascii="ProbaPro" w:eastAsia="Times New Roman" w:hAnsi="ProbaPro" w:cs="Times New Roman"/>
          <w:b/>
          <w:bCs/>
          <w:color w:val="212529"/>
          <w:sz w:val="60"/>
          <w:lang w:eastAsia="ru-RU"/>
        </w:rPr>
        <w:t>інг</w:t>
      </w:r>
      <w:proofErr w:type="spellEnd"/>
    </w:p>
    <w:p w:rsidR="004F7BCC" w:rsidRPr="004F7BCC" w:rsidRDefault="004F7BCC" w:rsidP="004F7BCC">
      <w:pPr>
        <w:shd w:val="clear" w:color="auto" w:fill="FFFFFF"/>
        <w:spacing w:after="0" w:line="240" w:lineRule="auto"/>
        <w:textAlignment w:val="baseline"/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</w:pP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Запам'ятайте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самі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та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навчіть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gram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свою</w:t>
      </w:r>
      <w:proofErr w:type="gram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дитину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про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відповідальність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за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заподіяння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шкоди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іншій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особі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. </w:t>
      </w:r>
      <w:r w:rsidRPr="004F7BCC">
        <w:rPr>
          <w:rFonts w:ascii="ProbaPro" w:eastAsia="Times New Roman" w:hAnsi="ProbaPro" w:cs="Times New Roman"/>
          <w:b/>
          <w:bCs/>
          <w:color w:val="000000"/>
          <w:sz w:val="34"/>
          <w:lang w:eastAsia="ru-RU"/>
        </w:rPr>
        <w:t xml:space="preserve">До </w:t>
      </w:r>
      <w:proofErr w:type="spellStart"/>
      <w:r w:rsidRPr="004F7BCC">
        <w:rPr>
          <w:rFonts w:ascii="ProbaPro" w:eastAsia="Times New Roman" w:hAnsi="ProbaPro" w:cs="Times New Roman"/>
          <w:b/>
          <w:bCs/>
          <w:color w:val="000000"/>
          <w:sz w:val="34"/>
          <w:lang w:eastAsia="ru-RU"/>
        </w:rPr>
        <w:t>адміністративної</w:t>
      </w:r>
      <w:proofErr w:type="spellEnd"/>
      <w:r w:rsidRPr="004F7BCC">
        <w:rPr>
          <w:rFonts w:ascii="ProbaPro" w:eastAsia="Times New Roman" w:hAnsi="ProbaPro" w:cs="Times New Roman"/>
          <w:b/>
          <w:bCs/>
          <w:color w:val="000000"/>
          <w:sz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b/>
          <w:bCs/>
          <w:color w:val="000000"/>
          <w:sz w:val="34"/>
          <w:lang w:eastAsia="ru-RU"/>
        </w:rPr>
        <w:t>відповідальності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 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притягуються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з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16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років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, а до того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відповідальність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за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вчинки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дітей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несуть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їхні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батьки.</w:t>
      </w:r>
    </w:p>
    <w:p w:rsidR="004F7BCC" w:rsidRPr="004F7BCC" w:rsidRDefault="004F7BCC" w:rsidP="004F7BCC">
      <w:pPr>
        <w:shd w:val="clear" w:color="auto" w:fill="FFFFFF"/>
        <w:spacing w:after="0" w:line="240" w:lineRule="auto"/>
        <w:textAlignment w:val="baseline"/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</w:pPr>
      <w:proofErr w:type="spellStart"/>
      <w:proofErr w:type="gramStart"/>
      <w:r w:rsidRPr="004F7BCC">
        <w:rPr>
          <w:rFonts w:ascii="ProbaPro" w:eastAsia="Times New Roman" w:hAnsi="ProbaPro" w:cs="Times New Roman"/>
          <w:b/>
          <w:bCs/>
          <w:color w:val="000000"/>
          <w:sz w:val="34"/>
          <w:lang w:eastAsia="ru-RU"/>
        </w:rPr>
        <w:t>Бул</w:t>
      </w:r>
      <w:proofErr w:type="gramEnd"/>
      <w:r w:rsidRPr="004F7BCC">
        <w:rPr>
          <w:rFonts w:ascii="ProbaPro" w:eastAsia="Times New Roman" w:hAnsi="ProbaPro" w:cs="Times New Roman"/>
          <w:b/>
          <w:bCs/>
          <w:color w:val="000000"/>
          <w:sz w:val="34"/>
          <w:lang w:eastAsia="ru-RU"/>
        </w:rPr>
        <w:t>інг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 – штраф 850-3400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грн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.,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громадські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роботи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від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40 до 100 год. (ст.173-4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КУпАП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).</w:t>
      </w:r>
    </w:p>
    <w:p w:rsidR="004F7BCC" w:rsidRPr="004F7BCC" w:rsidRDefault="004F7BCC" w:rsidP="004F7BCC">
      <w:pPr>
        <w:shd w:val="clear" w:color="auto" w:fill="FFFFFF"/>
        <w:spacing w:after="0" w:line="240" w:lineRule="auto"/>
        <w:textAlignment w:val="baseline"/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</w:pPr>
      <w:proofErr w:type="spellStart"/>
      <w:r w:rsidRPr="004F7BCC">
        <w:rPr>
          <w:rFonts w:ascii="ProbaPro" w:eastAsia="Times New Roman" w:hAnsi="ProbaPro" w:cs="Times New Roman"/>
          <w:b/>
          <w:bCs/>
          <w:color w:val="000000"/>
          <w:sz w:val="34"/>
          <w:lang w:eastAsia="ru-RU"/>
        </w:rPr>
        <w:t>Викрадення</w:t>
      </w:r>
      <w:proofErr w:type="spellEnd"/>
      <w:r w:rsidRPr="004F7BCC">
        <w:rPr>
          <w:rFonts w:ascii="ProbaPro" w:eastAsia="Times New Roman" w:hAnsi="ProbaPro" w:cs="Times New Roman"/>
          <w:b/>
          <w:bCs/>
          <w:color w:val="000000"/>
          <w:sz w:val="34"/>
          <w:lang w:eastAsia="ru-RU"/>
        </w:rPr>
        <w:t xml:space="preserve"> чужого майна (</w:t>
      </w:r>
      <w:proofErr w:type="spellStart"/>
      <w:r w:rsidRPr="004F7BCC">
        <w:rPr>
          <w:rFonts w:ascii="ProbaPro" w:eastAsia="Times New Roman" w:hAnsi="ProbaPro" w:cs="Times New Roman"/>
          <w:b/>
          <w:bCs/>
          <w:color w:val="000000"/>
          <w:sz w:val="34"/>
          <w:lang w:eastAsia="ru-RU"/>
        </w:rPr>
        <w:t>крадіжки</w:t>
      </w:r>
      <w:proofErr w:type="spellEnd"/>
      <w:r w:rsidRPr="004F7BCC">
        <w:rPr>
          <w:rFonts w:ascii="ProbaPro" w:eastAsia="Times New Roman" w:hAnsi="ProbaPro" w:cs="Times New Roman"/>
          <w:b/>
          <w:bCs/>
          <w:color w:val="000000"/>
          <w:sz w:val="34"/>
          <w:lang w:eastAsia="ru-RU"/>
        </w:rPr>
        <w:t xml:space="preserve">, </w:t>
      </w:r>
      <w:proofErr w:type="spellStart"/>
      <w:r w:rsidRPr="004F7BCC">
        <w:rPr>
          <w:rFonts w:ascii="ProbaPro" w:eastAsia="Times New Roman" w:hAnsi="ProbaPro" w:cs="Times New Roman"/>
          <w:b/>
          <w:bCs/>
          <w:color w:val="000000"/>
          <w:sz w:val="34"/>
          <w:lang w:eastAsia="ru-RU"/>
        </w:rPr>
        <w:t>шахрайство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)— штраф,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виправні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роботи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до 1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міс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.,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адмінарешт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— 5-10 </w:t>
      </w:r>
      <w:proofErr w:type="spellStart"/>
      <w:proofErr w:type="gram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діб</w:t>
      </w:r>
      <w:proofErr w:type="spellEnd"/>
      <w:proofErr w:type="gram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, повторно —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збільшений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штраф,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виправні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роботи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— 1-2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міс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.,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адмінарешт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— 10-15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діб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(ст. 51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КУпАП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).</w:t>
      </w:r>
    </w:p>
    <w:p w:rsidR="004F7BCC" w:rsidRPr="004F7BCC" w:rsidRDefault="004F7BCC" w:rsidP="004F7BCC">
      <w:pPr>
        <w:shd w:val="clear" w:color="auto" w:fill="FFFFFF"/>
        <w:spacing w:after="0" w:line="240" w:lineRule="auto"/>
        <w:textAlignment w:val="baseline"/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</w:pPr>
      <w:proofErr w:type="spellStart"/>
      <w:proofErr w:type="gramStart"/>
      <w:r w:rsidRPr="004F7BCC">
        <w:rPr>
          <w:rFonts w:ascii="ProbaPro" w:eastAsia="Times New Roman" w:hAnsi="ProbaPro" w:cs="Times New Roman"/>
          <w:b/>
          <w:bCs/>
          <w:color w:val="000000"/>
          <w:sz w:val="34"/>
          <w:lang w:eastAsia="ru-RU"/>
        </w:rPr>
        <w:t>Др</w:t>
      </w:r>
      <w:proofErr w:type="gramEnd"/>
      <w:r w:rsidRPr="004F7BCC">
        <w:rPr>
          <w:rFonts w:ascii="ProbaPro" w:eastAsia="Times New Roman" w:hAnsi="ProbaPro" w:cs="Times New Roman"/>
          <w:b/>
          <w:bCs/>
          <w:color w:val="000000"/>
          <w:sz w:val="34"/>
          <w:lang w:eastAsia="ru-RU"/>
        </w:rPr>
        <w:t>ібне</w:t>
      </w:r>
      <w:proofErr w:type="spellEnd"/>
      <w:r w:rsidRPr="004F7BCC">
        <w:rPr>
          <w:rFonts w:ascii="ProbaPro" w:eastAsia="Times New Roman" w:hAnsi="ProbaPro" w:cs="Times New Roman"/>
          <w:b/>
          <w:bCs/>
          <w:color w:val="000000"/>
          <w:sz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b/>
          <w:bCs/>
          <w:color w:val="000000"/>
          <w:sz w:val="34"/>
          <w:lang w:eastAsia="ru-RU"/>
        </w:rPr>
        <w:t>хуліганство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 (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нецензурна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лайка в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громадських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місцях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,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образливе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чіпляння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до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громадян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та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інші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подібні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дії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) - штраф,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громадські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роботи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,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виправні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роботи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,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адміністративний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арешт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до 15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діб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(ст. 173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КУпАП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).</w:t>
      </w:r>
    </w:p>
    <w:p w:rsidR="004F7BCC" w:rsidRPr="004F7BCC" w:rsidRDefault="004F7BCC" w:rsidP="004F7BCC">
      <w:pPr>
        <w:shd w:val="clear" w:color="auto" w:fill="FFFFFF"/>
        <w:spacing w:after="281" w:line="240" w:lineRule="auto"/>
        <w:textAlignment w:val="baseline"/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</w:pP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Ухиляння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батьків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від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виконання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обов'язків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стосовно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виховання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дітей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теж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тягне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за собою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адміністративну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відповідальність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,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адже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відповідно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до ст. 50</w:t>
      </w:r>
      <w:proofErr w:type="gram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С</w:t>
      </w:r>
      <w:proofErr w:type="gram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імейного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кодексу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України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, батьки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зобов’язані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виховувати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дитину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в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дусі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поваги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до прав та свобод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інших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людей.</w:t>
      </w:r>
    </w:p>
    <w:p w:rsidR="004F7BCC" w:rsidRPr="004F7BCC" w:rsidRDefault="004F7BCC" w:rsidP="004F7BCC">
      <w:pPr>
        <w:shd w:val="clear" w:color="auto" w:fill="FFFFFF"/>
        <w:spacing w:after="0" w:line="240" w:lineRule="auto"/>
        <w:textAlignment w:val="baseline"/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</w:pPr>
      <w:r w:rsidRPr="004F7BCC">
        <w:rPr>
          <w:rFonts w:ascii="ProbaPro" w:eastAsia="Times New Roman" w:hAnsi="ProbaPro" w:cs="Times New Roman"/>
          <w:b/>
          <w:bCs/>
          <w:color w:val="000000"/>
          <w:sz w:val="34"/>
          <w:lang w:eastAsia="ru-RU"/>
        </w:rPr>
        <w:t xml:space="preserve">Нормами </w:t>
      </w:r>
      <w:proofErr w:type="spellStart"/>
      <w:r w:rsidRPr="004F7BCC">
        <w:rPr>
          <w:rFonts w:ascii="ProbaPro" w:eastAsia="Times New Roman" w:hAnsi="ProbaPro" w:cs="Times New Roman"/>
          <w:b/>
          <w:bCs/>
          <w:color w:val="000000"/>
          <w:sz w:val="34"/>
          <w:lang w:eastAsia="ru-RU"/>
        </w:rPr>
        <w:t>цього</w:t>
      </w:r>
      <w:proofErr w:type="spellEnd"/>
      <w:r w:rsidRPr="004F7BCC">
        <w:rPr>
          <w:rFonts w:ascii="ProbaPro" w:eastAsia="Times New Roman" w:hAnsi="ProbaPro" w:cs="Times New Roman"/>
          <w:b/>
          <w:bCs/>
          <w:color w:val="000000"/>
          <w:sz w:val="34"/>
          <w:lang w:eastAsia="ru-RU"/>
        </w:rPr>
        <w:t xml:space="preserve"> закону не </w:t>
      </w:r>
      <w:proofErr w:type="spellStart"/>
      <w:r w:rsidRPr="004F7BCC">
        <w:rPr>
          <w:rFonts w:ascii="ProbaPro" w:eastAsia="Times New Roman" w:hAnsi="ProbaPro" w:cs="Times New Roman"/>
          <w:b/>
          <w:bCs/>
          <w:color w:val="000000"/>
          <w:sz w:val="34"/>
          <w:lang w:eastAsia="ru-RU"/>
        </w:rPr>
        <w:t>передбачається</w:t>
      </w:r>
      <w:proofErr w:type="spellEnd"/>
      <w:r w:rsidRPr="004F7BCC">
        <w:rPr>
          <w:rFonts w:ascii="ProbaPro" w:eastAsia="Times New Roman" w:hAnsi="ProbaPro" w:cs="Times New Roman"/>
          <w:b/>
          <w:bCs/>
          <w:color w:val="000000"/>
          <w:sz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b/>
          <w:bCs/>
          <w:color w:val="000000"/>
          <w:sz w:val="34"/>
          <w:lang w:eastAsia="ru-RU"/>
        </w:rPr>
        <w:t>внесення</w:t>
      </w:r>
      <w:proofErr w:type="spellEnd"/>
      <w:r w:rsidRPr="004F7BCC">
        <w:rPr>
          <w:rFonts w:ascii="ProbaPro" w:eastAsia="Times New Roman" w:hAnsi="ProbaPro" w:cs="Times New Roman"/>
          <w:b/>
          <w:bCs/>
          <w:color w:val="000000"/>
          <w:sz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b/>
          <w:bCs/>
          <w:color w:val="000000"/>
          <w:sz w:val="34"/>
          <w:lang w:eastAsia="ru-RU"/>
        </w:rPr>
        <w:t>змін</w:t>
      </w:r>
      <w:proofErr w:type="spellEnd"/>
      <w:r w:rsidRPr="004F7BCC">
        <w:rPr>
          <w:rFonts w:ascii="ProbaPro" w:eastAsia="Times New Roman" w:hAnsi="ProbaPro" w:cs="Times New Roman"/>
          <w:b/>
          <w:bCs/>
          <w:color w:val="000000"/>
          <w:sz w:val="34"/>
          <w:lang w:eastAsia="ru-RU"/>
        </w:rPr>
        <w:t xml:space="preserve"> до </w:t>
      </w:r>
      <w:proofErr w:type="spellStart"/>
      <w:r w:rsidRPr="004F7BCC">
        <w:rPr>
          <w:rFonts w:ascii="ProbaPro" w:eastAsia="Times New Roman" w:hAnsi="ProbaPro" w:cs="Times New Roman"/>
          <w:b/>
          <w:bCs/>
          <w:color w:val="000000"/>
          <w:sz w:val="34"/>
          <w:lang w:eastAsia="ru-RU"/>
        </w:rPr>
        <w:t>Кримінального</w:t>
      </w:r>
      <w:proofErr w:type="spellEnd"/>
      <w:r w:rsidRPr="004F7BCC">
        <w:rPr>
          <w:rFonts w:ascii="ProbaPro" w:eastAsia="Times New Roman" w:hAnsi="ProbaPro" w:cs="Times New Roman"/>
          <w:b/>
          <w:bCs/>
          <w:color w:val="000000"/>
          <w:sz w:val="34"/>
          <w:lang w:eastAsia="ru-RU"/>
        </w:rPr>
        <w:t xml:space="preserve"> кодексу </w:t>
      </w:r>
      <w:proofErr w:type="spellStart"/>
      <w:r w:rsidRPr="004F7BCC">
        <w:rPr>
          <w:rFonts w:ascii="ProbaPro" w:eastAsia="Times New Roman" w:hAnsi="ProbaPro" w:cs="Times New Roman"/>
          <w:b/>
          <w:bCs/>
          <w:color w:val="000000"/>
          <w:sz w:val="34"/>
          <w:lang w:eastAsia="ru-RU"/>
        </w:rPr>
        <w:t>України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 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стосовно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запровадження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кримінальної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відповідальності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за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скоєння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правопорушень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,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пов’язаних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з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proofErr w:type="gram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бул</w:t>
      </w:r>
      <w:proofErr w:type="gram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інгом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(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цькуванням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),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оскільки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скоєння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правопорушником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при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вчиненні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булінгу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(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цькування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)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інших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дій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,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кваліфікуються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відповідними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статтями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Кримінального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кодексу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України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,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зокрема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–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заподіяння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тілесних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ушкоджень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proofErr w:type="gram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р</w:t>
      </w:r>
      <w:proofErr w:type="gram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ізних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видів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тяжкості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тощо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. За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такі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дії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з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16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років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, а в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окремих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випадках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з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14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рокі</w:t>
      </w:r>
      <w:proofErr w:type="gram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в</w:t>
      </w:r>
      <w:proofErr w:type="spellEnd"/>
      <w:proofErr w:type="gram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настає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 </w:t>
      </w:r>
      <w:proofErr w:type="spellStart"/>
      <w:r w:rsidRPr="004F7BCC">
        <w:rPr>
          <w:rFonts w:ascii="ProbaPro" w:eastAsia="Times New Roman" w:hAnsi="ProbaPro" w:cs="Times New Roman"/>
          <w:b/>
          <w:bCs/>
          <w:color w:val="000000"/>
          <w:sz w:val="34"/>
          <w:lang w:eastAsia="ru-RU"/>
        </w:rPr>
        <w:t>кримінальна</w:t>
      </w:r>
      <w:proofErr w:type="spellEnd"/>
      <w:r w:rsidRPr="004F7BCC">
        <w:rPr>
          <w:rFonts w:ascii="ProbaPro" w:eastAsia="Times New Roman" w:hAnsi="ProbaPro" w:cs="Times New Roman"/>
          <w:b/>
          <w:bCs/>
          <w:color w:val="000000"/>
          <w:sz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b/>
          <w:bCs/>
          <w:color w:val="000000"/>
          <w:sz w:val="34"/>
          <w:lang w:eastAsia="ru-RU"/>
        </w:rPr>
        <w:t>відповідальність</w:t>
      </w:r>
      <w:proofErr w:type="spellEnd"/>
      <w:r w:rsidRPr="004F7BCC">
        <w:rPr>
          <w:rFonts w:ascii="ProbaPro" w:eastAsia="Times New Roman" w:hAnsi="ProbaPro" w:cs="Times New Roman"/>
          <w:b/>
          <w:bCs/>
          <w:color w:val="000000"/>
          <w:sz w:val="34"/>
          <w:lang w:eastAsia="ru-RU"/>
        </w:rPr>
        <w:t>:</w:t>
      </w:r>
    </w:p>
    <w:p w:rsidR="004F7BCC" w:rsidRPr="004F7BCC" w:rsidRDefault="004F7BCC" w:rsidP="004F7BCC">
      <w:pPr>
        <w:shd w:val="clear" w:color="auto" w:fill="FFFFFF"/>
        <w:spacing w:after="0" w:line="240" w:lineRule="auto"/>
        <w:textAlignment w:val="baseline"/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</w:pPr>
      <w:proofErr w:type="spellStart"/>
      <w:proofErr w:type="gramStart"/>
      <w:r w:rsidRPr="004F7BCC">
        <w:rPr>
          <w:rFonts w:ascii="ProbaPro" w:eastAsia="Times New Roman" w:hAnsi="ProbaPro" w:cs="Times New Roman"/>
          <w:b/>
          <w:bCs/>
          <w:color w:val="000000"/>
          <w:sz w:val="34"/>
          <w:lang w:eastAsia="ru-RU"/>
        </w:rPr>
        <w:t>Побої</w:t>
      </w:r>
      <w:proofErr w:type="spellEnd"/>
      <w:r w:rsidRPr="004F7BCC">
        <w:rPr>
          <w:rFonts w:ascii="ProbaPro" w:eastAsia="Times New Roman" w:hAnsi="ProbaPro" w:cs="Times New Roman"/>
          <w:b/>
          <w:bCs/>
          <w:color w:val="000000"/>
          <w:sz w:val="34"/>
          <w:lang w:eastAsia="ru-RU"/>
        </w:rPr>
        <w:t xml:space="preserve">  </w:t>
      </w:r>
      <w:proofErr w:type="spellStart"/>
      <w:r w:rsidRPr="004F7BCC">
        <w:rPr>
          <w:rFonts w:ascii="ProbaPro" w:eastAsia="Times New Roman" w:hAnsi="ProbaPro" w:cs="Times New Roman"/>
          <w:b/>
          <w:bCs/>
          <w:color w:val="000000"/>
          <w:sz w:val="34"/>
          <w:lang w:eastAsia="ru-RU"/>
        </w:rPr>
        <w:t>і</w:t>
      </w:r>
      <w:proofErr w:type="spellEnd"/>
      <w:r w:rsidRPr="004F7BCC">
        <w:rPr>
          <w:rFonts w:ascii="ProbaPro" w:eastAsia="Times New Roman" w:hAnsi="ProbaPro" w:cs="Times New Roman"/>
          <w:b/>
          <w:bCs/>
          <w:color w:val="000000"/>
          <w:sz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b/>
          <w:bCs/>
          <w:color w:val="000000"/>
          <w:sz w:val="34"/>
          <w:lang w:eastAsia="ru-RU"/>
        </w:rPr>
        <w:t>мордування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 -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умисне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завдання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удару,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побоїв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або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вчинення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інших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насильницьких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дій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,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які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завдали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фізичного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болю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і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не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спричинили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тілесних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ушкоджень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, - штраф,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громадські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роботи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на строк до 200 годин,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виправні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роботи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- до 1 року,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групове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—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обмеження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/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позбавлення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волі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до 5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років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(ст. 126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Криімнального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кодексу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України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).</w:t>
      </w:r>
      <w:proofErr w:type="gramEnd"/>
    </w:p>
    <w:p w:rsidR="004F7BCC" w:rsidRPr="004F7BCC" w:rsidRDefault="004F7BCC" w:rsidP="004F7BCC">
      <w:pPr>
        <w:shd w:val="clear" w:color="auto" w:fill="FFFFFF"/>
        <w:spacing w:after="0" w:line="240" w:lineRule="auto"/>
        <w:textAlignment w:val="baseline"/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</w:pPr>
      <w:proofErr w:type="spellStart"/>
      <w:r w:rsidRPr="004F7BCC">
        <w:rPr>
          <w:rFonts w:ascii="ProbaPro" w:eastAsia="Times New Roman" w:hAnsi="ProbaPro" w:cs="Times New Roman"/>
          <w:b/>
          <w:bCs/>
          <w:color w:val="000000"/>
          <w:sz w:val="34"/>
          <w:lang w:eastAsia="ru-RU"/>
        </w:rPr>
        <w:lastRenderedPageBreak/>
        <w:t>Погроза</w:t>
      </w:r>
      <w:proofErr w:type="spellEnd"/>
      <w:r w:rsidRPr="004F7BCC">
        <w:rPr>
          <w:rFonts w:ascii="ProbaPro" w:eastAsia="Times New Roman" w:hAnsi="ProbaPro" w:cs="Times New Roman"/>
          <w:b/>
          <w:bCs/>
          <w:color w:val="000000"/>
          <w:sz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b/>
          <w:bCs/>
          <w:color w:val="000000"/>
          <w:sz w:val="34"/>
          <w:lang w:eastAsia="ru-RU"/>
        </w:rPr>
        <w:t>вбивством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,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якщо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були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реальні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proofErr w:type="gram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п</w:t>
      </w:r>
      <w:proofErr w:type="gram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ідстави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побоюватися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здійснення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цієї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погрози -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арешт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на строк до 6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місяців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або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обмеженням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волі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на строк до 2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років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(ст. 129 ККУ).</w:t>
      </w:r>
    </w:p>
    <w:p w:rsidR="004F7BCC" w:rsidRPr="004F7BCC" w:rsidRDefault="004F7BCC" w:rsidP="004F7BCC">
      <w:pPr>
        <w:shd w:val="clear" w:color="auto" w:fill="FFFFFF"/>
        <w:spacing w:after="0" w:line="240" w:lineRule="auto"/>
        <w:textAlignment w:val="baseline"/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</w:pPr>
      <w:proofErr w:type="spellStart"/>
      <w:proofErr w:type="gramStart"/>
      <w:r w:rsidRPr="004F7BCC">
        <w:rPr>
          <w:rFonts w:ascii="ProbaPro" w:eastAsia="Times New Roman" w:hAnsi="ProbaPro" w:cs="Times New Roman"/>
          <w:b/>
          <w:bCs/>
          <w:color w:val="000000"/>
          <w:sz w:val="34"/>
          <w:lang w:eastAsia="ru-RU"/>
        </w:rPr>
        <w:t>Хуліганство</w:t>
      </w:r>
      <w:proofErr w:type="spellEnd"/>
      <w:r w:rsidRPr="004F7BCC">
        <w:rPr>
          <w:rFonts w:ascii="ProbaPro" w:eastAsia="Times New Roman" w:hAnsi="ProbaPro" w:cs="Times New Roman"/>
          <w:b/>
          <w:bCs/>
          <w:color w:val="000000"/>
          <w:sz w:val="34"/>
          <w:lang w:eastAsia="ru-RU"/>
        </w:rPr>
        <w:t>,</w:t>
      </w:r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 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тобто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грубе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порушення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громадського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порядку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з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мотивів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явної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неповаги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до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суспільства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,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що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супроводжується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особливою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зухвалістю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чи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винятковим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цинізмом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, - штраф,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арешт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на строк до шести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місяців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,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або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обмеженням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волі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на строк до 5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років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.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Групове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хуліганство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-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обмеження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волі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на строк до 5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років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або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позбавленням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волі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на строк до</w:t>
      </w:r>
      <w:proofErr w:type="gram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4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років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(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стаття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296 ККУ).</w:t>
      </w:r>
    </w:p>
    <w:p w:rsidR="004F7BCC" w:rsidRPr="004F7BCC" w:rsidRDefault="004F7BCC" w:rsidP="004F7BCC">
      <w:pPr>
        <w:shd w:val="clear" w:color="auto" w:fill="FFFFFF"/>
        <w:spacing w:after="0" w:line="240" w:lineRule="auto"/>
        <w:textAlignment w:val="baseline"/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</w:pPr>
      <w:proofErr w:type="spellStart"/>
      <w:r w:rsidRPr="004F7BCC">
        <w:rPr>
          <w:rFonts w:ascii="ProbaPro" w:eastAsia="Times New Roman" w:hAnsi="ProbaPro" w:cs="Times New Roman"/>
          <w:b/>
          <w:bCs/>
          <w:color w:val="000000"/>
          <w:sz w:val="34"/>
          <w:lang w:eastAsia="ru-RU"/>
        </w:rPr>
        <w:t>Умисне</w:t>
      </w:r>
      <w:proofErr w:type="spellEnd"/>
      <w:r w:rsidRPr="004F7BCC">
        <w:rPr>
          <w:rFonts w:ascii="ProbaPro" w:eastAsia="Times New Roman" w:hAnsi="ProbaPro" w:cs="Times New Roman"/>
          <w:b/>
          <w:bCs/>
          <w:color w:val="000000"/>
          <w:sz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b/>
          <w:bCs/>
          <w:color w:val="000000"/>
          <w:sz w:val="34"/>
          <w:lang w:eastAsia="ru-RU"/>
        </w:rPr>
        <w:t>тяжке</w:t>
      </w:r>
      <w:proofErr w:type="spellEnd"/>
      <w:r w:rsidRPr="004F7BCC">
        <w:rPr>
          <w:rFonts w:ascii="ProbaPro" w:eastAsia="Times New Roman" w:hAnsi="ProbaPro" w:cs="Times New Roman"/>
          <w:b/>
          <w:bCs/>
          <w:color w:val="000000"/>
          <w:sz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b/>
          <w:bCs/>
          <w:color w:val="000000"/>
          <w:sz w:val="34"/>
          <w:lang w:eastAsia="ru-RU"/>
        </w:rPr>
        <w:t>тілесне</w:t>
      </w:r>
      <w:proofErr w:type="spellEnd"/>
      <w:r w:rsidRPr="004F7BCC">
        <w:rPr>
          <w:rFonts w:ascii="ProbaPro" w:eastAsia="Times New Roman" w:hAnsi="ProbaPro" w:cs="Times New Roman"/>
          <w:b/>
          <w:bCs/>
          <w:color w:val="000000"/>
          <w:sz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b/>
          <w:bCs/>
          <w:color w:val="000000"/>
          <w:sz w:val="34"/>
          <w:lang w:eastAsia="ru-RU"/>
        </w:rPr>
        <w:t>ушкодження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 —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позбавлення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волі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gram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на</w:t>
      </w:r>
      <w:proofErr w:type="gram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gram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строк</w:t>
      </w:r>
      <w:proofErr w:type="gram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від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5 до 8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років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(ст.121 ККУ).</w:t>
      </w:r>
    </w:p>
    <w:p w:rsidR="004F7BCC" w:rsidRPr="004F7BCC" w:rsidRDefault="004F7BCC" w:rsidP="004F7BCC">
      <w:pPr>
        <w:shd w:val="clear" w:color="auto" w:fill="FFFFFF"/>
        <w:spacing w:after="0" w:line="240" w:lineRule="auto"/>
        <w:textAlignment w:val="baseline"/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</w:pPr>
      <w:proofErr w:type="spellStart"/>
      <w:r w:rsidRPr="004F7BCC">
        <w:rPr>
          <w:rFonts w:ascii="ProbaPro" w:eastAsia="Times New Roman" w:hAnsi="ProbaPro" w:cs="Times New Roman"/>
          <w:b/>
          <w:bCs/>
          <w:color w:val="000000"/>
          <w:sz w:val="34"/>
          <w:lang w:eastAsia="ru-RU"/>
        </w:rPr>
        <w:t>Умисне</w:t>
      </w:r>
      <w:proofErr w:type="spellEnd"/>
      <w:r w:rsidRPr="004F7BCC">
        <w:rPr>
          <w:rFonts w:ascii="ProbaPro" w:eastAsia="Times New Roman" w:hAnsi="ProbaPro" w:cs="Times New Roman"/>
          <w:b/>
          <w:bCs/>
          <w:color w:val="000000"/>
          <w:sz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b/>
          <w:bCs/>
          <w:color w:val="000000"/>
          <w:sz w:val="34"/>
          <w:lang w:eastAsia="ru-RU"/>
        </w:rPr>
        <w:t>легке</w:t>
      </w:r>
      <w:proofErr w:type="spellEnd"/>
      <w:r w:rsidRPr="004F7BCC">
        <w:rPr>
          <w:rFonts w:ascii="ProbaPro" w:eastAsia="Times New Roman" w:hAnsi="ProbaPro" w:cs="Times New Roman"/>
          <w:b/>
          <w:bCs/>
          <w:color w:val="000000"/>
          <w:sz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b/>
          <w:bCs/>
          <w:color w:val="000000"/>
          <w:sz w:val="34"/>
          <w:lang w:eastAsia="ru-RU"/>
        </w:rPr>
        <w:t>тілесне</w:t>
      </w:r>
      <w:proofErr w:type="spellEnd"/>
      <w:r w:rsidRPr="004F7BCC">
        <w:rPr>
          <w:rFonts w:ascii="ProbaPro" w:eastAsia="Times New Roman" w:hAnsi="ProbaPro" w:cs="Times New Roman"/>
          <w:b/>
          <w:bCs/>
          <w:color w:val="000000"/>
          <w:sz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b/>
          <w:bCs/>
          <w:color w:val="000000"/>
          <w:sz w:val="34"/>
          <w:lang w:eastAsia="ru-RU"/>
        </w:rPr>
        <w:t>ушкодження</w:t>
      </w:r>
      <w:proofErr w:type="spellEnd"/>
      <w:r w:rsidRPr="004F7BCC">
        <w:rPr>
          <w:rFonts w:ascii="ProbaPro" w:eastAsia="Times New Roman" w:hAnsi="ProbaPro" w:cs="Times New Roman"/>
          <w:b/>
          <w:bCs/>
          <w:color w:val="000000"/>
          <w:sz w:val="34"/>
          <w:lang w:eastAsia="ru-RU"/>
        </w:rPr>
        <w:t> </w:t>
      </w:r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- штраф,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громадські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роботи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gram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на</w:t>
      </w:r>
      <w:proofErr w:type="gram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строк до 200 годин,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виправні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роботами на строк до одного року (ст. 125 ККУ).</w:t>
      </w:r>
    </w:p>
    <w:p w:rsidR="004F7BCC" w:rsidRPr="004F7BCC" w:rsidRDefault="004F7BCC" w:rsidP="004F7BCC">
      <w:pPr>
        <w:shd w:val="clear" w:color="auto" w:fill="FFFFFF"/>
        <w:spacing w:after="0" w:line="240" w:lineRule="auto"/>
        <w:textAlignment w:val="baseline"/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</w:pPr>
      <w:proofErr w:type="spellStart"/>
      <w:r w:rsidRPr="004F7BCC">
        <w:rPr>
          <w:rFonts w:ascii="ProbaPro" w:eastAsia="Times New Roman" w:hAnsi="ProbaPro" w:cs="Times New Roman"/>
          <w:b/>
          <w:bCs/>
          <w:color w:val="000000"/>
          <w:sz w:val="34"/>
          <w:lang w:eastAsia="ru-RU"/>
        </w:rPr>
        <w:t>Отже</w:t>
      </w:r>
      <w:proofErr w:type="spellEnd"/>
      <w:r w:rsidRPr="004F7BCC">
        <w:rPr>
          <w:rFonts w:ascii="ProbaPro" w:eastAsia="Times New Roman" w:hAnsi="ProbaPro" w:cs="Times New Roman"/>
          <w:b/>
          <w:bCs/>
          <w:color w:val="000000"/>
          <w:sz w:val="34"/>
          <w:lang w:eastAsia="ru-RU"/>
        </w:rPr>
        <w:t xml:space="preserve">, при </w:t>
      </w:r>
      <w:proofErr w:type="spellStart"/>
      <w:r w:rsidRPr="004F7BCC">
        <w:rPr>
          <w:rFonts w:ascii="ProbaPro" w:eastAsia="Times New Roman" w:hAnsi="ProbaPro" w:cs="Times New Roman"/>
          <w:b/>
          <w:bCs/>
          <w:color w:val="000000"/>
          <w:sz w:val="34"/>
          <w:lang w:eastAsia="ru-RU"/>
        </w:rPr>
        <w:t>вчиненні</w:t>
      </w:r>
      <w:proofErr w:type="spellEnd"/>
      <w:r w:rsidRPr="004F7BCC">
        <w:rPr>
          <w:rFonts w:ascii="ProbaPro" w:eastAsia="Times New Roman" w:hAnsi="ProbaPro" w:cs="Times New Roman"/>
          <w:b/>
          <w:bCs/>
          <w:color w:val="000000"/>
          <w:sz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b/>
          <w:bCs/>
          <w:color w:val="000000"/>
          <w:sz w:val="34"/>
          <w:lang w:eastAsia="ru-RU"/>
        </w:rPr>
        <w:t>подібних</w:t>
      </w:r>
      <w:proofErr w:type="spellEnd"/>
      <w:r w:rsidRPr="004F7BCC">
        <w:rPr>
          <w:rFonts w:ascii="ProbaPro" w:eastAsia="Times New Roman" w:hAnsi="ProbaPro" w:cs="Times New Roman"/>
          <w:b/>
          <w:bCs/>
          <w:color w:val="000000"/>
          <w:sz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b/>
          <w:bCs/>
          <w:color w:val="000000"/>
          <w:sz w:val="34"/>
          <w:lang w:eastAsia="ru-RU"/>
        </w:rPr>
        <w:t>дій</w:t>
      </w:r>
      <w:proofErr w:type="spellEnd"/>
      <w:r w:rsidRPr="004F7BCC">
        <w:rPr>
          <w:rFonts w:ascii="ProbaPro" w:eastAsia="Times New Roman" w:hAnsi="ProbaPro" w:cs="Times New Roman"/>
          <w:b/>
          <w:bCs/>
          <w:color w:val="000000"/>
          <w:sz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b/>
          <w:bCs/>
          <w:color w:val="000000"/>
          <w:sz w:val="34"/>
          <w:lang w:eastAsia="ru-RU"/>
        </w:rPr>
        <w:t>стосовно</w:t>
      </w:r>
      <w:proofErr w:type="spellEnd"/>
      <w:r w:rsidRPr="004F7BCC">
        <w:rPr>
          <w:rFonts w:ascii="ProbaPro" w:eastAsia="Times New Roman" w:hAnsi="ProbaPro" w:cs="Times New Roman"/>
          <w:b/>
          <w:bCs/>
          <w:color w:val="000000"/>
          <w:sz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b/>
          <w:bCs/>
          <w:color w:val="000000"/>
          <w:sz w:val="34"/>
          <w:lang w:eastAsia="ru-RU"/>
        </w:rPr>
        <w:t>вашої</w:t>
      </w:r>
      <w:proofErr w:type="spellEnd"/>
      <w:r w:rsidRPr="004F7BCC">
        <w:rPr>
          <w:rFonts w:ascii="ProbaPro" w:eastAsia="Times New Roman" w:hAnsi="ProbaPro" w:cs="Times New Roman"/>
          <w:b/>
          <w:bCs/>
          <w:color w:val="000000"/>
          <w:sz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b/>
          <w:bCs/>
          <w:color w:val="000000"/>
          <w:sz w:val="34"/>
          <w:lang w:eastAsia="ru-RU"/>
        </w:rPr>
        <w:t>дитини</w:t>
      </w:r>
      <w:proofErr w:type="spellEnd"/>
      <w:r w:rsidRPr="004F7BCC">
        <w:rPr>
          <w:rFonts w:ascii="ProbaPro" w:eastAsia="Times New Roman" w:hAnsi="ProbaPro" w:cs="Times New Roman"/>
          <w:b/>
          <w:bCs/>
          <w:color w:val="000000"/>
          <w:sz w:val="34"/>
          <w:lang w:eastAsia="ru-RU"/>
        </w:rPr>
        <w:t> 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варто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обов'язково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фіксувати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побої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в закладах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охорони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здоров’я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(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звертатись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на 103)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і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звертатись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до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поліції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102. </w:t>
      </w:r>
      <w:proofErr w:type="spellStart"/>
      <w:proofErr w:type="gram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П</w:t>
      </w:r>
      <w:proofErr w:type="gram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ісля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внесення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поліцією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заяви до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Єдиного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реєстру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досудових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розслідувань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і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того,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що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дитину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визнають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потерпілою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,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звертайтесь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за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призначенням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адвоката,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гарантованого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державою, до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центрів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/бюро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безоплатної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правової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допомоги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для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представництва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інтересів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дитини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в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суді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.</w:t>
      </w:r>
    </w:p>
    <w:p w:rsidR="004F7BCC" w:rsidRPr="004F7BCC" w:rsidRDefault="004F7BCC" w:rsidP="004F7BCC">
      <w:pPr>
        <w:shd w:val="clear" w:color="auto" w:fill="FFFFFF"/>
        <w:spacing w:after="0" w:line="360" w:lineRule="atLeast"/>
        <w:jc w:val="center"/>
        <w:textAlignment w:val="baseline"/>
        <w:outlineLvl w:val="1"/>
        <w:rPr>
          <w:rFonts w:ascii="ProbaPro" w:eastAsia="Times New Roman" w:hAnsi="ProbaPro" w:cs="Times New Roman"/>
          <w:b/>
          <w:bCs/>
          <w:color w:val="212529"/>
          <w:sz w:val="60"/>
          <w:szCs w:val="60"/>
          <w:lang w:eastAsia="ru-RU"/>
        </w:rPr>
      </w:pPr>
      <w:proofErr w:type="spellStart"/>
      <w:r w:rsidRPr="004F7BCC">
        <w:rPr>
          <w:rFonts w:ascii="ProbaPro" w:eastAsia="Times New Roman" w:hAnsi="ProbaPro" w:cs="Times New Roman"/>
          <w:b/>
          <w:bCs/>
          <w:color w:val="212529"/>
          <w:sz w:val="60"/>
          <w:lang w:eastAsia="ru-RU"/>
        </w:rPr>
        <w:t>Притягнення</w:t>
      </w:r>
      <w:proofErr w:type="spellEnd"/>
      <w:r w:rsidRPr="004F7BCC">
        <w:rPr>
          <w:rFonts w:ascii="ProbaPro" w:eastAsia="Times New Roman" w:hAnsi="ProbaPro" w:cs="Times New Roman"/>
          <w:b/>
          <w:bCs/>
          <w:color w:val="212529"/>
          <w:sz w:val="60"/>
          <w:lang w:eastAsia="ru-RU"/>
        </w:rPr>
        <w:t xml:space="preserve"> до </w:t>
      </w:r>
      <w:proofErr w:type="spellStart"/>
      <w:r w:rsidRPr="004F7BCC">
        <w:rPr>
          <w:rFonts w:ascii="ProbaPro" w:eastAsia="Times New Roman" w:hAnsi="ProbaPro" w:cs="Times New Roman"/>
          <w:b/>
          <w:bCs/>
          <w:color w:val="212529"/>
          <w:sz w:val="60"/>
          <w:lang w:eastAsia="ru-RU"/>
        </w:rPr>
        <w:t>адміністративної</w:t>
      </w:r>
      <w:proofErr w:type="spellEnd"/>
      <w:r w:rsidRPr="004F7BCC">
        <w:rPr>
          <w:rFonts w:ascii="ProbaPro" w:eastAsia="Times New Roman" w:hAnsi="ProbaPro" w:cs="Times New Roman"/>
          <w:b/>
          <w:bCs/>
          <w:color w:val="212529"/>
          <w:sz w:val="60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b/>
          <w:bCs/>
          <w:color w:val="212529"/>
          <w:sz w:val="60"/>
          <w:lang w:eastAsia="ru-RU"/>
        </w:rPr>
        <w:t>відповідальності</w:t>
      </w:r>
      <w:proofErr w:type="spellEnd"/>
      <w:r w:rsidRPr="004F7BCC">
        <w:rPr>
          <w:rFonts w:ascii="ProbaPro" w:eastAsia="Times New Roman" w:hAnsi="ProbaPro" w:cs="Times New Roman"/>
          <w:b/>
          <w:bCs/>
          <w:color w:val="212529"/>
          <w:sz w:val="60"/>
          <w:lang w:eastAsia="ru-RU"/>
        </w:rPr>
        <w:t xml:space="preserve"> за </w:t>
      </w:r>
      <w:proofErr w:type="spellStart"/>
      <w:proofErr w:type="gramStart"/>
      <w:r w:rsidRPr="004F7BCC">
        <w:rPr>
          <w:rFonts w:ascii="ProbaPro" w:eastAsia="Times New Roman" w:hAnsi="ProbaPro" w:cs="Times New Roman"/>
          <w:b/>
          <w:bCs/>
          <w:color w:val="212529"/>
          <w:sz w:val="60"/>
          <w:lang w:eastAsia="ru-RU"/>
        </w:rPr>
        <w:t>бул</w:t>
      </w:r>
      <w:proofErr w:type="gramEnd"/>
      <w:r w:rsidRPr="004F7BCC">
        <w:rPr>
          <w:rFonts w:ascii="ProbaPro" w:eastAsia="Times New Roman" w:hAnsi="ProbaPro" w:cs="Times New Roman"/>
          <w:b/>
          <w:bCs/>
          <w:color w:val="212529"/>
          <w:sz w:val="60"/>
          <w:lang w:eastAsia="ru-RU"/>
        </w:rPr>
        <w:t>інг</w:t>
      </w:r>
      <w:proofErr w:type="spellEnd"/>
    </w:p>
    <w:p w:rsidR="004F7BCC" w:rsidRPr="004F7BCC" w:rsidRDefault="004F7BCC" w:rsidP="004F7BCC">
      <w:pPr>
        <w:shd w:val="clear" w:color="auto" w:fill="FFFFFF"/>
        <w:spacing w:after="281" w:line="240" w:lineRule="auto"/>
        <w:textAlignment w:val="baseline"/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</w:pPr>
      <w:proofErr w:type="spellStart"/>
      <w:proofErr w:type="gram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П</w:t>
      </w:r>
      <w:proofErr w:type="gram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ісля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того, як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повідомлення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про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вчинення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булінгу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надійшло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до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органів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правопорядку,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підрозділи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ювенальної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превенції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відділів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та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відділень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поліції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проводять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перевірку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і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за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наявності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підстав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притягають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до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адміністративної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відповідальності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або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кривдника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,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або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батьків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,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тобто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складають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протокол про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адмінправопорушення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за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статтею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173-4 Кодексу про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адміністративні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правопорушення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.</w:t>
      </w:r>
    </w:p>
    <w:p w:rsidR="004F7BCC" w:rsidRPr="004F7BCC" w:rsidRDefault="004F7BCC" w:rsidP="004F7BCC">
      <w:pPr>
        <w:shd w:val="clear" w:color="auto" w:fill="FFFFFF"/>
        <w:spacing w:after="281" w:line="240" w:lineRule="auto"/>
        <w:textAlignment w:val="baseline"/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</w:pPr>
      <w:proofErr w:type="spellStart"/>
      <w:proofErr w:type="gram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П</w:t>
      </w:r>
      <w:proofErr w:type="gram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ісля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цього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справа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стосовно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неповнолітнього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передається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на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розгляд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до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відповідного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суду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або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судді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за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місцем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вчинення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правопорушення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для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розгляду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справи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по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суті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.</w:t>
      </w:r>
    </w:p>
    <w:p w:rsidR="004F7BCC" w:rsidRPr="004F7BCC" w:rsidRDefault="004F7BCC" w:rsidP="004F7BCC">
      <w:pPr>
        <w:shd w:val="clear" w:color="auto" w:fill="FFFFFF"/>
        <w:spacing w:after="281" w:line="240" w:lineRule="auto"/>
        <w:textAlignment w:val="baseline"/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</w:pP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lastRenderedPageBreak/>
        <w:t>Судді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місцевих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судів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розглядають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справи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про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адміністративні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правопорушення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та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призначають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вид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і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розмі</w:t>
      </w:r>
      <w:proofErr w:type="gram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р</w:t>
      </w:r>
      <w:proofErr w:type="spellEnd"/>
      <w:proofErr w:type="gram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покарання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.</w:t>
      </w:r>
    </w:p>
    <w:p w:rsidR="004F7BCC" w:rsidRPr="004F7BCC" w:rsidRDefault="004F7BCC" w:rsidP="004F7BCC">
      <w:pPr>
        <w:shd w:val="clear" w:color="auto" w:fill="FFFFFF"/>
        <w:spacing w:after="281" w:line="240" w:lineRule="auto"/>
        <w:textAlignment w:val="baseline"/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</w:pPr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Строк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розгляду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справи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судом – 15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днів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з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для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отримання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ним протоколу про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адміністративне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правопорушення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та </w:t>
      </w:r>
      <w:proofErr w:type="spellStart"/>
      <w:proofErr w:type="gram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матер</w:t>
      </w:r>
      <w:proofErr w:type="gram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іалів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справи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.</w:t>
      </w:r>
    </w:p>
    <w:p w:rsidR="004F7BCC" w:rsidRPr="004F7BCC" w:rsidRDefault="004F7BCC" w:rsidP="004F7BCC">
      <w:pPr>
        <w:shd w:val="clear" w:color="auto" w:fill="FFFFFF"/>
        <w:spacing w:after="0" w:line="240" w:lineRule="auto"/>
        <w:textAlignment w:val="baseline"/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</w:pPr>
      <w:proofErr w:type="spellStart"/>
      <w:r w:rsidRPr="004F7BCC">
        <w:rPr>
          <w:rFonts w:ascii="ProbaPro" w:eastAsia="Times New Roman" w:hAnsi="ProbaPro" w:cs="Times New Roman"/>
          <w:b/>
          <w:bCs/>
          <w:color w:val="000000"/>
          <w:sz w:val="34"/>
          <w:lang w:eastAsia="ru-RU"/>
        </w:rPr>
        <w:t>Доказами</w:t>
      </w:r>
      <w:proofErr w:type="spellEnd"/>
      <w:r w:rsidRPr="004F7BCC">
        <w:rPr>
          <w:rFonts w:ascii="ProbaPro" w:eastAsia="Times New Roman" w:hAnsi="ProbaPro" w:cs="Times New Roman"/>
          <w:b/>
          <w:bCs/>
          <w:color w:val="000000"/>
          <w:sz w:val="34"/>
          <w:lang w:eastAsia="ru-RU"/>
        </w:rPr>
        <w:t xml:space="preserve"> </w:t>
      </w:r>
      <w:proofErr w:type="gramStart"/>
      <w:r w:rsidRPr="004F7BCC">
        <w:rPr>
          <w:rFonts w:ascii="ProbaPro" w:eastAsia="Times New Roman" w:hAnsi="ProbaPro" w:cs="Times New Roman"/>
          <w:b/>
          <w:bCs/>
          <w:color w:val="000000"/>
          <w:sz w:val="34"/>
          <w:lang w:eastAsia="ru-RU"/>
        </w:rPr>
        <w:t>у</w:t>
      </w:r>
      <w:proofErr w:type="gramEnd"/>
      <w:r w:rsidRPr="004F7BCC">
        <w:rPr>
          <w:rFonts w:ascii="ProbaPro" w:eastAsia="Times New Roman" w:hAnsi="ProbaPro" w:cs="Times New Roman"/>
          <w:b/>
          <w:bCs/>
          <w:color w:val="000000"/>
          <w:sz w:val="34"/>
          <w:lang w:eastAsia="ru-RU"/>
        </w:rPr>
        <w:t xml:space="preserve"> справах про </w:t>
      </w:r>
      <w:proofErr w:type="spellStart"/>
      <w:r w:rsidRPr="004F7BCC">
        <w:rPr>
          <w:rFonts w:ascii="ProbaPro" w:eastAsia="Times New Roman" w:hAnsi="ProbaPro" w:cs="Times New Roman"/>
          <w:b/>
          <w:bCs/>
          <w:color w:val="000000"/>
          <w:sz w:val="34"/>
          <w:lang w:eastAsia="ru-RU"/>
        </w:rPr>
        <w:t>факти</w:t>
      </w:r>
      <w:proofErr w:type="spellEnd"/>
      <w:r w:rsidRPr="004F7BCC">
        <w:rPr>
          <w:rFonts w:ascii="ProbaPro" w:eastAsia="Times New Roman" w:hAnsi="ProbaPro" w:cs="Times New Roman"/>
          <w:b/>
          <w:bCs/>
          <w:color w:val="000000"/>
          <w:sz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b/>
          <w:bCs/>
          <w:color w:val="000000"/>
          <w:sz w:val="34"/>
          <w:lang w:eastAsia="ru-RU"/>
        </w:rPr>
        <w:t>цькування</w:t>
      </w:r>
      <w:proofErr w:type="spellEnd"/>
      <w:r w:rsidRPr="004F7BCC">
        <w:rPr>
          <w:rFonts w:ascii="ProbaPro" w:eastAsia="Times New Roman" w:hAnsi="ProbaPro" w:cs="Times New Roman"/>
          <w:b/>
          <w:bCs/>
          <w:color w:val="000000"/>
          <w:sz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b/>
          <w:bCs/>
          <w:color w:val="000000"/>
          <w:sz w:val="34"/>
          <w:lang w:eastAsia="ru-RU"/>
        </w:rPr>
        <w:t>можуть</w:t>
      </w:r>
      <w:proofErr w:type="spellEnd"/>
      <w:r w:rsidRPr="004F7BCC">
        <w:rPr>
          <w:rFonts w:ascii="ProbaPro" w:eastAsia="Times New Roman" w:hAnsi="ProbaPro" w:cs="Times New Roman"/>
          <w:b/>
          <w:bCs/>
          <w:color w:val="000000"/>
          <w:sz w:val="34"/>
          <w:lang w:eastAsia="ru-RU"/>
        </w:rPr>
        <w:t xml:space="preserve"> бути:</w:t>
      </w:r>
    </w:p>
    <w:p w:rsidR="004F7BCC" w:rsidRPr="004F7BCC" w:rsidRDefault="004F7BCC" w:rsidP="004F7BCC">
      <w:pPr>
        <w:numPr>
          <w:ilvl w:val="0"/>
          <w:numId w:val="1"/>
        </w:numPr>
        <w:shd w:val="clear" w:color="auto" w:fill="FFFFFF"/>
        <w:spacing w:after="281" w:line="505" w:lineRule="atLeast"/>
        <w:ind w:left="0"/>
        <w:textAlignment w:val="baseline"/>
        <w:rPr>
          <w:rFonts w:ascii="ProbaPro" w:eastAsia="Times New Roman" w:hAnsi="ProbaPro" w:cs="Times New Roman"/>
          <w:color w:val="212529"/>
          <w:sz w:val="34"/>
          <w:szCs w:val="34"/>
          <w:lang w:eastAsia="ru-RU"/>
        </w:rPr>
      </w:pPr>
      <w:proofErr w:type="spellStart"/>
      <w:r w:rsidRPr="004F7BCC">
        <w:rPr>
          <w:rFonts w:ascii="ProbaPro" w:eastAsia="Times New Roman" w:hAnsi="ProbaPro" w:cs="Times New Roman"/>
          <w:color w:val="212529"/>
          <w:sz w:val="34"/>
          <w:szCs w:val="34"/>
          <w:lang w:eastAsia="ru-RU"/>
        </w:rPr>
        <w:t>пояснення</w:t>
      </w:r>
      <w:proofErr w:type="spellEnd"/>
      <w:r w:rsidRPr="004F7BCC">
        <w:rPr>
          <w:rFonts w:ascii="ProbaPro" w:eastAsia="Times New Roman" w:hAnsi="ProbaPro" w:cs="Times New Roman"/>
          <w:color w:val="212529"/>
          <w:sz w:val="34"/>
          <w:szCs w:val="34"/>
          <w:lang w:eastAsia="ru-RU"/>
        </w:rPr>
        <w:t xml:space="preserve"> особи, яку </w:t>
      </w:r>
      <w:proofErr w:type="spellStart"/>
      <w:r w:rsidRPr="004F7BCC">
        <w:rPr>
          <w:rFonts w:ascii="ProbaPro" w:eastAsia="Times New Roman" w:hAnsi="ProbaPro" w:cs="Times New Roman"/>
          <w:color w:val="212529"/>
          <w:sz w:val="34"/>
          <w:szCs w:val="34"/>
          <w:lang w:eastAsia="ru-RU"/>
        </w:rPr>
        <w:t>притягують</w:t>
      </w:r>
      <w:proofErr w:type="spellEnd"/>
      <w:r w:rsidRPr="004F7BCC">
        <w:rPr>
          <w:rFonts w:ascii="ProbaPro" w:eastAsia="Times New Roman" w:hAnsi="ProbaPro" w:cs="Times New Roman"/>
          <w:color w:val="212529"/>
          <w:sz w:val="34"/>
          <w:szCs w:val="34"/>
          <w:lang w:eastAsia="ru-RU"/>
        </w:rPr>
        <w:t xml:space="preserve"> </w:t>
      </w:r>
      <w:proofErr w:type="gramStart"/>
      <w:r w:rsidRPr="004F7BCC">
        <w:rPr>
          <w:rFonts w:ascii="ProbaPro" w:eastAsia="Times New Roman" w:hAnsi="ProbaPro" w:cs="Times New Roman"/>
          <w:color w:val="212529"/>
          <w:sz w:val="34"/>
          <w:szCs w:val="34"/>
          <w:lang w:eastAsia="ru-RU"/>
        </w:rPr>
        <w:t>до</w:t>
      </w:r>
      <w:proofErr w:type="gramEnd"/>
      <w:r w:rsidRPr="004F7BCC">
        <w:rPr>
          <w:rFonts w:ascii="ProbaPro" w:eastAsia="Times New Roman" w:hAnsi="ProbaPro" w:cs="Times New Roman"/>
          <w:color w:val="212529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212529"/>
          <w:sz w:val="34"/>
          <w:szCs w:val="34"/>
          <w:lang w:eastAsia="ru-RU"/>
        </w:rPr>
        <w:t>відповідальності</w:t>
      </w:r>
      <w:proofErr w:type="spellEnd"/>
      <w:r w:rsidRPr="004F7BCC">
        <w:rPr>
          <w:rFonts w:ascii="ProbaPro" w:eastAsia="Times New Roman" w:hAnsi="ProbaPro" w:cs="Times New Roman"/>
          <w:color w:val="212529"/>
          <w:sz w:val="34"/>
          <w:szCs w:val="34"/>
          <w:lang w:eastAsia="ru-RU"/>
        </w:rPr>
        <w:t>,</w:t>
      </w:r>
    </w:p>
    <w:p w:rsidR="004F7BCC" w:rsidRPr="004F7BCC" w:rsidRDefault="004F7BCC" w:rsidP="004F7BCC">
      <w:pPr>
        <w:numPr>
          <w:ilvl w:val="0"/>
          <w:numId w:val="1"/>
        </w:numPr>
        <w:shd w:val="clear" w:color="auto" w:fill="FFFFFF"/>
        <w:spacing w:before="100" w:beforeAutospacing="1" w:after="281" w:line="505" w:lineRule="atLeast"/>
        <w:ind w:left="0"/>
        <w:textAlignment w:val="baseline"/>
        <w:rPr>
          <w:rFonts w:ascii="ProbaPro" w:eastAsia="Times New Roman" w:hAnsi="ProbaPro" w:cs="Times New Roman"/>
          <w:color w:val="212529"/>
          <w:sz w:val="34"/>
          <w:szCs w:val="34"/>
          <w:lang w:eastAsia="ru-RU"/>
        </w:rPr>
      </w:pPr>
      <w:proofErr w:type="spellStart"/>
      <w:r w:rsidRPr="004F7BCC">
        <w:rPr>
          <w:rFonts w:ascii="ProbaPro" w:eastAsia="Times New Roman" w:hAnsi="ProbaPro" w:cs="Times New Roman"/>
          <w:color w:val="212529"/>
          <w:sz w:val="34"/>
          <w:szCs w:val="34"/>
          <w:lang w:eastAsia="ru-RU"/>
        </w:rPr>
        <w:t>пояснення</w:t>
      </w:r>
      <w:proofErr w:type="spellEnd"/>
      <w:r w:rsidRPr="004F7BCC">
        <w:rPr>
          <w:rFonts w:ascii="ProbaPro" w:eastAsia="Times New Roman" w:hAnsi="ProbaPro" w:cs="Times New Roman"/>
          <w:color w:val="212529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212529"/>
          <w:sz w:val="34"/>
          <w:szCs w:val="34"/>
          <w:lang w:eastAsia="ru-RU"/>
        </w:rPr>
        <w:t>потерпілого</w:t>
      </w:r>
      <w:proofErr w:type="spellEnd"/>
      <w:r w:rsidRPr="004F7BCC">
        <w:rPr>
          <w:rFonts w:ascii="ProbaPro" w:eastAsia="Times New Roman" w:hAnsi="ProbaPro" w:cs="Times New Roman"/>
          <w:color w:val="212529"/>
          <w:sz w:val="34"/>
          <w:szCs w:val="34"/>
          <w:lang w:eastAsia="ru-RU"/>
        </w:rPr>
        <w:t xml:space="preserve"> та </w:t>
      </w:r>
      <w:proofErr w:type="spellStart"/>
      <w:proofErr w:type="gramStart"/>
      <w:r w:rsidRPr="004F7BCC">
        <w:rPr>
          <w:rFonts w:ascii="ProbaPro" w:eastAsia="Times New Roman" w:hAnsi="ProbaPro" w:cs="Times New Roman"/>
          <w:color w:val="212529"/>
          <w:sz w:val="34"/>
          <w:szCs w:val="34"/>
          <w:lang w:eastAsia="ru-RU"/>
        </w:rPr>
        <w:t>св</w:t>
      </w:r>
      <w:proofErr w:type="gramEnd"/>
      <w:r w:rsidRPr="004F7BCC">
        <w:rPr>
          <w:rFonts w:ascii="ProbaPro" w:eastAsia="Times New Roman" w:hAnsi="ProbaPro" w:cs="Times New Roman"/>
          <w:color w:val="212529"/>
          <w:sz w:val="34"/>
          <w:szCs w:val="34"/>
          <w:lang w:eastAsia="ru-RU"/>
        </w:rPr>
        <w:t>ідків</w:t>
      </w:r>
      <w:proofErr w:type="spellEnd"/>
      <w:r w:rsidRPr="004F7BCC">
        <w:rPr>
          <w:rFonts w:ascii="ProbaPro" w:eastAsia="Times New Roman" w:hAnsi="ProbaPro" w:cs="Times New Roman"/>
          <w:color w:val="212529"/>
          <w:sz w:val="34"/>
          <w:szCs w:val="34"/>
          <w:lang w:eastAsia="ru-RU"/>
        </w:rPr>
        <w:t>,</w:t>
      </w:r>
    </w:p>
    <w:p w:rsidR="004F7BCC" w:rsidRPr="004F7BCC" w:rsidRDefault="004F7BCC" w:rsidP="004F7BCC">
      <w:pPr>
        <w:numPr>
          <w:ilvl w:val="0"/>
          <w:numId w:val="1"/>
        </w:numPr>
        <w:shd w:val="clear" w:color="auto" w:fill="FFFFFF"/>
        <w:spacing w:before="100" w:beforeAutospacing="1" w:after="281" w:line="505" w:lineRule="atLeast"/>
        <w:ind w:left="0"/>
        <w:textAlignment w:val="baseline"/>
        <w:rPr>
          <w:rFonts w:ascii="ProbaPro" w:eastAsia="Times New Roman" w:hAnsi="ProbaPro" w:cs="Times New Roman"/>
          <w:color w:val="212529"/>
          <w:sz w:val="34"/>
          <w:szCs w:val="34"/>
          <w:lang w:eastAsia="ru-RU"/>
        </w:rPr>
      </w:pPr>
      <w:proofErr w:type="spellStart"/>
      <w:r w:rsidRPr="004F7BCC">
        <w:rPr>
          <w:rFonts w:ascii="ProbaPro" w:eastAsia="Times New Roman" w:hAnsi="ProbaPro" w:cs="Times New Roman"/>
          <w:color w:val="212529"/>
          <w:sz w:val="34"/>
          <w:szCs w:val="34"/>
          <w:lang w:eastAsia="ru-RU"/>
        </w:rPr>
        <w:t>висновок</w:t>
      </w:r>
      <w:proofErr w:type="spellEnd"/>
      <w:r w:rsidRPr="004F7BCC">
        <w:rPr>
          <w:rFonts w:ascii="ProbaPro" w:eastAsia="Times New Roman" w:hAnsi="ProbaPro" w:cs="Times New Roman"/>
          <w:color w:val="212529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212529"/>
          <w:sz w:val="34"/>
          <w:szCs w:val="34"/>
          <w:lang w:eastAsia="ru-RU"/>
        </w:rPr>
        <w:t>експерта</w:t>
      </w:r>
      <w:proofErr w:type="spellEnd"/>
      <w:r w:rsidRPr="004F7BCC">
        <w:rPr>
          <w:rFonts w:ascii="ProbaPro" w:eastAsia="Times New Roman" w:hAnsi="ProbaPro" w:cs="Times New Roman"/>
          <w:color w:val="212529"/>
          <w:sz w:val="34"/>
          <w:szCs w:val="34"/>
          <w:lang w:eastAsia="ru-RU"/>
        </w:rPr>
        <w:t xml:space="preserve"> (</w:t>
      </w:r>
      <w:proofErr w:type="spellStart"/>
      <w:r w:rsidRPr="004F7BCC">
        <w:rPr>
          <w:rFonts w:ascii="ProbaPro" w:eastAsia="Times New Roman" w:hAnsi="ProbaPro" w:cs="Times New Roman"/>
          <w:color w:val="212529"/>
          <w:sz w:val="34"/>
          <w:szCs w:val="34"/>
          <w:lang w:eastAsia="ru-RU"/>
        </w:rPr>
        <w:t>якщо</w:t>
      </w:r>
      <w:proofErr w:type="spellEnd"/>
      <w:r w:rsidRPr="004F7BCC">
        <w:rPr>
          <w:rFonts w:ascii="ProbaPro" w:eastAsia="Times New Roman" w:hAnsi="ProbaPro" w:cs="Times New Roman"/>
          <w:color w:val="212529"/>
          <w:sz w:val="34"/>
          <w:szCs w:val="34"/>
          <w:lang w:eastAsia="ru-RU"/>
        </w:rPr>
        <w:t xml:space="preserve"> в </w:t>
      </w:r>
      <w:proofErr w:type="spellStart"/>
      <w:r w:rsidRPr="004F7BCC">
        <w:rPr>
          <w:rFonts w:ascii="ProbaPro" w:eastAsia="Times New Roman" w:hAnsi="ProbaPro" w:cs="Times New Roman"/>
          <w:color w:val="212529"/>
          <w:sz w:val="34"/>
          <w:szCs w:val="34"/>
          <w:lang w:eastAsia="ru-RU"/>
        </w:rPr>
        <w:t>результаті</w:t>
      </w:r>
      <w:proofErr w:type="spellEnd"/>
      <w:r w:rsidRPr="004F7BCC">
        <w:rPr>
          <w:rFonts w:ascii="ProbaPro" w:eastAsia="Times New Roman" w:hAnsi="ProbaPro" w:cs="Times New Roman"/>
          <w:color w:val="212529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212529"/>
          <w:sz w:val="34"/>
          <w:szCs w:val="34"/>
          <w:lang w:eastAsia="ru-RU"/>
        </w:rPr>
        <w:t>вчинення</w:t>
      </w:r>
      <w:proofErr w:type="spellEnd"/>
      <w:r w:rsidRPr="004F7BCC">
        <w:rPr>
          <w:rFonts w:ascii="ProbaPro" w:eastAsia="Times New Roman" w:hAnsi="ProbaPro" w:cs="Times New Roman"/>
          <w:color w:val="212529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212529"/>
          <w:sz w:val="34"/>
          <w:szCs w:val="34"/>
          <w:lang w:eastAsia="ru-RU"/>
        </w:rPr>
        <w:t>правопорушення</w:t>
      </w:r>
      <w:proofErr w:type="spellEnd"/>
      <w:r w:rsidRPr="004F7BCC">
        <w:rPr>
          <w:rFonts w:ascii="ProbaPro" w:eastAsia="Times New Roman" w:hAnsi="ProbaPro" w:cs="Times New Roman"/>
          <w:color w:val="212529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212529"/>
          <w:sz w:val="34"/>
          <w:szCs w:val="34"/>
          <w:lang w:eastAsia="ru-RU"/>
        </w:rPr>
        <w:t>була</w:t>
      </w:r>
      <w:proofErr w:type="spellEnd"/>
      <w:r w:rsidRPr="004F7BCC">
        <w:rPr>
          <w:rFonts w:ascii="ProbaPro" w:eastAsia="Times New Roman" w:hAnsi="ProbaPro" w:cs="Times New Roman"/>
          <w:color w:val="212529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212529"/>
          <w:sz w:val="34"/>
          <w:szCs w:val="34"/>
          <w:lang w:eastAsia="ru-RU"/>
        </w:rPr>
        <w:t>завдана</w:t>
      </w:r>
      <w:proofErr w:type="spellEnd"/>
      <w:r w:rsidRPr="004F7BCC">
        <w:rPr>
          <w:rFonts w:ascii="ProbaPro" w:eastAsia="Times New Roman" w:hAnsi="ProbaPro" w:cs="Times New Roman"/>
          <w:color w:val="212529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212529"/>
          <w:sz w:val="34"/>
          <w:szCs w:val="34"/>
          <w:lang w:eastAsia="ru-RU"/>
        </w:rPr>
        <w:t>фізична</w:t>
      </w:r>
      <w:proofErr w:type="spellEnd"/>
      <w:r w:rsidRPr="004F7BCC">
        <w:rPr>
          <w:rFonts w:ascii="ProbaPro" w:eastAsia="Times New Roman" w:hAnsi="ProbaPro" w:cs="Times New Roman"/>
          <w:color w:val="212529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212529"/>
          <w:sz w:val="34"/>
          <w:szCs w:val="34"/>
          <w:lang w:eastAsia="ru-RU"/>
        </w:rPr>
        <w:t>чи</w:t>
      </w:r>
      <w:proofErr w:type="spellEnd"/>
      <w:r w:rsidRPr="004F7BCC">
        <w:rPr>
          <w:rFonts w:ascii="ProbaPro" w:eastAsia="Times New Roman" w:hAnsi="ProbaPro" w:cs="Times New Roman"/>
          <w:color w:val="212529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212529"/>
          <w:sz w:val="34"/>
          <w:szCs w:val="34"/>
          <w:lang w:eastAsia="ru-RU"/>
        </w:rPr>
        <w:t>психологічна</w:t>
      </w:r>
      <w:proofErr w:type="spellEnd"/>
      <w:r w:rsidRPr="004F7BCC">
        <w:rPr>
          <w:rFonts w:ascii="ProbaPro" w:eastAsia="Times New Roman" w:hAnsi="ProbaPro" w:cs="Times New Roman"/>
          <w:color w:val="212529"/>
          <w:sz w:val="34"/>
          <w:szCs w:val="34"/>
          <w:lang w:eastAsia="ru-RU"/>
        </w:rPr>
        <w:t xml:space="preserve"> </w:t>
      </w:r>
      <w:proofErr w:type="gramStart"/>
      <w:r w:rsidRPr="004F7BCC">
        <w:rPr>
          <w:rFonts w:ascii="ProbaPro" w:eastAsia="Times New Roman" w:hAnsi="ProbaPro" w:cs="Times New Roman"/>
          <w:color w:val="212529"/>
          <w:sz w:val="34"/>
          <w:szCs w:val="34"/>
          <w:lang w:eastAsia="ru-RU"/>
        </w:rPr>
        <w:t>шкода</w:t>
      </w:r>
      <w:proofErr w:type="gramEnd"/>
      <w:r w:rsidRPr="004F7BCC">
        <w:rPr>
          <w:rFonts w:ascii="ProbaPro" w:eastAsia="Times New Roman" w:hAnsi="ProbaPro" w:cs="Times New Roman"/>
          <w:color w:val="212529"/>
          <w:sz w:val="34"/>
          <w:szCs w:val="34"/>
          <w:lang w:eastAsia="ru-RU"/>
        </w:rPr>
        <w:t>),</w:t>
      </w:r>
    </w:p>
    <w:p w:rsidR="004F7BCC" w:rsidRPr="004F7BCC" w:rsidRDefault="004F7BCC" w:rsidP="004F7BCC">
      <w:pPr>
        <w:numPr>
          <w:ilvl w:val="0"/>
          <w:numId w:val="1"/>
        </w:numPr>
        <w:shd w:val="clear" w:color="auto" w:fill="FFFFFF"/>
        <w:spacing w:before="100" w:beforeAutospacing="1" w:after="281" w:line="505" w:lineRule="atLeast"/>
        <w:ind w:left="0"/>
        <w:textAlignment w:val="baseline"/>
        <w:rPr>
          <w:rFonts w:ascii="ProbaPro" w:eastAsia="Times New Roman" w:hAnsi="ProbaPro" w:cs="Times New Roman"/>
          <w:color w:val="212529"/>
          <w:sz w:val="34"/>
          <w:szCs w:val="34"/>
          <w:lang w:eastAsia="ru-RU"/>
        </w:rPr>
      </w:pPr>
      <w:proofErr w:type="spellStart"/>
      <w:r w:rsidRPr="004F7BCC">
        <w:rPr>
          <w:rFonts w:ascii="ProbaPro" w:eastAsia="Times New Roman" w:hAnsi="ProbaPro" w:cs="Times New Roman"/>
          <w:color w:val="212529"/>
          <w:sz w:val="34"/>
          <w:szCs w:val="34"/>
          <w:lang w:eastAsia="ru-RU"/>
        </w:rPr>
        <w:t>речові</w:t>
      </w:r>
      <w:proofErr w:type="spellEnd"/>
      <w:r w:rsidRPr="004F7BCC">
        <w:rPr>
          <w:rFonts w:ascii="ProbaPro" w:eastAsia="Times New Roman" w:hAnsi="ProbaPro" w:cs="Times New Roman"/>
          <w:color w:val="212529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212529"/>
          <w:sz w:val="34"/>
          <w:szCs w:val="34"/>
          <w:lang w:eastAsia="ru-RU"/>
        </w:rPr>
        <w:t>докази</w:t>
      </w:r>
      <w:proofErr w:type="spellEnd"/>
      <w:r w:rsidRPr="004F7BCC">
        <w:rPr>
          <w:rFonts w:ascii="ProbaPro" w:eastAsia="Times New Roman" w:hAnsi="ProbaPro" w:cs="Times New Roman"/>
          <w:color w:val="212529"/>
          <w:sz w:val="34"/>
          <w:szCs w:val="34"/>
          <w:lang w:eastAsia="ru-RU"/>
        </w:rPr>
        <w:t xml:space="preserve"> у </w:t>
      </w:r>
      <w:proofErr w:type="spellStart"/>
      <w:r w:rsidRPr="004F7BCC">
        <w:rPr>
          <w:rFonts w:ascii="ProbaPro" w:eastAsia="Times New Roman" w:hAnsi="ProbaPro" w:cs="Times New Roman"/>
          <w:color w:val="212529"/>
          <w:sz w:val="34"/>
          <w:szCs w:val="34"/>
          <w:lang w:eastAsia="ru-RU"/>
        </w:rPr>
        <w:t>вигляді</w:t>
      </w:r>
      <w:proofErr w:type="spellEnd"/>
      <w:r w:rsidRPr="004F7BCC">
        <w:rPr>
          <w:rFonts w:ascii="ProbaPro" w:eastAsia="Times New Roman" w:hAnsi="ProbaPro" w:cs="Times New Roman"/>
          <w:color w:val="212529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212529"/>
          <w:sz w:val="34"/>
          <w:szCs w:val="34"/>
          <w:lang w:eastAsia="ru-RU"/>
        </w:rPr>
        <w:t>зіпсованих</w:t>
      </w:r>
      <w:proofErr w:type="spellEnd"/>
      <w:r w:rsidRPr="004F7BCC">
        <w:rPr>
          <w:rFonts w:ascii="ProbaPro" w:eastAsia="Times New Roman" w:hAnsi="ProbaPro" w:cs="Times New Roman"/>
          <w:color w:val="212529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212529"/>
          <w:sz w:val="34"/>
          <w:szCs w:val="34"/>
          <w:lang w:eastAsia="ru-RU"/>
        </w:rPr>
        <w:t>особистих</w:t>
      </w:r>
      <w:proofErr w:type="spellEnd"/>
      <w:r w:rsidRPr="004F7BCC">
        <w:rPr>
          <w:rFonts w:ascii="ProbaPro" w:eastAsia="Times New Roman" w:hAnsi="ProbaPro" w:cs="Times New Roman"/>
          <w:color w:val="212529"/>
          <w:sz w:val="34"/>
          <w:szCs w:val="34"/>
          <w:lang w:eastAsia="ru-RU"/>
        </w:rPr>
        <w:t xml:space="preserve"> речей </w:t>
      </w:r>
      <w:proofErr w:type="spellStart"/>
      <w:r w:rsidRPr="004F7BCC">
        <w:rPr>
          <w:rFonts w:ascii="ProbaPro" w:eastAsia="Times New Roman" w:hAnsi="ProbaPro" w:cs="Times New Roman"/>
          <w:color w:val="212529"/>
          <w:sz w:val="34"/>
          <w:szCs w:val="34"/>
          <w:lang w:eastAsia="ru-RU"/>
        </w:rPr>
        <w:t>постраждалого</w:t>
      </w:r>
      <w:proofErr w:type="spellEnd"/>
      <w:r w:rsidRPr="004F7BCC">
        <w:rPr>
          <w:rFonts w:ascii="ProbaPro" w:eastAsia="Times New Roman" w:hAnsi="ProbaPro" w:cs="Times New Roman"/>
          <w:color w:val="212529"/>
          <w:sz w:val="34"/>
          <w:szCs w:val="34"/>
          <w:lang w:eastAsia="ru-RU"/>
        </w:rPr>
        <w:t>,</w:t>
      </w:r>
    </w:p>
    <w:p w:rsidR="004F7BCC" w:rsidRPr="004F7BCC" w:rsidRDefault="004F7BCC" w:rsidP="004F7BCC">
      <w:pPr>
        <w:numPr>
          <w:ilvl w:val="0"/>
          <w:numId w:val="1"/>
        </w:numPr>
        <w:shd w:val="clear" w:color="auto" w:fill="FFFFFF"/>
        <w:spacing w:before="100" w:beforeAutospacing="1" w:after="281" w:line="505" w:lineRule="atLeast"/>
        <w:ind w:left="0"/>
        <w:textAlignment w:val="baseline"/>
        <w:rPr>
          <w:rFonts w:ascii="ProbaPro" w:eastAsia="Times New Roman" w:hAnsi="ProbaPro" w:cs="Times New Roman"/>
          <w:color w:val="212529"/>
          <w:sz w:val="34"/>
          <w:szCs w:val="34"/>
          <w:lang w:eastAsia="ru-RU"/>
        </w:rPr>
      </w:pPr>
      <w:proofErr w:type="spellStart"/>
      <w:r w:rsidRPr="004F7BCC">
        <w:rPr>
          <w:rFonts w:ascii="ProbaPro" w:eastAsia="Times New Roman" w:hAnsi="ProbaPro" w:cs="Times New Roman"/>
          <w:color w:val="212529"/>
          <w:sz w:val="34"/>
          <w:szCs w:val="34"/>
          <w:lang w:eastAsia="ru-RU"/>
        </w:rPr>
        <w:t>письмові</w:t>
      </w:r>
      <w:proofErr w:type="spellEnd"/>
      <w:r w:rsidRPr="004F7BCC">
        <w:rPr>
          <w:rFonts w:ascii="ProbaPro" w:eastAsia="Times New Roman" w:hAnsi="ProbaPro" w:cs="Times New Roman"/>
          <w:color w:val="212529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212529"/>
          <w:sz w:val="34"/>
          <w:szCs w:val="34"/>
          <w:lang w:eastAsia="ru-RU"/>
        </w:rPr>
        <w:t>документи</w:t>
      </w:r>
      <w:proofErr w:type="spellEnd"/>
      <w:r w:rsidRPr="004F7BCC">
        <w:rPr>
          <w:rFonts w:ascii="ProbaPro" w:eastAsia="Times New Roman" w:hAnsi="ProbaPro" w:cs="Times New Roman"/>
          <w:color w:val="212529"/>
          <w:sz w:val="34"/>
          <w:szCs w:val="34"/>
          <w:lang w:eastAsia="ru-RU"/>
        </w:rPr>
        <w:t>,</w:t>
      </w:r>
    </w:p>
    <w:p w:rsidR="004F7BCC" w:rsidRPr="004F7BCC" w:rsidRDefault="004F7BCC" w:rsidP="004F7BCC">
      <w:pPr>
        <w:numPr>
          <w:ilvl w:val="0"/>
          <w:numId w:val="1"/>
        </w:numPr>
        <w:shd w:val="clear" w:color="auto" w:fill="FFFFFF"/>
        <w:spacing w:before="100" w:beforeAutospacing="1" w:after="281" w:line="505" w:lineRule="atLeast"/>
        <w:ind w:left="0"/>
        <w:textAlignment w:val="baseline"/>
        <w:rPr>
          <w:rFonts w:ascii="ProbaPro" w:eastAsia="Times New Roman" w:hAnsi="ProbaPro" w:cs="Times New Roman"/>
          <w:color w:val="212529"/>
          <w:sz w:val="34"/>
          <w:szCs w:val="34"/>
          <w:lang w:eastAsia="ru-RU"/>
        </w:rPr>
      </w:pPr>
      <w:proofErr w:type="spellStart"/>
      <w:r w:rsidRPr="004F7BCC">
        <w:rPr>
          <w:rFonts w:ascii="ProbaPro" w:eastAsia="Times New Roman" w:hAnsi="ProbaPro" w:cs="Times New Roman"/>
          <w:color w:val="212529"/>
          <w:sz w:val="34"/>
          <w:szCs w:val="34"/>
          <w:lang w:eastAsia="ru-RU"/>
        </w:rPr>
        <w:t>матеріали</w:t>
      </w:r>
      <w:proofErr w:type="spellEnd"/>
      <w:r w:rsidRPr="004F7BCC">
        <w:rPr>
          <w:rFonts w:ascii="ProbaPro" w:eastAsia="Times New Roman" w:hAnsi="ProbaPro" w:cs="Times New Roman"/>
          <w:color w:val="212529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212529"/>
          <w:sz w:val="34"/>
          <w:szCs w:val="34"/>
          <w:lang w:eastAsia="ru-RU"/>
        </w:rPr>
        <w:t>листування</w:t>
      </w:r>
      <w:proofErr w:type="spellEnd"/>
      <w:r w:rsidRPr="004F7BCC">
        <w:rPr>
          <w:rFonts w:ascii="ProbaPro" w:eastAsia="Times New Roman" w:hAnsi="ProbaPro" w:cs="Times New Roman"/>
          <w:color w:val="212529"/>
          <w:sz w:val="34"/>
          <w:szCs w:val="34"/>
          <w:lang w:eastAsia="ru-RU"/>
        </w:rPr>
        <w:t xml:space="preserve">, в тому </w:t>
      </w:r>
      <w:proofErr w:type="spellStart"/>
      <w:r w:rsidRPr="004F7BCC">
        <w:rPr>
          <w:rFonts w:ascii="ProbaPro" w:eastAsia="Times New Roman" w:hAnsi="ProbaPro" w:cs="Times New Roman"/>
          <w:color w:val="212529"/>
          <w:sz w:val="34"/>
          <w:szCs w:val="34"/>
          <w:lang w:eastAsia="ru-RU"/>
        </w:rPr>
        <w:t>числі</w:t>
      </w:r>
      <w:proofErr w:type="spellEnd"/>
      <w:r w:rsidRPr="004F7BCC">
        <w:rPr>
          <w:rFonts w:ascii="ProbaPro" w:eastAsia="Times New Roman" w:hAnsi="ProbaPro" w:cs="Times New Roman"/>
          <w:color w:val="212529"/>
          <w:sz w:val="34"/>
          <w:szCs w:val="34"/>
          <w:lang w:eastAsia="ru-RU"/>
        </w:rPr>
        <w:t xml:space="preserve"> – переписки в </w:t>
      </w:r>
      <w:proofErr w:type="spellStart"/>
      <w:proofErr w:type="gramStart"/>
      <w:r w:rsidRPr="004F7BCC">
        <w:rPr>
          <w:rFonts w:ascii="ProbaPro" w:eastAsia="Times New Roman" w:hAnsi="ProbaPro" w:cs="Times New Roman"/>
          <w:color w:val="212529"/>
          <w:sz w:val="34"/>
          <w:szCs w:val="34"/>
          <w:lang w:eastAsia="ru-RU"/>
        </w:rPr>
        <w:t>соц</w:t>
      </w:r>
      <w:proofErr w:type="gramEnd"/>
      <w:r w:rsidRPr="004F7BCC">
        <w:rPr>
          <w:rFonts w:ascii="ProbaPro" w:eastAsia="Times New Roman" w:hAnsi="ProbaPro" w:cs="Times New Roman"/>
          <w:color w:val="212529"/>
          <w:sz w:val="34"/>
          <w:szCs w:val="34"/>
          <w:lang w:eastAsia="ru-RU"/>
        </w:rPr>
        <w:t>іальних</w:t>
      </w:r>
      <w:proofErr w:type="spellEnd"/>
      <w:r w:rsidRPr="004F7BCC">
        <w:rPr>
          <w:rFonts w:ascii="ProbaPro" w:eastAsia="Times New Roman" w:hAnsi="ProbaPro" w:cs="Times New Roman"/>
          <w:color w:val="212529"/>
          <w:sz w:val="34"/>
          <w:szCs w:val="34"/>
          <w:lang w:eastAsia="ru-RU"/>
        </w:rPr>
        <w:t xml:space="preserve"> мережах, </w:t>
      </w:r>
      <w:proofErr w:type="spellStart"/>
      <w:r w:rsidRPr="004F7BCC">
        <w:rPr>
          <w:rFonts w:ascii="ProbaPro" w:eastAsia="Times New Roman" w:hAnsi="ProbaPro" w:cs="Times New Roman"/>
          <w:color w:val="212529"/>
          <w:sz w:val="34"/>
          <w:szCs w:val="34"/>
          <w:lang w:eastAsia="ru-RU"/>
        </w:rPr>
        <w:t>відео-матеріали</w:t>
      </w:r>
      <w:proofErr w:type="spellEnd"/>
      <w:r w:rsidRPr="004F7BCC">
        <w:rPr>
          <w:rFonts w:ascii="ProbaPro" w:eastAsia="Times New Roman" w:hAnsi="ProbaPro" w:cs="Times New Roman"/>
          <w:color w:val="212529"/>
          <w:sz w:val="34"/>
          <w:szCs w:val="34"/>
          <w:lang w:eastAsia="ru-RU"/>
        </w:rPr>
        <w:t xml:space="preserve">, на </w:t>
      </w:r>
      <w:proofErr w:type="spellStart"/>
      <w:r w:rsidRPr="004F7BCC">
        <w:rPr>
          <w:rFonts w:ascii="ProbaPro" w:eastAsia="Times New Roman" w:hAnsi="ProbaPro" w:cs="Times New Roman"/>
          <w:color w:val="212529"/>
          <w:sz w:val="34"/>
          <w:szCs w:val="34"/>
          <w:lang w:eastAsia="ru-RU"/>
        </w:rPr>
        <w:t>яких</w:t>
      </w:r>
      <w:proofErr w:type="spellEnd"/>
      <w:r w:rsidRPr="004F7BCC">
        <w:rPr>
          <w:rFonts w:ascii="ProbaPro" w:eastAsia="Times New Roman" w:hAnsi="ProbaPro" w:cs="Times New Roman"/>
          <w:color w:val="212529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212529"/>
          <w:sz w:val="34"/>
          <w:szCs w:val="34"/>
          <w:lang w:eastAsia="ru-RU"/>
        </w:rPr>
        <w:t>зафіксовано</w:t>
      </w:r>
      <w:proofErr w:type="spellEnd"/>
      <w:r w:rsidRPr="004F7BCC">
        <w:rPr>
          <w:rFonts w:ascii="ProbaPro" w:eastAsia="Times New Roman" w:hAnsi="ProbaPro" w:cs="Times New Roman"/>
          <w:color w:val="212529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212529"/>
          <w:sz w:val="34"/>
          <w:szCs w:val="34"/>
          <w:lang w:eastAsia="ru-RU"/>
        </w:rPr>
        <w:t>процес</w:t>
      </w:r>
      <w:proofErr w:type="spellEnd"/>
      <w:r w:rsidRPr="004F7BCC">
        <w:rPr>
          <w:rFonts w:ascii="ProbaPro" w:eastAsia="Times New Roman" w:hAnsi="ProbaPro" w:cs="Times New Roman"/>
          <w:color w:val="212529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212529"/>
          <w:sz w:val="34"/>
          <w:szCs w:val="34"/>
          <w:lang w:eastAsia="ru-RU"/>
        </w:rPr>
        <w:t>цькування</w:t>
      </w:r>
      <w:proofErr w:type="spellEnd"/>
      <w:r w:rsidRPr="004F7BCC">
        <w:rPr>
          <w:rFonts w:ascii="ProbaPro" w:eastAsia="Times New Roman" w:hAnsi="ProbaPro" w:cs="Times New Roman"/>
          <w:color w:val="212529"/>
          <w:sz w:val="34"/>
          <w:szCs w:val="34"/>
          <w:lang w:eastAsia="ru-RU"/>
        </w:rPr>
        <w:t>.</w:t>
      </w:r>
    </w:p>
    <w:p w:rsidR="004F7BCC" w:rsidRPr="004F7BCC" w:rsidRDefault="004F7BCC" w:rsidP="004F7BCC">
      <w:pPr>
        <w:shd w:val="clear" w:color="auto" w:fill="FFFFFF"/>
        <w:spacing w:after="281" w:line="240" w:lineRule="auto"/>
        <w:textAlignment w:val="baseline"/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</w:pP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Притягнення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до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адміністративної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відповідальності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за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вчинення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proofErr w:type="gram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бул</w:t>
      </w:r>
      <w:proofErr w:type="gram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інгу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(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цькування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) без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рішення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суду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неможливе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.</w:t>
      </w:r>
    </w:p>
    <w:p w:rsidR="004F7BCC" w:rsidRPr="004F7BCC" w:rsidRDefault="004F7BCC" w:rsidP="004F7BCC">
      <w:pPr>
        <w:shd w:val="clear" w:color="auto" w:fill="FFFFFF"/>
        <w:spacing w:after="281" w:line="240" w:lineRule="auto"/>
        <w:textAlignment w:val="baseline"/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</w:pP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Кожна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дитина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або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її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законний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представник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мають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право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звернутись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і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отримати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безоплатну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консультацію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юриста, а в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разі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потреби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представляти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інтереси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в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суді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-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усі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без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виключення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діти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мають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право на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призначення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адвоката (юриста) за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рахунок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держави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.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Це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стосується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як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дитини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,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визнаної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потерпілою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, так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і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стосовно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кривдника</w:t>
      </w:r>
      <w:proofErr w:type="spellEnd"/>
      <w:r w:rsidRPr="004F7BCC">
        <w:rPr>
          <w:rFonts w:ascii="ProbaPro" w:eastAsia="Times New Roman" w:hAnsi="ProbaPro" w:cs="Times New Roman"/>
          <w:color w:val="000000"/>
          <w:sz w:val="34"/>
          <w:szCs w:val="34"/>
          <w:lang w:eastAsia="ru-RU"/>
        </w:rPr>
        <w:t>.</w:t>
      </w:r>
    </w:p>
    <w:p w:rsidR="00B0737D" w:rsidRDefault="00B0737D"/>
    <w:sectPr w:rsidR="00B0737D" w:rsidSect="00B07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ba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9641E"/>
    <w:multiLevelType w:val="multilevel"/>
    <w:tmpl w:val="0A64D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F7BCC"/>
    <w:rsid w:val="004F7BCC"/>
    <w:rsid w:val="00741130"/>
    <w:rsid w:val="00B07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37D"/>
  </w:style>
  <w:style w:type="paragraph" w:styleId="2">
    <w:name w:val="heading 2"/>
    <w:basedOn w:val="a"/>
    <w:link w:val="20"/>
    <w:uiPriority w:val="9"/>
    <w:qFormat/>
    <w:rsid w:val="004F7B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7B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F7BCC"/>
    <w:rPr>
      <w:b/>
      <w:bCs/>
    </w:rPr>
  </w:style>
  <w:style w:type="paragraph" w:styleId="a4">
    <w:name w:val="Normal (Web)"/>
    <w:basedOn w:val="a"/>
    <w:uiPriority w:val="99"/>
    <w:semiHidden/>
    <w:unhideWhenUsed/>
    <w:rsid w:val="004F7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1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4018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2021-03-30T17:19:00Z</dcterms:created>
  <dcterms:modified xsi:type="dcterms:W3CDTF">2021-03-30T17:19:00Z</dcterms:modified>
</cp:coreProperties>
</file>