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55" w:rsidRPr="00DE5DF0" w:rsidRDefault="00810D55" w:rsidP="004F08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E5DF0">
        <w:rPr>
          <w:rFonts w:ascii="Times New Roman" w:hAnsi="Times New Roman" w:cs="Times New Roman"/>
          <w:sz w:val="24"/>
          <w:szCs w:val="24"/>
          <w:lang w:val="uk-UA"/>
        </w:rPr>
        <w:t>СХВАЛЕНО</w:t>
      </w:r>
    </w:p>
    <w:p w:rsidR="00810D55" w:rsidRPr="00DE5DF0" w:rsidRDefault="00810D55" w:rsidP="004F08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E5DF0">
        <w:rPr>
          <w:rFonts w:ascii="Times New Roman" w:hAnsi="Times New Roman" w:cs="Times New Roman"/>
          <w:sz w:val="24"/>
          <w:szCs w:val="24"/>
          <w:lang w:val="uk-UA"/>
        </w:rPr>
        <w:t xml:space="preserve"> на засіданні</w:t>
      </w:r>
      <w:r w:rsidR="00DE5DF0" w:rsidRPr="00DE5D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4"/>
          <w:szCs w:val="24"/>
          <w:lang w:val="uk-UA"/>
        </w:rPr>
        <w:t>педагогічної ради</w:t>
      </w:r>
    </w:p>
    <w:p w:rsidR="00810D55" w:rsidRPr="00DE5DF0" w:rsidRDefault="00FF11B5" w:rsidP="004F08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Гельмязівської ЗОШ</w:t>
      </w:r>
    </w:p>
    <w:p w:rsidR="006065CA" w:rsidRPr="00DE5DF0" w:rsidRDefault="00810D55" w:rsidP="004F08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E5DF0">
        <w:rPr>
          <w:rFonts w:ascii="Times New Roman" w:hAnsi="Times New Roman" w:cs="Times New Roman"/>
          <w:sz w:val="24"/>
          <w:szCs w:val="24"/>
          <w:lang w:val="uk-UA"/>
        </w:rPr>
        <w:t xml:space="preserve"> (протокол від_____________ </w:t>
      </w:r>
      <w:r w:rsidR="009D07E1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DE5DF0">
        <w:rPr>
          <w:rFonts w:ascii="Times New Roman" w:hAnsi="Times New Roman" w:cs="Times New Roman"/>
          <w:sz w:val="24"/>
          <w:szCs w:val="24"/>
          <w:lang w:val="uk-UA"/>
        </w:rPr>
        <w:t xml:space="preserve"> № ____)</w:t>
      </w:r>
    </w:p>
    <w:p w:rsidR="004F08E5" w:rsidRPr="00DE5DF0" w:rsidRDefault="004F08E5" w:rsidP="00810D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0D55" w:rsidRPr="00DE5DF0" w:rsidRDefault="00810D55" w:rsidP="00810D5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5DF0">
        <w:rPr>
          <w:rFonts w:ascii="Times New Roman" w:hAnsi="Times New Roman" w:cs="Times New Roman"/>
          <w:b/>
          <w:sz w:val="36"/>
          <w:szCs w:val="36"/>
          <w:lang w:val="uk-UA"/>
        </w:rPr>
        <w:t>Положення</w:t>
      </w:r>
    </w:p>
    <w:p w:rsidR="004F08E5" w:rsidRPr="00DE5DF0" w:rsidRDefault="00810D55" w:rsidP="00810D5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5DF0">
        <w:rPr>
          <w:rFonts w:ascii="Times New Roman" w:hAnsi="Times New Roman" w:cs="Times New Roman"/>
          <w:b/>
          <w:sz w:val="36"/>
          <w:szCs w:val="36"/>
          <w:lang w:val="uk-UA"/>
        </w:rPr>
        <w:t>про академічну</w:t>
      </w:r>
      <w:r w:rsidR="00DE5DF0" w:rsidRPr="00DE5DF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DE5DF0">
        <w:rPr>
          <w:rFonts w:ascii="Times New Roman" w:hAnsi="Times New Roman" w:cs="Times New Roman"/>
          <w:b/>
          <w:sz w:val="36"/>
          <w:szCs w:val="36"/>
          <w:lang w:val="uk-UA"/>
        </w:rPr>
        <w:t>доброчесність</w:t>
      </w:r>
      <w:r w:rsidR="00DE5DF0" w:rsidRPr="00DE5DF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DE5DF0">
        <w:rPr>
          <w:rFonts w:ascii="Times New Roman" w:hAnsi="Times New Roman" w:cs="Times New Roman"/>
          <w:b/>
          <w:sz w:val="36"/>
          <w:szCs w:val="36"/>
          <w:lang w:val="uk-UA"/>
        </w:rPr>
        <w:t>педагогічних</w:t>
      </w:r>
      <w:r w:rsidR="00DE5DF0" w:rsidRPr="00DE5DF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DE5DF0">
        <w:rPr>
          <w:rFonts w:ascii="Times New Roman" w:hAnsi="Times New Roman" w:cs="Times New Roman"/>
          <w:b/>
          <w:sz w:val="36"/>
          <w:szCs w:val="36"/>
          <w:lang w:val="uk-UA"/>
        </w:rPr>
        <w:t>працівників</w:t>
      </w:r>
    </w:p>
    <w:p w:rsidR="00810D55" w:rsidRPr="00DE5DF0" w:rsidRDefault="00810D55" w:rsidP="00810D5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5DF0">
        <w:rPr>
          <w:rFonts w:ascii="Times New Roman" w:hAnsi="Times New Roman" w:cs="Times New Roman"/>
          <w:b/>
          <w:sz w:val="36"/>
          <w:szCs w:val="36"/>
          <w:lang w:val="uk-UA"/>
        </w:rPr>
        <w:t>та здобувачів</w:t>
      </w:r>
      <w:r w:rsidR="00DE5DF0" w:rsidRPr="00DE5DF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DE5DF0">
        <w:rPr>
          <w:rFonts w:ascii="Times New Roman" w:hAnsi="Times New Roman" w:cs="Times New Roman"/>
          <w:b/>
          <w:sz w:val="36"/>
          <w:szCs w:val="36"/>
          <w:lang w:val="uk-UA"/>
        </w:rPr>
        <w:t>освіти</w:t>
      </w:r>
    </w:p>
    <w:p w:rsidR="00FF11B5" w:rsidRDefault="00FF11B5" w:rsidP="00810D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Гельмязівської загальноосвітньої школи</w:t>
      </w:r>
      <w:r w:rsidR="00DE5DF0"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 І-ІІІ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</w:t>
      </w:r>
    </w:p>
    <w:p w:rsidR="00810D55" w:rsidRPr="00DE5DF0" w:rsidRDefault="00FF11B5" w:rsidP="00810D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Золотоніської районної ради</w:t>
      </w:r>
      <w:r w:rsidR="00810D55"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</w:t>
      </w:r>
      <w:r w:rsidR="00DE5DF0"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D55" w:rsidRPr="00DE5DF0">
        <w:rPr>
          <w:rFonts w:ascii="Times New Roman" w:hAnsi="Times New Roman" w:cs="Times New Roman"/>
          <w:sz w:val="28"/>
          <w:szCs w:val="28"/>
          <w:lang w:val="uk-UA"/>
        </w:rPr>
        <w:t>області</w:t>
      </w:r>
    </w:p>
    <w:p w:rsidR="004F08E5" w:rsidRPr="00DE5DF0" w:rsidRDefault="004F08E5" w:rsidP="00810D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0D55" w:rsidRPr="00DE5DF0" w:rsidRDefault="00810D55" w:rsidP="00810D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b/>
          <w:sz w:val="28"/>
          <w:szCs w:val="28"/>
          <w:lang w:val="uk-UA"/>
        </w:rPr>
        <w:t>1. Загальні</w:t>
      </w:r>
      <w:r w:rsidR="00DE5DF0" w:rsidRPr="00DE5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1.1. Положення про академічну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доброчесність у </w:t>
      </w:r>
      <w:r w:rsidR="00FF11B5">
        <w:rPr>
          <w:rFonts w:ascii="Times New Roman" w:hAnsi="Times New Roman" w:cs="Times New Roman"/>
          <w:sz w:val="28"/>
          <w:szCs w:val="28"/>
          <w:lang w:val="uk-UA"/>
        </w:rPr>
        <w:t>Гельмязівській ЗОШ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закріплює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норми та правила етичної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поведінки, професійного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спілкування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педагогічними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працівниками та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здобувачами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FF11B5">
        <w:rPr>
          <w:rFonts w:ascii="Times New Roman" w:hAnsi="Times New Roman" w:cs="Times New Roman"/>
          <w:sz w:val="28"/>
          <w:szCs w:val="28"/>
          <w:lang w:val="uk-UA"/>
        </w:rPr>
        <w:t xml:space="preserve"> Гельмязівської ЗОШ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 1.2. Це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розроблено на основі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Конституції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України, Законів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України «Про освіту», «Про авторське право і суміжні права», «Про видавничу справу», «Про запобігання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корупції», Цивільного Кодексу України, Статуту освітнього закладу, Правил внутрішнього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розпорядку, Колективного договору та інших нормативно-правових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актів чинного законодавства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України та нормативних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актів закладу.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1.3. Мета Положення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полягає у дотриманні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високих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професійних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стандартів в усіх сферах діяльності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749" w:rsidRPr="00DE5DF0">
        <w:rPr>
          <w:rFonts w:ascii="Times New Roman" w:hAnsi="Times New Roman" w:cs="Times New Roman"/>
          <w:sz w:val="28"/>
          <w:szCs w:val="28"/>
          <w:lang w:val="uk-UA"/>
        </w:rPr>
        <w:t>закладу (освітній,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виховній), підтримки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особливих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взаємовідносин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педагогічними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працівниками та здобувачами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освіти, запобігання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порушенню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академічної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доброчесності.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1.4. Педагогічні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працівники та здобувачі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освіти, усвідомлюючи свою відповідальність за неналежне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функціональних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обов’язків, формування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сприятливого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академічного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середовища для забезпечення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дієвої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процесу, розвитку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інтелектуального, особистісного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потенціалу, підвищення престижу закладу, зобов’язуються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виконувати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норми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Положення.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1.5. Норми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закріплюють правила поведінки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безпосередньо у трьох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основних сферах – освітній (навчальній), науковій та виховній (морально-психологічний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клімат у колективі).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lastRenderedPageBreak/>
        <w:t>1.6. Дія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поширюється на всіх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учасників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процесу закладу.</w:t>
      </w:r>
    </w:p>
    <w:p w:rsidR="00810D55" w:rsidRPr="00DE5DF0" w:rsidRDefault="00810D55" w:rsidP="00810D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b/>
          <w:sz w:val="28"/>
          <w:szCs w:val="28"/>
          <w:lang w:val="uk-UA"/>
        </w:rPr>
        <w:t>2. Поняття та принципи</w:t>
      </w:r>
      <w:r w:rsidR="00DE5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b/>
          <w:sz w:val="28"/>
          <w:szCs w:val="28"/>
          <w:lang w:val="uk-UA"/>
        </w:rPr>
        <w:t>академічної</w:t>
      </w:r>
      <w:r w:rsidR="00DE5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b/>
          <w:sz w:val="28"/>
          <w:szCs w:val="28"/>
          <w:lang w:val="uk-UA"/>
        </w:rPr>
        <w:t>доброчесності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2.1. Академічна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доброчесність — це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сукупність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етичних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принципів та визначених законом правил, якими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керуватися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учасники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під час навчання, викладання та провадження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творчої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діяльності з метою забезпечення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довіри до результатів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навчання та/або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творчих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досягнень. </w:t>
      </w:r>
    </w:p>
    <w:p w:rsid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2.2. Для забезпечення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академічної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доброчесності в освітньому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дотримуватися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наступних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принципів: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демократизм;</w:t>
      </w:r>
    </w:p>
    <w:p w:rsidR="00810D55" w:rsidRPr="00DE5DF0" w:rsidRDefault="00810D55" w:rsidP="00CB27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- законність; </w:t>
      </w:r>
    </w:p>
    <w:p w:rsidR="00810D55" w:rsidRPr="00DE5DF0" w:rsidRDefault="00810D55" w:rsidP="00CB27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соціальна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справедливість; </w:t>
      </w:r>
    </w:p>
    <w:p w:rsidR="00810D55" w:rsidRPr="00DE5DF0" w:rsidRDefault="00810D55" w:rsidP="00CB27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- пріоритет прав і свобод людини і громадянина; </w:t>
      </w:r>
    </w:p>
    <w:p w:rsidR="00810D55" w:rsidRPr="00DE5DF0" w:rsidRDefault="00810D55" w:rsidP="00CB27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- рівноправність; </w:t>
      </w:r>
    </w:p>
    <w:p w:rsidR="00810D55" w:rsidRPr="00DE5DF0" w:rsidRDefault="00810D55" w:rsidP="00CB27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- гарантування прав і свобод; </w:t>
      </w:r>
    </w:p>
    <w:p w:rsidR="00810D55" w:rsidRPr="00DE5DF0" w:rsidRDefault="00810D55" w:rsidP="00CB27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- прозорість; </w:t>
      </w:r>
    </w:p>
    <w:p w:rsidR="00810D55" w:rsidRPr="00DE5DF0" w:rsidRDefault="00810D55" w:rsidP="00CB27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- професіоналізм та компетентність; </w:t>
      </w:r>
    </w:p>
    <w:p w:rsidR="00810D55" w:rsidRPr="00DE5DF0" w:rsidRDefault="00810D55" w:rsidP="00CB27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- партнерство і взаємодопомога; </w:t>
      </w:r>
    </w:p>
    <w:p w:rsidR="00810D55" w:rsidRPr="00DE5DF0" w:rsidRDefault="00810D55" w:rsidP="00CB27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повага та взаємна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довіра; </w:t>
      </w:r>
    </w:p>
    <w:p w:rsidR="00810D55" w:rsidRPr="00DE5DF0" w:rsidRDefault="00810D55" w:rsidP="00CB27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- відкритість і прозорість; </w:t>
      </w:r>
    </w:p>
    <w:p w:rsidR="00810D55" w:rsidRPr="00DE5DF0" w:rsidRDefault="00810D55" w:rsidP="00CB27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відповідальність за порушення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академічної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доброчесності. </w:t>
      </w:r>
    </w:p>
    <w:p w:rsidR="00CB2749" w:rsidRPr="00DE5DF0" w:rsidRDefault="00CB2749" w:rsidP="00CB27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2.3. Кожен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учасник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шкільної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спільноти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наділений правом вільно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обирати свою громадську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позицію, яка проголошується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відкрито при обговоренні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рішень та внутрішніх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документів.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2.4. Офіційне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висвітлення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діяльності закладу та напрямів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здійснювати директор або особа за його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дорученням.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 2.5. У разі, якщо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відбулося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розповсюдження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інформації, яка є неправдивою, викладеною з перекрученням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фактів, наклепницькою, ображає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людину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завдати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іншої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серйозної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шкоди закладу, особа, яка до цього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причетна, має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зробити все можливе, щоб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спростувати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викривлену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інформацію, зменшити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завданої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шкоди.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 2.6. Гідним для представників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шкільної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спільноти є: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шанобливе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ставлення до символіки закладу: Гімну, Прапора, Емблеми;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- дотримання Правил внутрішнього трудового розпорядку;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lastRenderedPageBreak/>
        <w:t>- культура зовнішнього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вигляду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співробітників та учасників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процесу;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дотримання правил високих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стандартів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ділової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етики у веденні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переговорів, у тому числі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телефонних.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2.7. Неприйнятним для всіх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членів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шкільної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спільноти є: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навмисне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перешкоджання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навчальній та трудовій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членів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спільноти;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участь у будь-якій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діяльності, що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пов’язана з обманом, нечесністю; підробка та використання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офіційних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перевищення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повноважень, що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передбачені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посадовими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інструкціями;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ведення в закладі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політичної, релігійної та іншої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пропаганди;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використання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мобільних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телефонів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під час навчальних занять, нарад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офіційних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заходів;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вживання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алкогольних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напоїв, наркотичних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речовин, паління у закладі, поява у стані алкогольного, наркотичного та токсичного сп’яніння;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пронесення до закладу зброї, використання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газових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балончиків та інших речей, що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зашкодити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здоров’ю та життю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людини.</w:t>
      </w:r>
    </w:p>
    <w:p w:rsidR="00810D55" w:rsidRPr="00DE5DF0" w:rsidRDefault="00810D55" w:rsidP="00810D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b/>
          <w:sz w:val="28"/>
          <w:szCs w:val="28"/>
          <w:lang w:val="uk-UA"/>
        </w:rPr>
        <w:t>3. Забезпечення</w:t>
      </w:r>
      <w:r w:rsidR="00DE5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b/>
          <w:sz w:val="28"/>
          <w:szCs w:val="28"/>
          <w:lang w:val="uk-UA"/>
        </w:rPr>
        <w:t>академічної</w:t>
      </w:r>
      <w:r w:rsidR="00DE5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b/>
          <w:sz w:val="28"/>
          <w:szCs w:val="28"/>
          <w:lang w:val="uk-UA"/>
        </w:rPr>
        <w:t>доброчесності</w:t>
      </w:r>
      <w:r w:rsidR="00DE5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b/>
          <w:sz w:val="28"/>
          <w:szCs w:val="28"/>
          <w:lang w:val="uk-UA"/>
        </w:rPr>
        <w:t>учасниками</w:t>
      </w:r>
      <w:r w:rsidR="00DE5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b/>
          <w:sz w:val="28"/>
          <w:szCs w:val="28"/>
          <w:lang w:val="uk-UA"/>
        </w:rPr>
        <w:t>освітнього</w:t>
      </w:r>
      <w:r w:rsidR="00DE5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b/>
          <w:sz w:val="28"/>
          <w:szCs w:val="28"/>
          <w:lang w:val="uk-UA"/>
        </w:rPr>
        <w:t>процесу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3.1. Дотримання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академічної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доброчесності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педагогічними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працівниками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передбачає: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дотримання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Конвенції ООН «Про права дитини», Конституції, законів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України;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утвердження позитивного іміджу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освітнього закладу, примноження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D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традицій;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дотримання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етичних норм спілкування на засадах партнерства, взаємоповаги, толерантності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стосунків;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запобігання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корупції, хабарництву;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збереження, поліпшення та раціональне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матеріальної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бази закладу;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посилання на джерела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інформації у разі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ідей, розробок, тверджень, відомостей;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- дотримання норм про авторські права;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lastRenderedPageBreak/>
        <w:t>- надання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правдивої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інформації про методики і результати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власної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(творчої, наукової) діяльності;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контроль за дотриманням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академічної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доброчесності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здобувачами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освіти;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об’єктивне й неупереджене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навчання;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надання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якісних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послуг з використанням у практичній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професійній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інноваційних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здобутків у галузі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освіти;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дотримання правил внутрішнього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розпорядку, трудової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дисципліни, корпоративної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етики.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3.2. Дотримання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академічної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доброчесності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здобувачами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передбачає: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самостійне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завдань, завдань поточного та підсумкового контролю результатів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навчання без використання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зовнішніх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джерел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інформації, крім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дозволених (для осіб з особливими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освітніми потребами ця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вимога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застосовується з урахуванням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їхніх потреб і можливостей);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посилання на джерела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інформації у разі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ідей, розробок, тверджень, відомостей; - дотримання норм законодавства про авторське право;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особисту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присутність на всіх уроках, окрім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випадків, викликаних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поважними причинами;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користування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інфраструктурою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закладу відповідально, економно та за призначенням;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сприяння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збереженню та примноженню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традицій закладу, підвищення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його престижу власними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досягненнями у навчанні, спорті, творчості.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3.3. Порушенням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академічної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доброчесності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вважається: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академічний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плагіат – оприлюднення (частково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повністю) результатів, отриманих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іншими особами, як результатів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власних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досліджень (творчості) та/або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відтворення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опублікованих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текстів (оприлюднених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творів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мистецтва) інших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авторів без зазначення авторства; </w:t>
      </w:r>
    </w:p>
    <w:p w:rsidR="005553C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фабрикація – вигадування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фактів, що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використовуються в освітньому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процесі; </w:t>
      </w:r>
    </w:p>
    <w:p w:rsidR="005553C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фальсифікація – свідома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зміна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модифікація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вже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наявних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даних, що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стосуються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процесу; </w:t>
      </w:r>
    </w:p>
    <w:p w:rsidR="005553C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lastRenderedPageBreak/>
        <w:t>- списування – виконання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письмових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залученням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зовнішніх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джерел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інформації, крім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дозволених для використання, зокрема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під час оцінювання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навчання; </w:t>
      </w:r>
    </w:p>
    <w:p w:rsidR="005553C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обман – надання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завідомо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неправдивої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власної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освітньої (творчої) діяльності та організації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процесу. Формами обману є, зокрема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академічний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плагіат, самоплагіат, фабрикація, фальсифікація та списування; </w:t>
      </w:r>
    </w:p>
    <w:p w:rsidR="005553C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хабарництво – надання (отримання) учасником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надання (отримання) коштів, майна, послуг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чи будь – яких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інших благ матеріального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нематеріального характеру з метою отримання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неправомірної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переваги в освітньому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процесі; </w:t>
      </w:r>
    </w:p>
    <w:p w:rsidR="00810D55" w:rsidRPr="00DE5DF0" w:rsidRDefault="00810D5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необ’єктивне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оцінювання – свідоме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завищення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заниження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освіти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4. Види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відповідальності за порушення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академічної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доброчесності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4.1. Види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академічної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відповідальності за конкретне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порушення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академічної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доброчесності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визначають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спеціальні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закони та дане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Положення. 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4.2. За порушення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академічної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доброчесності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педагогічні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працівники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освітнього закладу можуть бути притягнуті до такої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академічної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відповідальності: 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- при 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необ’єктивному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оцінюванні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педагогічному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працівнику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рекомендується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опрацювати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критерії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знань; 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факти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систематичних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порушень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враховуються при встановленні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кваліфікаційної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категорії, присвоєнні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педагогічного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звання; 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спотворене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представлення у методичних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розробках, публікаціях чужих ідей, використання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Інтернету без посилань, фальсифікація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наукових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досліджень, неправдива інформація про власну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освітню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діяльність є підставою для відмови в присвоєнні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позбавленні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раніше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присвоєного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педагогічного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звання, кваліфікаційної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категорії; 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надання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послуг за певну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незаконну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винагороду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матеріального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нематеріального характеру залежно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розміру, об’єму є підставою для притягнення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педагогічного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працівника до відповідальності судом першої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інстанції. 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4.3. За порушення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академічної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доброчесності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можуть бути притягнуті до такої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академічної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відповідальності: 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lastRenderedPageBreak/>
        <w:t>- повторне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проходження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оцінювання (контрольна робота, іспит, залік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тощо); - при моніторингу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знань не зараховуються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результати, при участі у І етапі (шкільному) Всеукраїнських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учнівських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олімпіадах, конкурсах – робота учасника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анулюється, не оцінюється. У разі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повторних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випадків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списування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учень не допускається до участі в інших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олімпіадах, конкурсах.</w:t>
      </w:r>
    </w:p>
    <w:p w:rsidR="005553C5" w:rsidRPr="00DE5DF0" w:rsidRDefault="005553C5" w:rsidP="00810D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b/>
          <w:sz w:val="28"/>
          <w:szCs w:val="28"/>
          <w:lang w:val="uk-UA"/>
        </w:rPr>
        <w:t>5. Заходи з попередження, виявлення та встановлення</w:t>
      </w:r>
      <w:r w:rsidR="000372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b/>
          <w:sz w:val="28"/>
          <w:szCs w:val="28"/>
          <w:lang w:val="uk-UA"/>
        </w:rPr>
        <w:t>фактів</w:t>
      </w:r>
      <w:r w:rsidR="000372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b/>
          <w:sz w:val="28"/>
          <w:szCs w:val="28"/>
          <w:lang w:val="uk-UA"/>
        </w:rPr>
        <w:t>порушення</w:t>
      </w:r>
      <w:r w:rsidR="000372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b/>
          <w:sz w:val="28"/>
          <w:szCs w:val="28"/>
          <w:lang w:val="uk-UA"/>
        </w:rPr>
        <w:t>академічної</w:t>
      </w:r>
      <w:r w:rsidR="000372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b/>
          <w:sz w:val="28"/>
          <w:szCs w:val="28"/>
          <w:lang w:val="uk-UA"/>
        </w:rPr>
        <w:t>доброчесності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5.1. При прийомі на роботу працівник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знайомиться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даним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Положенням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розписку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ознайомлення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із правилами внутрішнього трудового розпорядку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закладу. 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5.2. Положення доводиться до батьківської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громадськості на конференції, а також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оприлюднюється на сайті закладу. 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5.3. Заступник директора, що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відповідає за організацію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методичної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роботи в закладі: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забезпечує шляхом практикумів, консультацій та інших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індивідуальних та колективних форм навчання з педагогічними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працівниками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створення, оформлення ними методичних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розробок (робіт) для публікацій, на конкурси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різного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рівня з метою попередження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порушень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академічної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доброчесності; 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- забезпечує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рецензування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робіт на конкурси, на присвоєння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педагогічного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звання та рекомендує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вчителям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сервіси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безкоштовної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перевірки</w:t>
      </w:r>
      <w:r w:rsidR="0003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робіт на анти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плагіат. 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5.4. Педагогічні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працівники в процесі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своєї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дотримуються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етики та академічної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доброчесності, умов даного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Положення, проводять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роз’яснювальну роботу з учнями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етичної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поведінки та неприпустимості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порушення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академічної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доброчесності (плагіат, порушення правил оформлення, цитування, посилання на джерела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інформації, списування). </w:t>
      </w:r>
    </w:p>
    <w:p w:rsidR="005553C5" w:rsidRPr="00DE5DF0" w:rsidRDefault="005553C5" w:rsidP="00810D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b/>
          <w:sz w:val="28"/>
          <w:szCs w:val="28"/>
          <w:lang w:val="uk-UA"/>
        </w:rPr>
        <w:t>6. Комісія з питань</w:t>
      </w:r>
      <w:r w:rsidR="00693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b/>
          <w:sz w:val="28"/>
          <w:szCs w:val="28"/>
          <w:lang w:val="uk-UA"/>
        </w:rPr>
        <w:t>академічної</w:t>
      </w:r>
      <w:r w:rsidR="00693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b/>
          <w:sz w:val="28"/>
          <w:szCs w:val="28"/>
          <w:lang w:val="uk-UA"/>
        </w:rPr>
        <w:t>доброчесності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6.1. Комісія з питань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академічної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доброчесності (далі – Комісія) 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незалежний орган, що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діє в закладі з метою забезпечення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дотримання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учасниками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освітньогопроцесу морально-етичних та правових норм цього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Положення. 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6.2. До складу Комісії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входять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представники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батьківського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самоврядування, учнівського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самоврядування та педагогічного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колективу. Склад комісії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затверджується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рішенням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педагогічної ради. Термін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повноважень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Комісії – 1 рік. 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lastRenderedPageBreak/>
        <w:t>6.3. Комісія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розглядає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порушення морально-етичних норм поведінки та правових норм цього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Положення за потребою або ж заявою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учасників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процесу. 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6.4. Комісія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звітує про свою роботу раз на рік. </w:t>
      </w:r>
    </w:p>
    <w:p w:rsidR="005553C5" w:rsidRPr="00DE5DF0" w:rsidRDefault="005553C5" w:rsidP="00810D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b/>
          <w:sz w:val="28"/>
          <w:szCs w:val="28"/>
          <w:lang w:val="uk-UA"/>
        </w:rPr>
        <w:t>7. Заключні</w:t>
      </w:r>
      <w:r w:rsidR="00693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7.1. Учасники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мають знати Положення про академічну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доброчесність. Незнання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нерозуміння норм цього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Положення не є виправданням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неетичної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поведінки. Заклад забезпечує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публічний доступ до тексту Положення через власний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офіційний сайт. 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7.2. Прийняття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принципів і норм Положення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засвідчується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підписами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членів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педагогічного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колективу. Здобувачі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ознайомлюються в обов’язковому порядку. 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7.3. Положення про академічну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доброчесність</w:t>
      </w:r>
      <w:r w:rsidR="00FF11B5">
        <w:rPr>
          <w:rFonts w:ascii="Times New Roman" w:hAnsi="Times New Roman" w:cs="Times New Roman"/>
          <w:sz w:val="28"/>
          <w:szCs w:val="28"/>
          <w:lang w:val="uk-UA"/>
        </w:rPr>
        <w:t xml:space="preserve"> Гельмязівської ЗОШ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затверджується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педагогічною радою закладу та вводиться в дію наказом директора. </w:t>
      </w:r>
    </w:p>
    <w:p w:rsidR="005553C5" w:rsidRPr="00DE5DF0" w:rsidRDefault="005553C5" w:rsidP="00810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DF0">
        <w:rPr>
          <w:rFonts w:ascii="Times New Roman" w:hAnsi="Times New Roman" w:cs="Times New Roman"/>
          <w:sz w:val="28"/>
          <w:szCs w:val="28"/>
          <w:lang w:val="uk-UA"/>
        </w:rPr>
        <w:t>7.4. Зміни та доповнення до Положення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можуть бути внесені будь-яким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учасником</w:t>
      </w:r>
      <w:r w:rsidR="006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DF0">
        <w:rPr>
          <w:rFonts w:ascii="Times New Roman" w:hAnsi="Times New Roman" w:cs="Times New Roman"/>
          <w:sz w:val="28"/>
          <w:szCs w:val="28"/>
          <w:lang w:val="uk-UA"/>
        </w:rPr>
        <w:t>освітньогопроцесу за поданням до педагогічної ради закладу</w:t>
      </w:r>
    </w:p>
    <w:sectPr w:rsidR="005553C5" w:rsidRPr="00DE5DF0" w:rsidSect="004B478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7C1" w:rsidRDefault="003307C1" w:rsidP="004F08E5">
      <w:pPr>
        <w:spacing w:after="0" w:line="240" w:lineRule="auto"/>
      </w:pPr>
      <w:r>
        <w:separator/>
      </w:r>
    </w:p>
  </w:endnote>
  <w:endnote w:type="continuationSeparator" w:id="1">
    <w:p w:rsidR="003307C1" w:rsidRDefault="003307C1" w:rsidP="004F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922781"/>
    </w:sdtPr>
    <w:sdtContent>
      <w:p w:rsidR="000372AF" w:rsidRDefault="00002A5E">
        <w:pPr>
          <w:pStyle w:val="a5"/>
          <w:jc w:val="right"/>
        </w:pPr>
        <w:fldSimple w:instr="PAGE   \* MERGEFORMAT">
          <w:r w:rsidR="00FF11B5">
            <w:rPr>
              <w:noProof/>
            </w:rPr>
            <w:t>7</w:t>
          </w:r>
        </w:fldSimple>
      </w:p>
    </w:sdtContent>
  </w:sdt>
  <w:p w:rsidR="000372AF" w:rsidRDefault="000372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7C1" w:rsidRDefault="003307C1" w:rsidP="004F08E5">
      <w:pPr>
        <w:spacing w:after="0" w:line="240" w:lineRule="auto"/>
      </w:pPr>
      <w:r>
        <w:separator/>
      </w:r>
    </w:p>
  </w:footnote>
  <w:footnote w:type="continuationSeparator" w:id="1">
    <w:p w:rsidR="003307C1" w:rsidRDefault="003307C1" w:rsidP="004F0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ACC"/>
    <w:rsid w:val="00002A5E"/>
    <w:rsid w:val="000372AF"/>
    <w:rsid w:val="000B1F76"/>
    <w:rsid w:val="00185106"/>
    <w:rsid w:val="003307C1"/>
    <w:rsid w:val="00402394"/>
    <w:rsid w:val="004B4789"/>
    <w:rsid w:val="004F08E5"/>
    <w:rsid w:val="005553C5"/>
    <w:rsid w:val="005C020E"/>
    <w:rsid w:val="005F408A"/>
    <w:rsid w:val="006065CA"/>
    <w:rsid w:val="00662ACC"/>
    <w:rsid w:val="0069332C"/>
    <w:rsid w:val="00810D55"/>
    <w:rsid w:val="009D07E1"/>
    <w:rsid w:val="00CB2749"/>
    <w:rsid w:val="00DE5DF0"/>
    <w:rsid w:val="00FF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8E5"/>
  </w:style>
  <w:style w:type="paragraph" w:styleId="a5">
    <w:name w:val="footer"/>
    <w:basedOn w:val="a"/>
    <w:link w:val="a6"/>
    <w:uiPriority w:val="99"/>
    <w:unhideWhenUsed/>
    <w:rsid w:val="004F0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8E5"/>
  </w:style>
  <w:style w:type="paragraph" w:styleId="a7">
    <w:name w:val="Balloon Text"/>
    <w:basedOn w:val="a"/>
    <w:link w:val="a8"/>
    <w:uiPriority w:val="99"/>
    <w:semiHidden/>
    <w:unhideWhenUsed/>
    <w:rsid w:val="004F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0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LuxComp</dc:creator>
  <cp:keywords/>
  <dc:description/>
  <cp:lastModifiedBy>Пользователь Windows</cp:lastModifiedBy>
  <cp:revision>12</cp:revision>
  <cp:lastPrinted>2022-01-10T07:46:00Z</cp:lastPrinted>
  <dcterms:created xsi:type="dcterms:W3CDTF">2020-11-14T19:41:00Z</dcterms:created>
  <dcterms:modified xsi:type="dcterms:W3CDTF">2022-01-10T07:46:00Z</dcterms:modified>
</cp:coreProperties>
</file>