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B161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center"/>
        <w:outlineLvl w:val="2"/>
        <w:rPr>
          <w:rFonts w:ascii="Arial" w:hAnsi="Arial"/>
          <w:b w:val="1"/>
          <w:i w:val="0"/>
          <w:color w:val="1E949F"/>
          <w:sz w:val="43"/>
        </w:rPr>
      </w:pPr>
      <w:bookmarkStart w:id="0" w:name="_dx_frag_StartFragment"/>
      <w:bookmarkEnd w:id="0"/>
      <w:r>
        <w:rPr>
          <w:rFonts w:ascii="Arial" w:hAnsi="Arial"/>
          <w:b w:val="1"/>
          <w:i w:val="0"/>
          <w:color w:val="1E949F"/>
          <w:sz w:val="43"/>
        </w:rPr>
        <w:t>Нормативно-правові документи щодо організованого початку</w:t>
        <w:br w:type="textWrapping"/>
        <w:t>2023/2024 навчального року</w:t>
      </w:r>
    </w:p>
    <w:p>
      <w:pPr>
        <w:numPr>
          <w:ilvl w:val="0"/>
          <w:numId w:val="1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"https://mon.gov.ua/ua/npa/pro-provedennya-pershogo-uroku"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28.08.2023 № 1/12816-23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проведення Першого уроку</w:t>
      </w:r>
    </w:p>
    <w:p>
      <w:pPr>
        <w:numPr>
          <w:ilvl w:val="0"/>
          <w:numId w:val="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"https://mon.gov.ua/ua/npa/shodo-organizaciyi-vihovnogo-procesu-v-zakladah-osviti-u-20232024-navchalnomu-roci?fbclid=IwAR0z4WDw1RtM88b4Mz6Re-mnJ-PXODcIB_7rhRVXOvZ_MCvtBt9VkCGHQkc"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24.08.2023 № 1/12702-23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Щодо організації виховного процесу в закладах освіти у 2023/2024 навчальному році</w:t>
      </w:r>
    </w:p>
    <w:p>
      <w:pPr>
        <w:numPr>
          <w:ilvl w:val="0"/>
          <w:numId w:val="3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"https://imzo.gov.ua/2023/08/23/lyst-imzo-vid-01-08-2023-1242-metodychni-rekomendatsii-shchodo-rozvytku-stem-osvity-v-zakladakh-zahal-noi-seredn-oi-ta-pozashkil-noi-osvity-u-2023-2024-navchal-nomu-rotsi/"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ІМЗО від 01.08.2023 № 1242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Методичні рекомендації щодо розвитку STEM-освіти в закладах загальної середньої та позашкільної освіти у 2023/2024 навчальному році</w:t>
      </w:r>
    </w:p>
    <w:p>
      <w:pPr>
        <w:numPr>
          <w:ilvl w:val="0"/>
          <w:numId w:val="4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"https://mon.gov.ua/ua/npa/pro-organizaciyu-20232024-navchalnogo-roku-v-zakladah-zagalnoyi-serednoyi-osviti"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16.08.2023 № 1/12186-23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організацію 2023/2024 навчального року в закладах загальної середньої освіти</w:t>
      </w:r>
    </w:p>
    <w:p>
      <w:pPr>
        <w:numPr>
          <w:ilvl w:val="0"/>
          <w:numId w:val="5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"https://mon.gov.ua/ua/npa/pro-pereliki-navchalnoyi-literaturi-ta-navchalnih-program-rekomendovanih-ministerstvom-osviti-i-nauki-ukrayini-dlya-vikoristannya-v-osvitnomu-procesi-zakladiv-osviti-u-20232024-navchalnomu-roci"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14.08.2023 № 1/12038-23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2023/2024 навчальному році</w:t>
        <w:br w:type="textWrapping"/>
      </w:r>
    </w:p>
    <w:p>
      <w:pPr>
        <w:numPr>
          <w:ilvl w:val="0"/>
          <w:numId w:val="5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"https://www.kmu.gov.ua/npas/pro-pochatok-navchalnoho-roku-pid-chas-voiennoho-stanu-v-ukraini-i280723-782?fbclid=IwAR0oNtLhdaLjEFK135rLqjjaG1aHZtxGie8By81q9I1DBbwp9h59DvT0SZM"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Постанова КМУ від 28.07.2023 № 782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початок навчального року під час воєнного стану в Україні</w:t>
      </w:r>
    </w:p>
    <w:p>
      <w:pPr>
        <w:numPr>
          <w:ilvl w:val="0"/>
          <w:numId w:val="6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"https://osvita.ua/legislation/doshkilna-osvita/89460/"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20.06.23 № 1/8820-23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організацію безпечного освітнього простору в закладах дошкільної освіти та обладнання укриттів</w:t>
        <w:br w:type="textWrapping"/>
      </w:r>
    </w:p>
    <w:p>
      <w:pPr>
        <w:numPr>
          <w:ilvl w:val="0"/>
          <w:numId w:val="6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"https://mon.gov.ua/ua/npa/pro-pidgotovku-zakladiv-osviti-do-novogo-navchalnogo-roku-ta-prohodzhennya-osinno-zimovogo-periodu-202324-roku"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від 17.05.2023 № 1/6990-23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підготовку закладів освіти до нового навчального року та проходження осінньо-зимового періоду 2023/24 року</w:t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"https://zakon.rada.gov.ua/laws/show/z0455-23" \l "n4"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24.02.2023 № 201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Змін до Положення про дистанційну форму здобуття повної загальної середньої освіти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"https://osvita.ua/legislation/Ser_osv/86195/"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01.04.2022 №289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"https://zakon.rada.gov.ua/laws/show/z1119-21"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30.07.2021 №868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форм звітності з питань діяльності закладів загальної середньої освіти та інструкцій щодо їх заповнення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"https://zakon.rada.gov.ua/rada/show/v0010488-21"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Постанова МОЗ від 06.09.2021 №10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протиепідемічних заходів у закладах освіти на період карантину у зв’язку поширенням коронавірусної хвороби (COVID-19)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"https://mon.gov.ua/ua/npa/pro-zatverdzhennya-metodichnih-rekomendacij-shodo-ocinyuvannya-rezultativ-navchannya-uchniv-1-4-klasiv-zakladiv-zagalnoyi-serednoyi-osviti"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13.07.2021 № 813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методичних рекомендацій щодо оцінювання результатів навчання учнів 1-4 класів закладів загальної середньої освіти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"https://zakon.rada.gov.ua/laws/show/z1111-20"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МОЗ від 25.09.2020 №2205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br w:type="textWrapping"/>
        <w:t>Про затвердження Санітарного регламенту для закладів загальної середньої освіти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"https://mon.gov.ua/ua/npa/deyaki-pitannya-organizaciyi-distancijnogo-navchannya-zareyestrovano-v-ministerstvi-yusticiyi-ukrayini-94735224-vid-28-veresnya-2020-roku"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08.09.2020 №1115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 і зареєстровано в Міністерстві юстиції 28 вересня 2020 року за №941/35224</w:t>
        <w:br w:type="textWrapping"/>
        <w:t>Деякі питання організації дистанційного навчання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"https://zakon.rada.gov.ua/laws/show/672-2020-%D0%BF"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Положення про центр професійного розвитку педагогічних працівників</w:t>
        <w:br w:type="textWrapping"/>
        <w:br w:type="textWrapping"/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"https://zakon.rada.gov.ua/laws/show/960-2020-%D1%80"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Концепція розвитку природничо-математичної освіти (STEM-освіти)</w:t>
        <w:br w:type="textWrapping"/>
        <w:br w:type="textWrapping"/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"https://www.kmu.gov.ua/npas/pro-vnesenmin-do-polozhennya-pro-a1094"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Положення про сертифікацію педагогічних працівників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 (зі змінами від 24.12.2019 р.)</w:t>
        <w:br w:type="textWrapping"/>
      </w:r>
    </w:p>
    <w:p>
      <w:pPr>
        <w:numPr>
          <w:ilvl w:val="0"/>
          <w:numId w:val="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"https://mon.gov.ua/ua/npa/nakaz-mon-vid-25-chervnya-2018-r-pro-zatverdzhennya-instrukciyi-z-dilovodstva-u-zakladah-zagalnoyi-serednoyi-osviti-zareyestrovano-v-ministerstvi-yusticiyi-ukrayini-11-veresnya-2018-r-102832480"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Інструкція з діловодства у закладах загальної середньої освіти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spacing w:before="0" w:after="0"/>
        <w:ind w:firstLine="0" w:left="0" w:right="0"/>
        <w:jc w:val="center"/>
        <w:outlineLvl w:val="2"/>
        <w:rPr>
          <w:rFonts w:ascii="Arial" w:hAnsi="Arial"/>
          <w:b w:val="1"/>
          <w:i w:val="0"/>
          <w:color w:val="1E949F"/>
          <w:sz w:val="43"/>
        </w:rPr>
      </w:pPr>
      <w:r>
        <w:rPr>
          <w:rFonts w:ascii="Arial" w:hAnsi="Arial"/>
          <w:b w:val="1"/>
          <w:i w:val="0"/>
          <w:color w:val="1E949F"/>
          <w:sz w:val="43"/>
        </w:rPr>
        <w:t>Нормативні документи</w:t>
      </w:r>
    </w:p>
    <w:p>
      <w:pPr>
        <w:numPr>
          <w:ilvl w:val="0"/>
          <w:numId w:val="8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"https://mon.gov.ua/ua/npa/pro-zatverdzhennya-metodichnih-rekomendacij-shodo-ocinyuvannya-rezultativ-navchannya-uchniv-1-4-klasiv-zakladiv-zagalnoyi-serednoyi-osviti"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13.07.2021 № 813 “Про затвердження методичних рекомендацій щодо оцінювання результатів навчання учнів 1-4 класів закладів загальної середньої освіти”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9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"https://mon.gov.ua/ua/npa/pro-nadannya-grifa-rekomendovano-ministerstvom-osviti-i-nauki-ukrayini-modelnim-navchalnim-programam-dlya-zakladiv-zagalnoyi-serednoyi-osviti"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від 12.07.2021 № 795 “Про надання грифа “Рекомендовано Міністерством освіти і науки України” модельним навчальним програмам для закладів загальної середньої освіти”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0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"https://zakon.rada.gov.ua/laws/show/z1111-20"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Міністерства охорони здоров’я України від 25.09.2020 №2205 "Про затвердження Санітарного регламенту для закладів загальної середньої освіти" зі змінами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1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"https://mon.gov.ua/ua/npa/pro-neuhilne-dotrimannya-vimog-postanovi-kabinetu-ministriv-ukrayini-vid-22-lipnya-2020-r-641-ta-postanovi-golovnogo-derzhavnogo-sanitarnogo-likarya-ukrayini-vid-22082020-50"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України від 28.08.2020 № 1/9-488 "Про неухильне дотримання вимог постанови Кабінету Міністрів України від 22 липня 2020 р. № 641 та постанови Головного державного санітарного лікаря України від 22.08.2020 № 50"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"https://zakon.rada.gov.ua/laws/show/z0410-20"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29.04.2020 № 574 "Про затвердження Типового переліку засобів навчання та обладнання для навчальних кабінетів і STEM-лабораторій"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3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"https://mon.gov.ua/storage/app/uploads/public/5e8/ed7/e6e/5e8ed7e6e7a29599642578.pdf"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України від 08.04.2020 №1/9-201 "Щодо нагальних питань впровадження Закону України "Про повну загальну середню освіту"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4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"https://zakon.rada.gov.ua/laws/show/z0258-20"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07.02.2020 № 143 "Про затвердження типового переліку засобів навчання та обладнання для навчальних кабінетів початкової школи"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5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"https://zakon.rada.gov.ua/laws/show/z0852-19"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10.07.2019 № 955 «Про внесення змін до наказу Міністерства освіти і науки України від 12 січня 2016 року № 8»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6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"http://ru.osvita.ua/legislation/Ser_osv/65183/"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Лист МОН України від 27.07.2019 № 1/9-471 «Щодо окремих питань переведення учнів закладу загальної середньої освіти до наступного класу»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7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"https://zakon.rada.gov.ua/laws/show/z0100-18"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26.12.2017 № 1669 "Про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8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"https://zakon.rada.gov.ua/laws/show/z1229-16"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15.08.2016 № 974 "Про затвердження Правил пожежної безпеки для навчальних закладів та установ системи освіти України"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19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"https://zakon.rada.gov.ua/laws/show/z0563-16"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Міністерства охорони здоров’я України від 24.03.2016 № 234 "Про затвердження Санітарного регламенту для дошкільних навчальних закладів" зі змінами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20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"https://zakon.rada.gov.ua/laws/show/z0924-15"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14.07.2015 № 762 «Про затвердження Порядку переведення учнів (вихованців) закладу загальної середньої освіти до наступного класу» (Із змінами, внесеними згідно з Наказом МОН № 621 від 08.05.2019)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numPr>
          <w:ilvl w:val="0"/>
          <w:numId w:val="21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"https://zakon.rada.gov.ua/laws/show/z1121-04" \l "Text"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Наказ МОН України від 20.07.2004 № 601 "Положення про навчальні кабінети загальноосвітніх навчальних закладів"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</w:p>
    <w:p>
      <w:pPr>
        <w:spacing w:before="0" w:after="0"/>
        <w:ind w:firstLine="0" w:left="0" w:right="0"/>
        <w:jc w:val="center"/>
        <w:outlineLvl w:val="2"/>
        <w:rPr>
          <w:rFonts w:ascii="Arial" w:hAnsi="Arial"/>
          <w:b w:val="1"/>
          <w:i w:val="0"/>
          <w:color w:val="1E949F"/>
          <w:sz w:val="43"/>
        </w:rPr>
      </w:pPr>
      <w:r>
        <w:rPr>
          <w:rStyle w:val="C2"/>
          <w:rFonts w:ascii="Arial" w:hAnsi="Arial"/>
          <w:b w:val="1"/>
          <w:i w:val="0"/>
          <w:color w:val="005D6B"/>
          <w:sz w:val="43"/>
        </w:rPr>
        <w:fldChar w:fldCharType="begin"/>
      </w:r>
      <w:r>
        <w:rPr>
          <w:rStyle w:val="C2"/>
          <w:rFonts w:ascii="Arial" w:hAnsi="Arial"/>
          <w:b w:val="1"/>
          <w:i w:val="0"/>
          <w:color w:val="005D6B"/>
          <w:sz w:val="43"/>
        </w:rPr>
        <w:instrText>HYPERLINK "https://mon.gov.ua/ua/npa/pro-pereliki-navchalnoyi-literaturi-ta-navchalnih-program-rekomendovanih-ministerstvom-osviti-i-nauki-ukrayini-dlya-vikoristannya-v-osvitnomu-procesi-zakladiv-osviti-u-20232024-navchalnomu-roci" \o "(у новому вікні)" \t "_blank"</w:instrText>
      </w:r>
      <w:r>
        <w:rPr>
          <w:rStyle w:val="C2"/>
          <w:rFonts w:ascii="Arial" w:hAnsi="Arial"/>
          <w:b w:val="1"/>
          <w:i w:val="0"/>
          <w:color w:val="005D6B"/>
          <w:sz w:val="43"/>
        </w:rPr>
        <w:fldChar w:fldCharType="separate"/>
      </w:r>
      <w:r>
        <w:rPr>
          <w:rStyle w:val="C2"/>
          <w:rFonts w:ascii="Arial" w:hAnsi="Arial"/>
          <w:b w:val="1"/>
          <w:i w:val="0"/>
          <w:color w:val="005D6B"/>
          <w:sz w:val="43"/>
        </w:rPr>
        <w:t>Переліки навчальної літератури та навчальних програм,</w:t>
        <w:br w:type="textWrapping"/>
        <w:t>рекомендованих для використання в освітньому процесі закладів освіти</w:t>
        <w:br w:type="textWrapping"/>
        <w:t>у 2023/2024 навчальному році</w:t>
      </w:r>
      <w:r>
        <w:rPr>
          <w:rStyle w:val="C2"/>
          <w:rFonts w:ascii="Arial" w:hAnsi="Arial"/>
          <w:b w:val="1"/>
          <w:i w:val="0"/>
          <w:color w:val="005D6B"/>
          <w:sz w:val="43"/>
        </w:rPr>
        <w:fldChar w:fldCharType="end"/>
      </w:r>
    </w:p>
    <w:p>
      <w:pPr>
        <w:numPr>
          <w:ilvl w:val="0"/>
          <w:numId w:val="2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"https://goo.gl/17YmaJ"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у закладах дошкільної освіти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;</w:t>
      </w:r>
    </w:p>
    <w:p>
      <w:pPr>
        <w:numPr>
          <w:ilvl w:val="0"/>
          <w:numId w:val="2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"https://goo.gl/Zgfw1C"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у початкових класах закладів загальної середньої освіти з навчанням українською мовою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;</w:t>
      </w:r>
    </w:p>
    <w:p>
      <w:pPr>
        <w:numPr>
          <w:ilvl w:val="0"/>
          <w:numId w:val="2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FFFFFF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FFFFFF"/>
          <w:sz w:val="18"/>
        </w:rPr>
        <w:instrText>HYPERLINK "https://goo.gl/93BNko" \o "(у новому вікні)" \t "_blank"</w:instrText>
      </w:r>
      <w:r>
        <w:rPr>
          <w:rStyle w:val="C2"/>
          <w:rFonts w:ascii="Arial" w:hAnsi="Arial"/>
          <w:b w:val="0"/>
          <w:i w:val="0"/>
          <w:color w:val="FFFFFF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FFFFFF"/>
          <w:sz w:val="18"/>
        </w:rPr>
        <w:t>у 5-11 класах закладів загальної середньої освіти з навчанням українською мовою</w:t>
      </w:r>
      <w:r>
        <w:rPr>
          <w:rStyle w:val="C2"/>
          <w:rFonts w:ascii="Arial" w:hAnsi="Arial"/>
          <w:b w:val="0"/>
          <w:i w:val="0"/>
          <w:color w:val="FFFFFF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;</w:t>
      </w:r>
    </w:p>
    <w:p>
      <w:pPr>
        <w:numPr>
          <w:ilvl w:val="0"/>
          <w:numId w:val="2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"https://bit.ly/2Wn1Goi"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у закладах загальної середньої освіти, де є класи (групи) з навчанням мовами національних меншин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;</w:t>
      </w:r>
    </w:p>
    <w:p>
      <w:pPr>
        <w:numPr>
          <w:ilvl w:val="0"/>
          <w:numId w:val="22"/>
        </w:numPr>
        <w:spacing w:before="0" w:after="0"/>
        <w:ind w:hanging="360" w:left="880" w:right="0"/>
        <w:rPr>
          <w:rFonts w:ascii="Arial" w:hAnsi="Arial"/>
          <w:b w:val="0"/>
          <w:i w:val="0"/>
          <w:color w:val="5F5F5F"/>
          <w:sz w:val="18"/>
        </w:rPr>
      </w:pP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"https://bit.ly/2InbGsO"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у закладах загальної середньої освіти для осіб з особливими освітніми потребами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;</w:t>
      </w:r>
    </w:p>
    <w:p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begin"/>
      </w:r>
      <w:r>
        <w:rPr>
          <w:rStyle w:val="C2"/>
          <w:rFonts w:ascii="Arial" w:hAnsi="Arial"/>
          <w:b w:val="0"/>
          <w:i w:val="0"/>
          <w:color w:val="005D6B"/>
          <w:sz w:val="18"/>
        </w:rPr>
        <w:instrText>HYPERLINK "https://bit.ly/3mtWtu9" \o "(у новому вікні)" \t "_blank"</w:instrTex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separate"/>
      </w:r>
      <w:r>
        <w:rPr>
          <w:rStyle w:val="C2"/>
          <w:rFonts w:ascii="Arial" w:hAnsi="Arial"/>
          <w:b w:val="0"/>
          <w:i w:val="0"/>
          <w:color w:val="005D6B"/>
          <w:sz w:val="18"/>
        </w:rPr>
        <w:t>з психології та педагогіки</w:t>
      </w:r>
      <w:r>
        <w:rPr>
          <w:rStyle w:val="C2"/>
          <w:rFonts w:ascii="Arial" w:hAnsi="Arial"/>
          <w:b w:val="0"/>
          <w:i w:val="0"/>
          <w:color w:val="005D6B"/>
          <w:sz w:val="18"/>
        </w:rPr>
        <w:fldChar w:fldCharType="end"/>
      </w:r>
      <w:r>
        <w:rPr>
          <w:rFonts w:ascii="Arial" w:hAnsi="Arial"/>
          <w:b w:val="0"/>
          <w:i w:val="0"/>
          <w:color w:val="5F5F5F"/>
          <w:sz w:val="18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1AE54B"/>
    <w:multiLevelType w:val="hybridMultilevel"/>
    <w:lvl w:ilvl="0" w:tplc="7BEEE35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7970AE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4FE79E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744F63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D33FB0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710170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A59AD1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DE2CB7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CD65E4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21D6879"/>
    <w:multiLevelType w:val="hybridMultilevel"/>
    <w:lvl w:ilvl="0" w:tplc="7EDE214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5EA5A9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44A8B7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22D57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C99099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A1FDAC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F00E2D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268C3C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265CCC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841F262"/>
    <w:multiLevelType w:val="hybridMultilevel"/>
    <w:lvl w:ilvl="0" w:tplc="44AB228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152A12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360322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8F4895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074C78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F22B27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22FC43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9E7CE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F33001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15885EC"/>
    <w:multiLevelType w:val="hybridMultilevel"/>
    <w:lvl w:ilvl="0" w:tplc="14D8275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012C16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3A4057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09FA2C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36C2B4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D9F0E4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B8AA02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D4E24C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E980DB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0330D1A1"/>
    <w:multiLevelType w:val="hybridMultilevel"/>
    <w:lvl w:ilvl="0" w:tplc="69AB325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B9AED4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B219CE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B233C5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0D453F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A7EA96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62C00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B51456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3A4375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55175E27"/>
    <w:multiLevelType w:val="hybridMultilevel"/>
    <w:lvl w:ilvl="0" w:tplc="34FEB25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275E52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76FD55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95742A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3E1065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131019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084BC9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5427DF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EE6C33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674176C7"/>
    <w:multiLevelType w:val="hybridMultilevel"/>
    <w:lvl w:ilvl="0" w:tplc="77D1AB8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B1BE76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4D98CC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AEA27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69319B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3564C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C54B6B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11C91D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FE4215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3FCAB3EA"/>
    <w:multiLevelType w:val="hybridMultilevel"/>
    <w:lvl w:ilvl="0" w:tplc="1253629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7F6E10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647E1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83D37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4A82D8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7F3928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DB8BA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F96754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264355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3B12AF97"/>
    <w:multiLevelType w:val="hybridMultilevel"/>
    <w:lvl w:ilvl="0" w:tplc="1CF4F06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D6C785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A7D8D6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42406B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B41C0B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391232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0CBD73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17E50F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A83691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02A38BF5"/>
    <w:multiLevelType w:val="hybridMultilevel"/>
    <w:lvl w:ilvl="0" w:tplc="6330878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7FC487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CB1E0E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82BF0E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A9CC5D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F2177A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673A50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27BFD7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6B11AF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0">
    <w:nsid w:val="710C93CD"/>
    <w:multiLevelType w:val="hybridMultilevel"/>
    <w:lvl w:ilvl="0" w:tplc="227B9B3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7DCAB5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228D45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B0FE56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CAE873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07821A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8A25B9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180A35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B97B3E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1">
    <w:nsid w:val="43E95D08"/>
    <w:multiLevelType w:val="hybridMultilevel"/>
    <w:lvl w:ilvl="0" w:tplc="367155A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8F91A7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E6DF22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EC4353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6E1B5D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164348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883900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586C2C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43ED0A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2">
    <w:nsid w:val="57CF752C"/>
    <w:multiLevelType w:val="hybridMultilevel"/>
    <w:lvl w:ilvl="0" w:tplc="4B67722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16C5B5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2ADB1A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0E8538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899386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DB050B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BD8F84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D60C4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2088CB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3">
    <w:nsid w:val="44E4BFE3"/>
    <w:multiLevelType w:val="hybridMultilevel"/>
    <w:lvl w:ilvl="0" w:tplc="09B290E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A702BD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565E9B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04315C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9CF56C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438844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249F92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1FB1A0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39A02A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4">
    <w:nsid w:val="6A894F73"/>
    <w:multiLevelType w:val="hybridMultilevel"/>
    <w:lvl w:ilvl="0" w:tplc="718AD53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29667B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74D7E2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E3B109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72996E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2EF85E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7A7C96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7EE20B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9B6DD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5">
    <w:nsid w:val="014A9F46"/>
    <w:multiLevelType w:val="hybridMultilevel"/>
    <w:lvl w:ilvl="0" w:tplc="4DD7BEF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84E21F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E9FEFE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0CA5FF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31DA34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9814C1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9AC5BD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FA7741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B69DE1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6">
    <w:nsid w:val="32CDB863"/>
    <w:multiLevelType w:val="hybridMultilevel"/>
    <w:lvl w:ilvl="0" w:tplc="2044AF2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2BC624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930F5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5ED405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2C450C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BC4234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7C9C8B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EB6B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D5AD6D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7">
    <w:nsid w:val="7033E7F1"/>
    <w:multiLevelType w:val="hybridMultilevel"/>
    <w:lvl w:ilvl="0" w:tplc="1020DAA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715D56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7F94EA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637877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ED6E68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3050B6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F6A372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5A4491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BEFC62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8">
    <w:nsid w:val="442C4FB9"/>
    <w:multiLevelType w:val="hybridMultilevel"/>
    <w:lvl w:ilvl="0" w:tplc="24BEE21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B1EBD4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8EBA11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6F816B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B7A6D4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E824F8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5DEB5C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49D96B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49464C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9">
    <w:nsid w:val="7FCDB8A4"/>
    <w:multiLevelType w:val="hybridMultilevel"/>
    <w:lvl w:ilvl="0" w:tplc="5A3C7C8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4FB4DE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96D242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9451E5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8BEF11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831CE0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B0BC3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7F68E6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4F37C2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0">
    <w:nsid w:val="7F61AF38"/>
    <w:multiLevelType w:val="hybridMultilevel"/>
    <w:lvl w:ilvl="0" w:tplc="044B3CB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26D7D1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F3A4C3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90A0BE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2EF3F8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781A54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05F8F0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366AD2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34A1D2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1">
    <w:nsid w:val="210E121F"/>
    <w:multiLevelType w:val="hybridMultilevel"/>
    <w:lvl w:ilvl="0" w:tplc="12E2938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FA929B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FAF8DB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F52BBF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4FAC36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823952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1FAFD6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BB0A0A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27D54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