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DD" w:rsidRDefault="001F1B8F">
      <w:pPr>
        <w:pStyle w:val="20"/>
        <w:shd w:val="clear" w:color="auto" w:fill="auto"/>
        <w:spacing w:after="124" w:line="200" w:lineRule="exact"/>
        <w:ind w:left="3840"/>
      </w:pPr>
      <w:r>
        <w:t xml:space="preserve">Додаток до розпорядження голови обласної державної адміністрації </w:t>
      </w:r>
      <w:r>
        <w:rPr>
          <w:rStyle w:val="210pt"/>
        </w:rPr>
        <w:t>10.07.2018 № 525-од</w:t>
      </w:r>
    </w:p>
    <w:p w:rsidR="00A822DD" w:rsidRDefault="001F1B8F">
      <w:pPr>
        <w:pStyle w:val="30"/>
        <w:shd w:val="clear" w:color="auto" w:fill="auto"/>
        <w:spacing w:before="0" w:after="0" w:line="200" w:lineRule="exact"/>
        <w:ind w:right="20"/>
      </w:pPr>
      <w:r>
        <w:t>ПЕРЕЛІК</w:t>
      </w:r>
    </w:p>
    <w:p w:rsidR="00A822DD" w:rsidRDefault="001F1B8F">
      <w:pPr>
        <w:pStyle w:val="30"/>
        <w:shd w:val="clear" w:color="auto" w:fill="auto"/>
        <w:spacing w:before="0" w:after="180" w:line="226" w:lineRule="exact"/>
        <w:ind w:right="20"/>
      </w:pPr>
      <w:r>
        <w:t>комунальних закладів дошкільної та загальної середньої освіти, що</w:t>
      </w:r>
      <w:r>
        <w:br/>
        <w:t>діяли на день набрання чинності Закону України “Про освіту”, яким</w:t>
      </w:r>
      <w:r>
        <w:br/>
        <w:t xml:space="preserve">видається ліцензія на </w:t>
      </w:r>
      <w:r>
        <w:t>провадження освітньої діяльності</w:t>
      </w:r>
    </w:p>
    <w:p w:rsidR="00A822DD" w:rsidRDefault="001F1B8F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226" w:lineRule="exact"/>
        <w:ind w:firstLine="640"/>
        <w:jc w:val="both"/>
      </w:pPr>
      <w:r>
        <w:t>Галущинський дошкільний навчальний заклад Підволочиської селищної ради Тернопільської області (ідентифікаційний код юридичної особи: 34831298, с. Галущинці, Підволочиський район, Тернопільська область, 47841) за рівнями і л</w:t>
      </w:r>
      <w:r>
        <w:t>іцензованим обсягом (осіб):</w:t>
      </w:r>
    </w:p>
    <w:p w:rsidR="00A822DD" w:rsidRDefault="001F1B8F">
      <w:pPr>
        <w:pStyle w:val="20"/>
        <w:shd w:val="clear" w:color="auto" w:fill="auto"/>
        <w:spacing w:after="108" w:line="180" w:lineRule="exact"/>
        <w:ind w:firstLine="640"/>
        <w:jc w:val="both"/>
      </w:pPr>
      <w:r>
        <w:t>дошкільна освіта - 35.</w:t>
      </w:r>
    </w:p>
    <w:p w:rsidR="00A822DD" w:rsidRDefault="001F1B8F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226" w:lineRule="exact"/>
        <w:ind w:firstLine="640"/>
        <w:jc w:val="both"/>
      </w:pPr>
      <w:r>
        <w:t>Кам’янківський дошкільний навчальний заклад Підволочиської селищної ради Тернопільської області (ідентифікаційний код юридичної особи: 34831350, с. Кам’янки, Підволочиський район, Тернопільська область, 47</w:t>
      </w:r>
      <w:r>
        <w:t>840) за рівнями і ліцензованим обсягом (осіб):</w:t>
      </w:r>
    </w:p>
    <w:p w:rsidR="00A822DD" w:rsidRDefault="001F1B8F">
      <w:pPr>
        <w:pStyle w:val="20"/>
        <w:shd w:val="clear" w:color="auto" w:fill="auto"/>
        <w:spacing w:after="64" w:line="226" w:lineRule="exact"/>
        <w:ind w:firstLine="640"/>
        <w:jc w:val="both"/>
      </w:pPr>
      <w:r>
        <w:t>дошкільна освіта — 41.</w:t>
      </w:r>
    </w:p>
    <w:p w:rsidR="00A822DD" w:rsidRDefault="001F1B8F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221" w:lineRule="exact"/>
        <w:ind w:firstLine="640"/>
        <w:jc w:val="both"/>
      </w:pPr>
      <w:r>
        <w:t>Качанів'ський дошкільний навчальний заклад Підволочиської селищної ради Тернопільської області (ідентифікаційний код юридичної особи: 34040753, с. Качанівка, Підволочиський район, Терноп</w:t>
      </w:r>
      <w:r>
        <w:t>ільська область, 47852) за рівнями і ліцензованим обсягом (осіб):</w:t>
      </w:r>
    </w:p>
    <w:p w:rsidR="00A822DD" w:rsidRDefault="001F1B8F">
      <w:pPr>
        <w:pStyle w:val="20"/>
        <w:shd w:val="clear" w:color="auto" w:fill="auto"/>
        <w:spacing w:after="60" w:line="221" w:lineRule="exact"/>
        <w:ind w:firstLine="640"/>
        <w:jc w:val="both"/>
      </w:pPr>
      <w:r>
        <w:t>дошкільна освіта — 25.</w:t>
      </w:r>
    </w:p>
    <w:p w:rsidR="00A822DD" w:rsidRDefault="001F1B8F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221" w:lineRule="exact"/>
        <w:ind w:firstLine="640"/>
        <w:jc w:val="both"/>
      </w:pPr>
      <w:r>
        <w:t xml:space="preserve">Підволочиський дошкільний навчальний заклад (ясла-садок) Підволочиської селищної ради Тернопільської області (ідентифікаційний код юридичної особи: 24619572, вул. </w:t>
      </w:r>
      <w:r>
        <w:t>Патріарха Мстислава, буд. 103, смт Підволочиськ, Підволочиський район, Тернопільська область, 47800) за рівнями і ліцензованим обсягом (осіб):</w:t>
      </w:r>
    </w:p>
    <w:p w:rsidR="00A822DD" w:rsidRDefault="001F1B8F">
      <w:pPr>
        <w:pStyle w:val="20"/>
        <w:shd w:val="clear" w:color="auto" w:fill="auto"/>
        <w:spacing w:after="60" w:line="221" w:lineRule="exact"/>
        <w:ind w:firstLine="640"/>
        <w:jc w:val="both"/>
      </w:pPr>
      <w:r>
        <w:t>дошкільна освіта - ЗО.</w:t>
      </w:r>
    </w:p>
    <w:p w:rsidR="00A822DD" w:rsidRDefault="001F1B8F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221" w:lineRule="exact"/>
        <w:ind w:firstLine="640"/>
        <w:jc w:val="both"/>
      </w:pPr>
      <w:r>
        <w:t>Староміщинський дошкільний навчальний заклад Підволочиської селищної ради Тернопільської о</w:t>
      </w:r>
      <w:r>
        <w:t>бласті (ідентифікаційний код юридичної особи: 34040638, с. Староміщина, Підволочиський район, Тернопільська область, 47834) за рівнями і ліцензованим обсягом (осіб):</w:t>
      </w:r>
    </w:p>
    <w:p w:rsidR="00A822DD" w:rsidRDefault="001F1B8F">
      <w:pPr>
        <w:pStyle w:val="20"/>
        <w:shd w:val="clear" w:color="auto" w:fill="auto"/>
        <w:spacing w:after="56" w:line="221" w:lineRule="exact"/>
        <w:ind w:firstLine="640"/>
        <w:jc w:val="both"/>
      </w:pPr>
      <w:r>
        <w:t>дошкільна освіта - ЗО.</w:t>
      </w:r>
    </w:p>
    <w:p w:rsidR="00A822DD" w:rsidRDefault="001F1B8F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226" w:lineRule="exact"/>
        <w:ind w:firstLine="640"/>
        <w:jc w:val="both"/>
      </w:pPr>
      <w:r>
        <w:t>Турівський дошкільний навчальний заклад Підволочиської селищної рад</w:t>
      </w:r>
      <w:r>
        <w:t>и Тернопільської області (ідентифікаційний код юридичної особи: 34040748, с. Турівка, Підволочиський район, Тернопільська область, 47862) за рівнями і ліцензованим обсягом (осіб):</w:t>
      </w:r>
    </w:p>
    <w:p w:rsidR="00A822DD" w:rsidRDefault="001F1B8F">
      <w:pPr>
        <w:pStyle w:val="20"/>
        <w:shd w:val="clear" w:color="auto" w:fill="auto"/>
        <w:spacing w:after="0" w:line="226" w:lineRule="exact"/>
        <w:ind w:firstLine="640"/>
        <w:jc w:val="both"/>
      </w:pPr>
      <w:r>
        <w:t>дошкільна освіта - 20.</w:t>
      </w:r>
    </w:p>
    <w:p w:rsidR="00A822DD" w:rsidRDefault="001F1B8F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after="0" w:line="221" w:lineRule="exact"/>
        <w:ind w:firstLine="680"/>
        <w:jc w:val="both"/>
      </w:pPr>
      <w:r>
        <w:t>Хмелиськівський дошкільний навчальний заклад Підволоч</w:t>
      </w:r>
      <w:r>
        <w:t>иської селищної ради Тернопільської області (ідентифікаційний код юридичної особи: 34831277, с. Хмелиська, Підволочиський район, Тернопільська область, 47842) за рівнями і ліцензованим обсягом (осіб):</w:t>
      </w:r>
    </w:p>
    <w:p w:rsidR="00A822DD" w:rsidRDefault="001F1B8F">
      <w:pPr>
        <w:pStyle w:val="20"/>
        <w:shd w:val="clear" w:color="auto" w:fill="auto"/>
        <w:spacing w:after="60" w:line="221" w:lineRule="exact"/>
        <w:ind w:firstLine="680"/>
        <w:jc w:val="both"/>
      </w:pPr>
      <w:r>
        <w:t>дошкільна освіта - 20.</w:t>
      </w:r>
    </w:p>
    <w:p w:rsidR="00A822DD" w:rsidRDefault="001F1B8F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after="0" w:line="221" w:lineRule="exact"/>
        <w:ind w:firstLine="680"/>
        <w:jc w:val="both"/>
      </w:pPr>
      <w:r>
        <w:lastRenderedPageBreak/>
        <w:t xml:space="preserve">Чернилівський дошкільний </w:t>
      </w:r>
      <w:r>
        <w:t>навчальний заклад Підволочиської селищної ради Тернопільської області (ідентифікаційний код юридичної особи: 34040774, с. Чернилівка, Підволочиський район, Тернопільська область, 47877) за рівнями і ліцензованим обсягом (осіб):</w:t>
      </w:r>
    </w:p>
    <w:p w:rsidR="00A822DD" w:rsidRDefault="001F1B8F">
      <w:pPr>
        <w:pStyle w:val="20"/>
        <w:shd w:val="clear" w:color="auto" w:fill="auto"/>
        <w:spacing w:after="60" w:line="221" w:lineRule="exact"/>
        <w:ind w:firstLine="680"/>
        <w:jc w:val="both"/>
      </w:pPr>
      <w:r>
        <w:t>дошкільна освіта - 20.</w:t>
      </w:r>
    </w:p>
    <w:p w:rsidR="00A822DD" w:rsidRDefault="001F1B8F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after="0" w:line="221" w:lineRule="exact"/>
        <w:ind w:firstLine="680"/>
        <w:jc w:val="both"/>
      </w:pPr>
      <w:r>
        <w:t>Навча</w:t>
      </w:r>
      <w:r>
        <w:t>льно - виховний комплекс “Мовчанівський загальноосвітній навчальний заклад І ступеня - дошкільний навчальний заклад” Підволочиської селищної ради Тернопільської області (ідентифікаційний код юридичної особи: 40094361, с. Мовчанівка, Підволочиський район, Т</w:t>
      </w:r>
      <w:r>
        <w:t>ернопільська область, 47840) за рівнями і ліцензованим обсягом (осіб):</w:t>
      </w:r>
    </w:p>
    <w:p w:rsidR="00A822DD" w:rsidRDefault="001F1B8F">
      <w:pPr>
        <w:pStyle w:val="20"/>
        <w:shd w:val="clear" w:color="auto" w:fill="auto"/>
        <w:spacing w:after="0" w:line="221" w:lineRule="exact"/>
        <w:ind w:firstLine="680"/>
        <w:jc w:val="both"/>
      </w:pPr>
      <w:r>
        <w:t>дошкільна освіта - 20;</w:t>
      </w:r>
    </w:p>
    <w:p w:rsidR="00A822DD" w:rsidRDefault="001F1B8F">
      <w:pPr>
        <w:pStyle w:val="20"/>
        <w:shd w:val="clear" w:color="auto" w:fill="auto"/>
        <w:spacing w:after="60" w:line="221" w:lineRule="exact"/>
        <w:ind w:firstLine="680"/>
        <w:jc w:val="both"/>
      </w:pPr>
      <w:r>
        <w:t>початкова освіта - 20.</w:t>
      </w:r>
    </w:p>
    <w:p w:rsidR="00A822DD" w:rsidRDefault="001F1B8F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after="0" w:line="221" w:lineRule="exact"/>
        <w:ind w:firstLine="680"/>
        <w:jc w:val="both"/>
      </w:pPr>
      <w:r>
        <w:t>Росохуватецька загальноосвітня школа І ступеня Підволочиської селищної ради Тернопільської області (ідентифікаційний код юридичної особи: 2</w:t>
      </w:r>
      <w:r>
        <w:t>4619649, с. Росохуватець, Підволочиський район, Тернопільська область, 47831) за рівнями і ліцензованим обсягом (осіб):</w:t>
      </w:r>
    </w:p>
    <w:p w:rsidR="00A822DD" w:rsidRDefault="001F1B8F">
      <w:pPr>
        <w:pStyle w:val="20"/>
        <w:shd w:val="clear" w:color="auto" w:fill="auto"/>
        <w:spacing w:after="60" w:line="221" w:lineRule="exact"/>
        <w:ind w:firstLine="680"/>
        <w:jc w:val="both"/>
      </w:pPr>
      <w:r>
        <w:t>початкова освіта - 10.</w:t>
      </w:r>
    </w:p>
    <w:p w:rsidR="00A822DD" w:rsidRDefault="001F1B8F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after="0" w:line="221" w:lineRule="exact"/>
        <w:ind w:firstLine="680"/>
        <w:jc w:val="both"/>
      </w:pPr>
      <w:r>
        <w:t>Рожиська загальноосвітня школа І ступеня Підволочиської селищної ради Тернопільської області (ідентифікаційний ко</w:t>
      </w:r>
      <w:r>
        <w:t>д юридичної особи: 24619939, с. Рожиськ, Підволочиський район, Тернопільська область, 47853) за рівнями і ліцензованим обсягом (осіб):</w:t>
      </w:r>
    </w:p>
    <w:p w:rsidR="00A822DD" w:rsidRDefault="001F1B8F">
      <w:pPr>
        <w:pStyle w:val="20"/>
        <w:shd w:val="clear" w:color="auto" w:fill="auto"/>
        <w:spacing w:after="56" w:line="221" w:lineRule="exact"/>
        <w:ind w:firstLine="680"/>
        <w:jc w:val="both"/>
      </w:pPr>
      <w:r>
        <w:t>початкова освіта - 15.</w:t>
      </w:r>
    </w:p>
    <w:p w:rsidR="00A822DD" w:rsidRDefault="001F1B8F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after="0" w:line="226" w:lineRule="exact"/>
        <w:ind w:firstLine="680"/>
        <w:jc w:val="both"/>
      </w:pPr>
      <w:r>
        <w:t>Навчально - виховний комплекс “Богданівський загальноосвітній навчальний заклад І-ІІ ступенів - до</w:t>
      </w:r>
      <w:r>
        <w:t>шкільний навчальний заклад” Підволочиської селищної ради Тернопільської області (ідентифікаційний код юридичної особи: 40130158, вул. Шевченка, буд. 64, с. Богданівна, Підволочиський район, Тернопільська область, 47832) за рівнями і ліцензованим обсягом (о</w:t>
      </w:r>
      <w:r>
        <w:t>сіб):</w:t>
      </w:r>
    </w:p>
    <w:p w:rsidR="00A822DD" w:rsidRDefault="001F1B8F">
      <w:pPr>
        <w:pStyle w:val="20"/>
        <w:shd w:val="clear" w:color="auto" w:fill="auto"/>
        <w:spacing w:after="0" w:line="226" w:lineRule="exact"/>
        <w:ind w:left="600"/>
      </w:pPr>
      <w:r>
        <w:t>дошкільна освіта - 20;</w:t>
      </w:r>
    </w:p>
    <w:p w:rsidR="00A822DD" w:rsidRDefault="001F1B8F">
      <w:pPr>
        <w:pStyle w:val="20"/>
        <w:shd w:val="clear" w:color="auto" w:fill="auto"/>
        <w:spacing w:after="0" w:line="226" w:lineRule="exact"/>
        <w:ind w:firstLine="680"/>
        <w:jc w:val="both"/>
      </w:pPr>
      <w:r>
        <w:t>початкова освіта - 25;</w:t>
      </w:r>
    </w:p>
    <w:p w:rsidR="00A822DD" w:rsidRDefault="001F1B8F">
      <w:pPr>
        <w:pStyle w:val="20"/>
        <w:shd w:val="clear" w:color="auto" w:fill="auto"/>
        <w:spacing w:after="60" w:line="226" w:lineRule="exact"/>
        <w:ind w:firstLine="680"/>
        <w:jc w:val="both"/>
      </w:pPr>
      <w:r>
        <w:t>базова середня освіта - 45.</w:t>
      </w:r>
    </w:p>
    <w:p w:rsidR="00A822DD" w:rsidRDefault="001F1B8F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after="0" w:line="226" w:lineRule="exact"/>
        <w:ind w:firstLine="680"/>
        <w:jc w:val="both"/>
      </w:pPr>
      <w:r>
        <w:t xml:space="preserve">Галущинська загальноосвітня школа І-ІІ ступенів Підволочиської селищної ради Тернопільської області (ідентифікаційний код юридичної особи: 24619773, с, Галущинці, </w:t>
      </w:r>
      <w:r>
        <w:t>Підволочиський район, Тернопільська область, 47841) за рівнями і ліцензованим обсягом (осіб):</w:t>
      </w:r>
    </w:p>
    <w:p w:rsidR="00A822DD" w:rsidRDefault="001F1B8F">
      <w:pPr>
        <w:pStyle w:val="20"/>
        <w:shd w:val="clear" w:color="auto" w:fill="auto"/>
        <w:spacing w:after="0" w:line="226" w:lineRule="exact"/>
        <w:ind w:left="600"/>
      </w:pPr>
      <w:r>
        <w:t>початкова освіта - 25;</w:t>
      </w:r>
    </w:p>
    <w:p w:rsidR="00A822DD" w:rsidRDefault="001F1B8F">
      <w:pPr>
        <w:pStyle w:val="20"/>
        <w:shd w:val="clear" w:color="auto" w:fill="auto"/>
        <w:spacing w:after="0" w:line="226" w:lineRule="exact"/>
        <w:ind w:left="600"/>
      </w:pPr>
      <w:r>
        <w:t>базова середня освіта - 35.</w:t>
      </w:r>
    </w:p>
    <w:sectPr w:rsidR="00A822DD" w:rsidSect="00A822DD">
      <w:pgSz w:w="8400" w:h="11900"/>
      <w:pgMar w:top="1140" w:right="470" w:bottom="462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B8F" w:rsidRDefault="001F1B8F" w:rsidP="00A822DD">
      <w:r>
        <w:separator/>
      </w:r>
    </w:p>
  </w:endnote>
  <w:endnote w:type="continuationSeparator" w:id="0">
    <w:p w:rsidR="001F1B8F" w:rsidRDefault="001F1B8F" w:rsidP="00A82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B8F" w:rsidRDefault="001F1B8F"/>
  </w:footnote>
  <w:footnote w:type="continuationSeparator" w:id="0">
    <w:p w:rsidR="001F1B8F" w:rsidRDefault="001F1B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04A2"/>
    <w:multiLevelType w:val="multilevel"/>
    <w:tmpl w:val="04CA1AB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22DD"/>
    <w:rsid w:val="001F1B8F"/>
    <w:rsid w:val="0039746C"/>
    <w:rsid w:val="00A8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2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22D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822D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0pt">
    <w:name w:val="Основной текст (2) + 10 pt"/>
    <w:basedOn w:val="2"/>
    <w:rsid w:val="00A822DD"/>
    <w:rPr>
      <w:color w:val="000000"/>
      <w:spacing w:val="0"/>
      <w:w w:val="100"/>
      <w:position w:val="0"/>
      <w:sz w:val="20"/>
      <w:szCs w:val="20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A822DD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A822DD"/>
    <w:pPr>
      <w:shd w:val="clear" w:color="auto" w:fill="FFFFFF"/>
      <w:spacing w:after="300"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30">
    <w:name w:val="Основной текст (3)"/>
    <w:basedOn w:val="a"/>
    <w:link w:val="3"/>
    <w:rsid w:val="00A822DD"/>
    <w:pPr>
      <w:shd w:val="clear" w:color="auto" w:fill="FFFFFF"/>
      <w:spacing w:before="180" w:after="60" w:line="0" w:lineRule="atLeast"/>
      <w:jc w:val="center"/>
    </w:pPr>
    <w:rPr>
      <w:rFonts w:ascii="Sylfaen" w:eastAsia="Sylfaen" w:hAnsi="Sylfaen" w:cs="Sylfae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3580</Characters>
  <Application>Microsoft Office Word</Application>
  <DocSecurity>0</DocSecurity>
  <Lines>29</Lines>
  <Paragraphs>8</Paragraphs>
  <ScaleCrop>false</ScaleCrop>
  <Company>DG Win&amp;Soft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2018-11-08T20:05:00Z</dcterms:created>
  <dcterms:modified xsi:type="dcterms:W3CDTF">2018-11-08T20:05:00Z</dcterms:modified>
</cp:coreProperties>
</file>