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D6" w:rsidRPr="002A704B" w:rsidRDefault="006A0B5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2A704B">
        <w:rPr>
          <w:rFonts w:eastAsia="Times New Roman" w:cs="Times New Roman"/>
          <w:b/>
          <w:szCs w:val="28"/>
        </w:rPr>
        <w:t xml:space="preserve">Результати </w:t>
      </w:r>
      <w:proofErr w:type="spellStart"/>
      <w:r w:rsidRPr="002A704B">
        <w:rPr>
          <w:rFonts w:eastAsia="Times New Roman" w:cs="Times New Roman"/>
          <w:b/>
          <w:szCs w:val="28"/>
        </w:rPr>
        <w:t>самооцінювання</w:t>
      </w:r>
      <w:proofErr w:type="spellEnd"/>
    </w:p>
    <w:p w:rsidR="00A776D6" w:rsidRPr="002A704B" w:rsidRDefault="006A0B5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2A704B">
        <w:rPr>
          <w:rFonts w:eastAsia="Times New Roman" w:cs="Times New Roman"/>
          <w:b/>
          <w:szCs w:val="28"/>
        </w:rPr>
        <w:t>освітніх і управлінських процесів закладу освіти та</w:t>
      </w:r>
    </w:p>
    <w:p w:rsidR="00A776D6" w:rsidRPr="002A704B" w:rsidRDefault="006A0B5F" w:rsidP="002A704B">
      <w:pPr>
        <w:spacing w:after="0" w:line="240" w:lineRule="auto"/>
        <w:ind w:right="1"/>
        <w:jc w:val="center"/>
        <w:rPr>
          <w:rFonts w:eastAsia="Times New Roman" w:cs="Times New Roman"/>
          <w:b/>
          <w:szCs w:val="28"/>
        </w:rPr>
      </w:pPr>
      <w:r w:rsidRPr="002A704B">
        <w:rPr>
          <w:rFonts w:eastAsia="Times New Roman" w:cs="Times New Roman"/>
          <w:b/>
          <w:szCs w:val="28"/>
        </w:rPr>
        <w:t>внутрішньої системи забезпеч</w:t>
      </w:r>
      <w:r w:rsidR="00246535" w:rsidRPr="002A704B">
        <w:rPr>
          <w:rFonts w:eastAsia="Times New Roman" w:cs="Times New Roman"/>
          <w:b/>
          <w:szCs w:val="28"/>
        </w:rPr>
        <w:t>ення якості освіти у</w:t>
      </w:r>
      <w:r w:rsidR="002A704B" w:rsidRPr="002A704B">
        <w:rPr>
          <w:rFonts w:eastAsia="Times New Roman" w:cs="Times New Roman"/>
          <w:b/>
          <w:szCs w:val="28"/>
        </w:rPr>
        <w:t xml:space="preserve"> </w:t>
      </w:r>
      <w:proofErr w:type="spellStart"/>
      <w:r w:rsidR="002A704B" w:rsidRPr="002A704B">
        <w:rPr>
          <w:b/>
          <w:color w:val="000000"/>
          <w:szCs w:val="28"/>
        </w:rPr>
        <w:t>Галичанівському</w:t>
      </w:r>
      <w:proofErr w:type="spellEnd"/>
      <w:r w:rsidR="002A704B" w:rsidRPr="002A704B">
        <w:rPr>
          <w:b/>
          <w:color w:val="000000"/>
          <w:szCs w:val="28"/>
        </w:rPr>
        <w:t xml:space="preserve"> навчально-виховному комплекс І-ІІ ступенів                                                                      «заклад загальної середньої освіти -  заклад дошкільної освіти»                                       </w:t>
      </w:r>
      <w:r w:rsidR="002A704B">
        <w:rPr>
          <w:b/>
          <w:color w:val="000000"/>
          <w:szCs w:val="28"/>
        </w:rPr>
        <w:t xml:space="preserve">                                       </w:t>
      </w:r>
      <w:r w:rsidR="002A704B" w:rsidRPr="002A704B">
        <w:rPr>
          <w:b/>
          <w:color w:val="000000"/>
          <w:szCs w:val="28"/>
        </w:rPr>
        <w:t xml:space="preserve">                </w:t>
      </w:r>
      <w:proofErr w:type="spellStart"/>
      <w:r w:rsidR="002A704B" w:rsidRPr="002A704B">
        <w:rPr>
          <w:b/>
          <w:color w:val="000000"/>
          <w:szCs w:val="28"/>
        </w:rPr>
        <w:t>Городоцької</w:t>
      </w:r>
      <w:proofErr w:type="spellEnd"/>
      <w:r w:rsidR="002A704B" w:rsidRPr="002A704B">
        <w:rPr>
          <w:b/>
          <w:color w:val="000000"/>
          <w:szCs w:val="28"/>
        </w:rPr>
        <w:t xml:space="preserve"> міської ради  Львівської області                                                                                                    </w:t>
      </w:r>
    </w:p>
    <w:p w:rsidR="00A776D6" w:rsidRPr="002A704B" w:rsidRDefault="006A0B5F">
      <w:pPr>
        <w:spacing w:after="0" w:line="240" w:lineRule="auto"/>
        <w:ind w:right="1"/>
        <w:jc w:val="center"/>
        <w:rPr>
          <w:rFonts w:eastAsia="Times New Roman" w:cs="Times New Roman"/>
          <w:b/>
          <w:szCs w:val="28"/>
        </w:rPr>
      </w:pPr>
      <w:r w:rsidRPr="002A704B">
        <w:rPr>
          <w:rFonts w:eastAsia="Times New Roman" w:cs="Times New Roman"/>
          <w:b/>
          <w:szCs w:val="28"/>
        </w:rPr>
        <w:t xml:space="preserve"> 202</w:t>
      </w:r>
      <w:r w:rsidR="00946BA9">
        <w:rPr>
          <w:rFonts w:eastAsia="Times New Roman" w:cs="Times New Roman"/>
          <w:b/>
          <w:szCs w:val="28"/>
        </w:rPr>
        <w:t>2</w:t>
      </w:r>
      <w:r w:rsidRPr="002A704B">
        <w:rPr>
          <w:rFonts w:eastAsia="Times New Roman" w:cs="Times New Roman"/>
          <w:b/>
          <w:szCs w:val="28"/>
        </w:rPr>
        <w:t>рік</w:t>
      </w:r>
    </w:p>
    <w:p w:rsidR="00A776D6" w:rsidRDefault="00A776D6">
      <w:pPr>
        <w:spacing w:after="0" w:line="240" w:lineRule="auto"/>
        <w:ind w:right="1"/>
        <w:jc w:val="center"/>
        <w:rPr>
          <w:rFonts w:eastAsia="Times New Roman" w:cs="Times New Roman"/>
          <w:b/>
          <w:szCs w:val="28"/>
        </w:rPr>
      </w:pPr>
    </w:p>
    <w:tbl>
      <w:tblPr>
        <w:tblStyle w:val="af2"/>
        <w:tblW w:w="15354" w:type="dxa"/>
        <w:tblLook w:val="04A0"/>
      </w:tblPr>
      <w:tblGrid>
        <w:gridCol w:w="7678"/>
        <w:gridCol w:w="7676"/>
      </w:tblGrid>
      <w:tr w:rsidR="00A776D6">
        <w:tc>
          <w:tcPr>
            <w:tcW w:w="15353" w:type="dxa"/>
            <w:gridSpan w:val="2"/>
            <w:shd w:val="clear" w:color="auto" w:fill="auto"/>
          </w:tcPr>
          <w:p w:rsidR="00A776D6" w:rsidRDefault="006A0B5F">
            <w:pPr>
              <w:spacing w:after="0" w:line="240" w:lineRule="auto"/>
              <w:ind w:right="1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val="en-US"/>
              </w:rPr>
              <w:t>Загальна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en-US"/>
              </w:rPr>
              <w:t>інформація</w:t>
            </w:r>
            <w:proofErr w:type="spellEnd"/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  <w:ind w:right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ПІБ керівника закладу освіти</w:t>
            </w:r>
          </w:p>
        </w:tc>
        <w:tc>
          <w:tcPr>
            <w:tcW w:w="7676" w:type="dxa"/>
            <w:shd w:val="clear" w:color="auto" w:fill="auto"/>
          </w:tcPr>
          <w:p w:rsidR="00A776D6" w:rsidRPr="002A704B" w:rsidRDefault="002A704B">
            <w:pPr>
              <w:spacing w:after="0" w:line="240" w:lineRule="auto"/>
              <w:ind w:right="1"/>
              <w:jc w:val="center"/>
              <w:rPr>
                <w:b/>
              </w:rPr>
            </w:pPr>
            <w:r w:rsidRPr="002A704B">
              <w:rPr>
                <w:b/>
              </w:rPr>
              <w:t>Климко Володимир Романович</w:t>
            </w:r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  <w:ind w:right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Строки проведення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самооцінювання</w:t>
            </w:r>
            <w:proofErr w:type="spellEnd"/>
          </w:p>
        </w:tc>
        <w:tc>
          <w:tcPr>
            <w:tcW w:w="7676" w:type="dxa"/>
            <w:shd w:val="clear" w:color="auto" w:fill="auto"/>
          </w:tcPr>
          <w:p w:rsidR="00A776D6" w:rsidRPr="002A704B" w:rsidRDefault="002A704B" w:rsidP="00946BA9">
            <w:pPr>
              <w:spacing w:after="0" w:line="240" w:lineRule="auto"/>
              <w:ind w:right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2A704B">
              <w:rPr>
                <w:rFonts w:eastAsia="Times New Roman" w:cs="Times New Roman"/>
                <w:b/>
                <w:szCs w:val="28"/>
              </w:rPr>
              <w:t>Жовт</w:t>
            </w:r>
            <w:r w:rsidR="006A0B5F" w:rsidRPr="002A704B">
              <w:rPr>
                <w:rFonts w:eastAsia="Times New Roman" w:cs="Times New Roman"/>
                <w:b/>
                <w:szCs w:val="28"/>
              </w:rPr>
              <w:t xml:space="preserve">ень </w:t>
            </w:r>
            <w:proofErr w:type="spellStart"/>
            <w:r w:rsidR="006A0B5F" w:rsidRPr="002A704B">
              <w:rPr>
                <w:rFonts w:eastAsia="Times New Roman" w:cs="Times New Roman"/>
                <w:b/>
                <w:szCs w:val="28"/>
              </w:rPr>
              <w:t>–</w:t>
            </w:r>
            <w:r w:rsidRPr="002A704B">
              <w:rPr>
                <w:rFonts w:eastAsia="Times New Roman" w:cs="Times New Roman"/>
                <w:b/>
                <w:szCs w:val="28"/>
              </w:rPr>
              <w:t>грудень</w:t>
            </w:r>
            <w:proofErr w:type="spellEnd"/>
            <w:r w:rsidR="006A0B5F" w:rsidRPr="002A704B">
              <w:rPr>
                <w:rFonts w:eastAsia="Times New Roman" w:cs="Times New Roman"/>
                <w:b/>
                <w:szCs w:val="28"/>
              </w:rPr>
              <w:t xml:space="preserve"> 202</w:t>
            </w:r>
            <w:r w:rsidR="00946BA9">
              <w:rPr>
                <w:rFonts w:eastAsia="Times New Roman" w:cs="Times New Roman"/>
                <w:b/>
                <w:szCs w:val="28"/>
              </w:rPr>
              <w:t>2</w:t>
            </w:r>
            <w:r w:rsidR="006A0B5F" w:rsidRPr="002A704B">
              <w:rPr>
                <w:rFonts w:eastAsia="Times New Roman" w:cs="Times New Roman"/>
                <w:b/>
                <w:szCs w:val="28"/>
              </w:rPr>
              <w:t>р.</w:t>
            </w:r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  <w:ind w:right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Загальна кількість працівників</w:t>
            </w:r>
          </w:p>
        </w:tc>
        <w:tc>
          <w:tcPr>
            <w:tcW w:w="7676" w:type="dxa"/>
            <w:shd w:val="clear" w:color="auto" w:fill="auto"/>
          </w:tcPr>
          <w:p w:rsidR="00A776D6" w:rsidRPr="002A704B" w:rsidRDefault="002A704B" w:rsidP="00946BA9">
            <w:pPr>
              <w:spacing w:after="0" w:line="240" w:lineRule="auto"/>
              <w:ind w:right="1"/>
              <w:jc w:val="center"/>
              <w:rPr>
                <w:b/>
              </w:rPr>
            </w:pPr>
            <w:r w:rsidRPr="002A704B">
              <w:rPr>
                <w:b/>
              </w:rPr>
              <w:t>2</w:t>
            </w:r>
            <w:r w:rsidR="00946BA9">
              <w:rPr>
                <w:b/>
              </w:rPr>
              <w:t>2</w:t>
            </w:r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  <w:ind w:right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З них педагогічних працівників</w:t>
            </w:r>
          </w:p>
        </w:tc>
        <w:tc>
          <w:tcPr>
            <w:tcW w:w="7676" w:type="dxa"/>
            <w:shd w:val="clear" w:color="auto" w:fill="auto"/>
          </w:tcPr>
          <w:p w:rsidR="00A776D6" w:rsidRPr="002A704B" w:rsidRDefault="002A704B" w:rsidP="00946BA9">
            <w:pPr>
              <w:spacing w:after="0" w:line="240" w:lineRule="auto"/>
              <w:ind w:right="1"/>
              <w:jc w:val="center"/>
              <w:rPr>
                <w:b/>
              </w:rPr>
            </w:pPr>
            <w:r w:rsidRPr="002A704B">
              <w:rPr>
                <w:b/>
              </w:rPr>
              <w:t>1</w:t>
            </w:r>
            <w:r w:rsidR="00946BA9">
              <w:rPr>
                <w:b/>
              </w:rPr>
              <w:t>5</w:t>
            </w:r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  <w:ind w:right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Загальна кількість здобувачів освіти</w:t>
            </w:r>
          </w:p>
        </w:tc>
        <w:tc>
          <w:tcPr>
            <w:tcW w:w="7676" w:type="dxa"/>
            <w:shd w:val="clear" w:color="auto" w:fill="auto"/>
          </w:tcPr>
          <w:p w:rsidR="00A776D6" w:rsidRPr="002A704B" w:rsidRDefault="00946BA9">
            <w:pPr>
              <w:spacing w:after="0" w:line="240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A776D6">
            <w:pPr>
              <w:spacing w:after="0" w:line="240" w:lineRule="auto"/>
              <w:ind w:right="1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676" w:type="dxa"/>
            <w:shd w:val="clear" w:color="auto" w:fill="auto"/>
          </w:tcPr>
          <w:p w:rsidR="00A776D6" w:rsidRDefault="00A776D6">
            <w:pPr>
              <w:spacing w:after="0" w:line="240" w:lineRule="auto"/>
              <w:ind w:right="1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</w:tbl>
    <w:p w:rsidR="00A776D6" w:rsidRDefault="00A776D6">
      <w:pPr>
        <w:spacing w:after="0" w:line="240" w:lineRule="auto"/>
        <w:ind w:right="1"/>
        <w:jc w:val="center"/>
        <w:rPr>
          <w:rFonts w:eastAsia="Times New Roman" w:cs="Times New Roman"/>
          <w:b/>
          <w:szCs w:val="28"/>
          <w:lang w:val="en-US"/>
        </w:rPr>
      </w:pPr>
    </w:p>
    <w:p w:rsidR="00A776D6" w:rsidRDefault="00A776D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15026" w:type="dxa"/>
        <w:tblInd w:w="137" w:type="dxa"/>
        <w:tblLook w:val="0400"/>
      </w:tblPr>
      <w:tblGrid>
        <w:gridCol w:w="1980"/>
        <w:gridCol w:w="2556"/>
        <w:gridCol w:w="3686"/>
        <w:gridCol w:w="3827"/>
        <w:gridCol w:w="2977"/>
      </w:tblGrid>
      <w:tr w:rsidR="00A776D6">
        <w:trPr>
          <w:trHeight w:val="18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D6" w:rsidRDefault="006A0B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Напрям оцінювання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D6" w:rsidRDefault="006A0B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bookmarkStart w:id="0" w:name="_gjdgxs"/>
            <w:bookmarkEnd w:id="0"/>
            <w:r>
              <w:rPr>
                <w:rFonts w:eastAsia="Times New Roman" w:cs="Times New Roman"/>
                <w:szCs w:val="28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D6" w:rsidRDefault="006A0B5F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Критерії оцінювання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D6" w:rsidRDefault="006A0B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Індикатори оцінювання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Результати </w:t>
            </w:r>
            <w:proofErr w:type="spellStart"/>
            <w:r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</w:p>
          <w:p w:rsidR="00A776D6" w:rsidRDefault="00A776D6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776D6">
        <w:trPr>
          <w:trHeight w:val="2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D6" w:rsidRDefault="006A0B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D6" w:rsidRDefault="006A0B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D6" w:rsidRDefault="006A0B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A776D6">
        <w:trPr>
          <w:trHeight w:val="26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 Освітнє середовище закладу освіти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1.1. Забезпечення комфортних і безпечних умов </w:t>
            </w:r>
            <w:r>
              <w:rPr>
                <w:rFonts w:eastAsia="Times New Roman" w:cs="Times New Roman"/>
                <w:szCs w:val="28"/>
              </w:rPr>
              <w:lastRenderedPageBreak/>
              <w:t>навчання та праці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1.1.1. Приміщення і територія закладу освіти є безпечними та комфортними </w:t>
            </w:r>
            <w:r>
              <w:rPr>
                <w:rFonts w:eastAsia="Times New Roman" w:cs="Times New Roman"/>
                <w:szCs w:val="28"/>
              </w:rPr>
              <w:lastRenderedPageBreak/>
              <w:t>для навчання та праці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93"/>
                <w:tab w:val="left" w:pos="745"/>
              </w:tabs>
              <w:spacing w:after="0" w:line="240" w:lineRule="auto"/>
              <w:ind w:right="-11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1.1.1.1. Облаштування території закладу та розташування приміщень є </w:t>
            </w:r>
            <w:r>
              <w:rPr>
                <w:rFonts w:eastAsia="Times New Roman" w:cs="Times New Roman"/>
                <w:szCs w:val="28"/>
              </w:rPr>
              <w:lastRenderedPageBreak/>
              <w:t>безпечними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pStyle w:val="ae"/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lastRenderedPageBreak/>
              <w:t>+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територія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закладу простора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і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відсторонена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від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  <w:lang w:val="ru-RU"/>
              </w:rPr>
              <w:lastRenderedPageBreak/>
              <w:t xml:space="preserve">транспортного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руху</w:t>
            </w:r>
            <w:proofErr w:type="spellEnd"/>
          </w:p>
          <w:p w:rsidR="00A776D6" w:rsidRDefault="00A776D6">
            <w:pPr>
              <w:pStyle w:val="ae"/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Cs w:val="28"/>
                <w:lang w:val="ru-RU"/>
              </w:rPr>
            </w:pPr>
          </w:p>
        </w:tc>
      </w:tr>
      <w:tr w:rsidR="00A776D6">
        <w:trPr>
          <w:trHeight w:val="2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pStyle w:val="ae"/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+</w:t>
            </w:r>
            <w:r>
              <w:rPr>
                <w:rFonts w:eastAsia="Times New Roman" w:cs="Times New Roman"/>
                <w:szCs w:val="28"/>
              </w:rPr>
              <w:t xml:space="preserve"> комфортний повітряно-тепловий режим, належне освітлення, прибирання приміщень</w:t>
            </w:r>
          </w:p>
          <w:p w:rsidR="00A776D6" w:rsidRDefault="006A0B5F">
            <w:pPr>
              <w:pStyle w:val="ae"/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облаштування та утримання туалетів, дотримання питного режиму</w:t>
            </w:r>
          </w:p>
        </w:tc>
      </w:tr>
      <w:tr w:rsidR="00A776D6">
        <w:trPr>
          <w:trHeight w:val="2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0"/>
              </w:tabs>
              <w:spacing w:after="0" w:line="240" w:lineRule="auto"/>
              <w:ind w:left="31" w:hanging="31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-7"/>
                <w:tab w:val="left" w:pos="29"/>
              </w:tabs>
              <w:spacing w:after="0" w:line="240" w:lineRule="auto"/>
              <w:ind w:left="29" w:hanging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9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ind w:left="31" w:right="-70" w:hanging="31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1.1.1.4. У закладі освіти є робочі (персональні робочі) місця для педагогічних працівників та </w:t>
            </w:r>
            <w:proofErr w:type="spellStart"/>
            <w:r>
              <w:rPr>
                <w:rFonts w:eastAsia="Times New Roman" w:cs="Times New Roman"/>
                <w:szCs w:val="28"/>
              </w:rPr>
              <w:t>облаштовані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місця відпочинку для учасників освітнього процесу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-7"/>
                <w:tab w:val="left" w:pos="29"/>
              </w:tabs>
              <w:spacing w:after="0" w:line="240" w:lineRule="auto"/>
              <w:ind w:left="29" w:right="-108" w:hanging="29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65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1.1.2. Заклад освіти забезпечений навчальними та іншими приміщеннями з відповідним обладнанням, </w:t>
            </w:r>
            <w:r>
              <w:rPr>
                <w:rFonts w:eastAsia="Times New Roman" w:cs="Times New Roman"/>
                <w:szCs w:val="28"/>
              </w:rPr>
              <w:lastRenderedPageBreak/>
              <w:t>що необхідні для реалізації освітньої програми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1.1.2.1. У закладі освіти є достатні приміщення, необхідні для реалізації освітньої програми та </w:t>
            </w:r>
            <w:r>
              <w:rPr>
                <w:rFonts w:eastAsia="Times New Roman" w:cs="Times New Roman"/>
                <w:szCs w:val="28"/>
              </w:rPr>
              <w:lastRenderedPageBreak/>
              <w:t>забезпечення освітнього процесу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2A704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Наявна достатня кількість приміщень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ind w:right="-7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2A704B" w:rsidP="002A704B">
            <w:pPr>
              <w:spacing w:after="0" w:line="240" w:lineRule="auto"/>
            </w:pPr>
            <w:r>
              <w:rPr>
                <w:rFonts w:eastAsia="Times New Roman" w:cs="Times New Roman"/>
                <w:szCs w:val="28"/>
              </w:rPr>
              <w:t>_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>
              <w:rPr>
                <w:rFonts w:eastAsia="Times New Roman" w:cs="Times New Roman"/>
                <w:szCs w:val="28"/>
              </w:rPr>
              <w:t>домедичної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1.1.5.1. Організація харчування у закладі освіти сприяє формуванню культури здорового харчування у здобувачів освіти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2A704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85 </w:t>
            </w:r>
            <w:r w:rsidR="006A0B5F">
              <w:rPr>
                <w:rFonts w:eastAsia="Times New Roman" w:cs="Times New Roman"/>
                <w:szCs w:val="28"/>
              </w:rPr>
              <w:t xml:space="preserve">% 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1.1.6. У закладі освіти створюються умови для безпечного використання </w:t>
            </w:r>
            <w:r>
              <w:rPr>
                <w:rFonts w:eastAsia="Times New Roman" w:cs="Times New Roman"/>
                <w:szCs w:val="28"/>
              </w:rPr>
              <w:lastRenderedPageBreak/>
              <w:t>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1.1.6.1. У закладі освіти застосовуються технічні засоби та інші інструменти </w:t>
            </w:r>
            <w:r>
              <w:rPr>
                <w:rFonts w:eastAsia="Times New Roman" w:cs="Times New Roman"/>
                <w:szCs w:val="28"/>
              </w:rPr>
              <w:lastRenderedPageBreak/>
              <w:t>контролю за безпечним користуванням мережею Інтернет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-</w:t>
            </w:r>
          </w:p>
        </w:tc>
      </w:tr>
      <w:tr w:rsidR="00A776D6">
        <w:trPr>
          <w:trHeight w:val="70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27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в закладі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>
              <w:rPr>
                <w:rFonts w:eastAsia="Times New Roman" w:cs="Times New Roman"/>
                <w:szCs w:val="28"/>
              </w:rPr>
              <w:t>булінгу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постійно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1.2.1.3. Частка здобувачів освіти і педагогічних працівників, які вважають освітнє середовище </w:t>
            </w:r>
            <w:r>
              <w:rPr>
                <w:rFonts w:eastAsia="Times New Roman" w:cs="Times New Roman"/>
                <w:szCs w:val="28"/>
              </w:rPr>
              <w:lastRenderedPageBreak/>
              <w:t>безпечним і психологічно комфортним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2A704B">
            <w:pPr>
              <w:spacing w:after="0" w:line="240" w:lineRule="auto"/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89 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1.2.1.4. Керівництво та педагогічні працівники закладу освіти обізнані з ознаками </w:t>
            </w:r>
            <w:proofErr w:type="spellStart"/>
            <w:r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іншого насильства та засобами запобігання йому відповідно до законодавства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ind w:left="-36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>
              <w:rPr>
                <w:rFonts w:cs="Times New Roman"/>
                <w:szCs w:val="28"/>
              </w:rPr>
              <w:t>булінгу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27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 w:rsidP="002A704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2A704B">
              <w:rPr>
                <w:rFonts w:cs="Times New Roman"/>
                <w:szCs w:val="28"/>
              </w:rPr>
              <w:t xml:space="preserve">2 </w:t>
            </w:r>
            <w:r>
              <w:rPr>
                <w:rFonts w:cs="Times New Roman"/>
                <w:szCs w:val="28"/>
              </w:rPr>
              <w:t>%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1.2.2.3. Учасники освітнього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процесу дотримуються прийнятих у закладі освіти правил поведінки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частково</w:t>
            </w:r>
          </w:p>
        </w:tc>
      </w:tr>
      <w:tr w:rsidR="00A776D6">
        <w:trPr>
          <w:trHeight w:val="295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іншому насильству, дотримуються порядку реагування на їх прояви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ind w:left="-36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постійно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ind w:left="-36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1.2.3.2. Заклад освіти реагує на звернення про випадки </w:t>
            </w:r>
            <w:proofErr w:type="spellStart"/>
            <w:r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(у разі наявності)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ind w:left="-36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1.2.3.3. Психологічна служба закладу освіти (практичний психолог, соціальний педагог) здійснює системну роботу з виявлення, реагування та запобігання </w:t>
            </w:r>
            <w:proofErr w:type="spellStart"/>
            <w:r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>
              <w:rPr>
                <w:rFonts w:eastAsia="Times New Roman" w:cs="Times New Roman"/>
                <w:szCs w:val="28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2A704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_ відсутні практичний психолог, соціальний педагог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1.2.3.4. Частка здобувачів освіти (в тому числі із соціально-вразливих груп), які в разі потреби отримують у закладі освіти </w:t>
            </w:r>
            <w:proofErr w:type="spellStart"/>
            <w:r>
              <w:rPr>
                <w:rFonts w:eastAsia="Times New Roman" w:cs="Times New Roman"/>
                <w:szCs w:val="28"/>
              </w:rPr>
              <w:t>психолого-</w:t>
            </w:r>
            <w:r>
              <w:rPr>
                <w:rFonts w:eastAsia="Times New Roman" w:cs="Times New Roman"/>
                <w:szCs w:val="28"/>
              </w:rPr>
              <w:lastRenderedPageBreak/>
              <w:t>соціальну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підтримку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</w:t>
            </w:r>
          </w:p>
        </w:tc>
      </w:tr>
      <w:tr w:rsidR="00A776D6">
        <w:trPr>
          <w:trHeight w:val="88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1.2.3.5. Заклад освіти у випадку виявлення фактів </w:t>
            </w:r>
            <w:proofErr w:type="spellStart"/>
            <w:r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A776D6">
        <w:trPr>
          <w:trHeight w:val="70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1.3.1.1. У закладі освіти  забезпечується архітектурна доступність території та будівлі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125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частково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1.3.1.3. У закладі освіти є та використовуються ресурсна кімната, дидактичні засоби для осіб з особливими освітніми потребами </w:t>
            </w:r>
            <w:r>
              <w:rPr>
                <w:szCs w:val="28"/>
              </w:rPr>
              <w:t>(за наявності здобувачів освіти з особливими освітніми потребами)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1.3.2. У закладі освіти застосовуються методики та технології роботи з дітьми з особливими освітніми потребами (у разі потреби)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1.3.2.1. Заклад освіти забезпечений асистентом вчителя, практичним пс</w:t>
            </w:r>
            <w:r w:rsidR="00246535">
              <w:rPr>
                <w:rFonts w:eastAsia="Times New Roman" w:cs="Times New Roman"/>
                <w:szCs w:val="28"/>
              </w:rPr>
              <w:t>ихологом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</w:pPr>
            <w:r>
              <w:t>Частково (заклад освіти забезпечений асистентами вчителя, але відсутній практичний психолог)</w:t>
            </w:r>
          </w:p>
          <w:p w:rsidR="00A776D6" w:rsidRDefault="00A776D6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1.3.2.2. У закладі освіти забезпечується </w:t>
            </w:r>
            <w:proofErr w:type="spellStart"/>
            <w:r>
              <w:rPr>
                <w:rFonts w:eastAsia="Times New Roman" w:cs="Times New Roman"/>
                <w:szCs w:val="28"/>
              </w:rPr>
              <w:t>корекційна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спрямованість освітнього процесу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1.3.3. Заклад освіти взаємодіє з батьками дітей з особливими освітніми потребами, фахівцями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інклюзивно-ресурсного центру, залучає їх до необхідної підтримки дітей під час здобуття освіти </w:t>
            </w:r>
            <w:r>
              <w:rPr>
                <w:szCs w:val="28"/>
              </w:rPr>
              <w:t>(за наявності здобувачів освіти з особливими освітніми потребами)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1.3.3.1. У закладі освіти індивідуальні програми розвитку розроблено за участі батьків та створені </w:t>
            </w:r>
            <w:r>
              <w:rPr>
                <w:rFonts w:eastAsia="Times New Roman" w:cs="Times New Roman"/>
                <w:szCs w:val="28"/>
              </w:rPr>
              <w:lastRenderedPageBreak/>
              <w:t>умови для залучення асистента дитини в освітній процес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+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>
              <w:rPr>
                <w:rFonts w:eastAsia="Times New Roman" w:cs="Times New Roman"/>
                <w:szCs w:val="28"/>
              </w:rPr>
              <w:t>компетентностями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1.3.4.2. Простір закладу освіти, обладнання, засоби навчання сприяють формуванню ключових </w:t>
            </w:r>
            <w:proofErr w:type="spellStart"/>
            <w:r>
              <w:rPr>
                <w:rFonts w:eastAsia="Times New Roman" w:cs="Times New Roman"/>
                <w:szCs w:val="28"/>
              </w:rPr>
              <w:t>компетентностей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та наскрізних умінь здобувачів освіти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частково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1.3.5. У закладі освіти створено  простір інформаційної взаємодії та соціально-культурної комунікації учасників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освітнього процесу (бібліотека, інформаційно-ресурсний центр тощо)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trike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1.3.5.1. Простір і ресурси бібліотеки/інформаційно-ресурсного центру використовуються для індивідуальної, групової, </w:t>
            </w:r>
            <w:r>
              <w:rPr>
                <w:rFonts w:eastAsia="Times New Roman" w:cs="Times New Roman"/>
                <w:szCs w:val="28"/>
              </w:rPr>
              <w:lastRenderedPageBreak/>
              <w:t>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_</w:t>
            </w:r>
          </w:p>
        </w:tc>
      </w:tr>
      <w:tr w:rsidR="00A776D6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12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 Система оцінювання здобувачів освіти </w:t>
            </w:r>
          </w:p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72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3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2.1.1.1. У закладі </w:t>
            </w:r>
            <w:proofErr w:type="spellStart"/>
            <w:r>
              <w:rPr>
                <w:rFonts w:eastAsia="Times New Roman" w:cs="Times New Roman"/>
                <w:szCs w:val="28"/>
              </w:rPr>
              <w:t>оприлюднено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критерії, правила та процедури оцінювання навчальних досягнень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1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472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3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 w:rsidP="00A577D1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87 </w:t>
            </w:r>
            <w:r w:rsidR="006A0B5F">
              <w:rPr>
                <w:rFonts w:eastAsia="Times New Roman" w:cs="Times New Roman"/>
                <w:szCs w:val="28"/>
              </w:rPr>
              <w:t xml:space="preserve">% </w:t>
            </w:r>
          </w:p>
        </w:tc>
      </w:tr>
      <w:tr w:rsidR="00A776D6">
        <w:trPr>
          <w:trHeight w:val="107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2.1.2. Система оцінювання в закладі освіти сприяє реалізації </w:t>
            </w:r>
            <w:proofErr w:type="spellStart"/>
            <w:r>
              <w:rPr>
                <w:rFonts w:eastAsia="Times New Roman" w:cs="Times New Roman"/>
                <w:szCs w:val="28"/>
              </w:rPr>
              <w:t>компетентнісного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підходу до навчання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2.1.2.1. Частка педагогічних працівників, які застосовують систему оцінювання, спрямовану на реалізацію </w:t>
            </w:r>
            <w:proofErr w:type="spellStart"/>
            <w:r>
              <w:rPr>
                <w:rFonts w:eastAsia="Times New Roman" w:cs="Times New Roman"/>
                <w:szCs w:val="28"/>
              </w:rPr>
              <w:t>компетентнісного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підходу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94 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84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2.1.3.1. Частка здобувачів освіти, які вважають оцінювання результатів їх навчання у закладі освіти справедливим і об’єктивним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74 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2.2.1.1. У закладі освіти систематично проводяться моніторинги результатів навчання здобувачів освіти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193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 w:rsidP="00A577D1">
            <w:pPr>
              <w:tabs>
                <w:tab w:val="left" w:pos="526"/>
              </w:tabs>
              <w:spacing w:after="0" w:line="240" w:lineRule="auto"/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56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70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right="-10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2.3. Спрямованість системи оцінювання на формування у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здобувачів освіти відповідальності за результати свого навчання, здатності до </w:t>
            </w:r>
            <w:proofErr w:type="spellStart"/>
            <w:r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2.3.1. Заклад освіти сприяє формуванню у здобувачів освіти відповідального ставлення до результатів </w:t>
            </w:r>
            <w:r>
              <w:rPr>
                <w:rFonts w:eastAsia="Times New Roman" w:cs="Times New Roman"/>
                <w:szCs w:val="28"/>
              </w:rPr>
              <w:lastRenderedPageBreak/>
              <w:t>навчання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2.3.1.1. Педагогічні працівників надають здобувачам освіти необхідну допомогу в навчальній </w:t>
            </w:r>
            <w:r>
              <w:rPr>
                <w:rFonts w:eastAsia="Times New Roman" w:cs="Times New Roman"/>
                <w:szCs w:val="28"/>
              </w:rPr>
              <w:lastRenderedPageBreak/>
              <w:t>діяльності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+</w:t>
            </w:r>
          </w:p>
        </w:tc>
      </w:tr>
      <w:tr w:rsidR="00A776D6">
        <w:trPr>
          <w:trHeight w:val="54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68 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2.3.2. Заклад освіти забезпечує </w:t>
            </w:r>
            <w:proofErr w:type="spellStart"/>
            <w:r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szCs w:val="28"/>
              </w:rPr>
              <w:t>взаємооцінювання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здобувачів освіти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2.3.2.1. Педагогічні працівники в системі оцінювання навчальних досягнень використовують прийоми </w:t>
            </w:r>
            <w:proofErr w:type="spellStart"/>
            <w:r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szCs w:val="28"/>
              </w:rPr>
              <w:t>взаємооцінювання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здобувачів освіти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8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ind w:right="-111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 Педагогічна діяльність педагогічних працівників закладу освіти</w:t>
            </w:r>
          </w:p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72"/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eastAsia="Times New Roman" w:cs="Times New Roman"/>
                <w:szCs w:val="28"/>
              </w:rPr>
              <w:t>компетентностей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lastRenderedPageBreak/>
              <w:t>здобувачів освіти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3.1.1. Педагогічні працівники планують свою діяльність, аналізують її результативність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3.1.1.1. Частка педагогічних працівників, які використовують календарно-тематичне планування, що відповідає освітній програмі закладу освіти та аналізують її результативність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100 % відповідає програмі</w:t>
            </w:r>
          </w:p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100% аналіз виконання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>
              <w:rPr>
                <w:rFonts w:eastAsia="Times New Roman" w:cs="Times New Roman"/>
                <w:szCs w:val="28"/>
              </w:rPr>
              <w:t>компетентностей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і наскрізних умінь здобувачів освіти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3.1.2.1. 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>
              <w:rPr>
                <w:rFonts w:eastAsia="Times New Roman" w:cs="Times New Roman"/>
                <w:szCs w:val="28"/>
              </w:rPr>
              <w:t>компетентностями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та </w:t>
            </w:r>
            <w:r>
              <w:rPr>
                <w:rFonts w:eastAsia="Times New Roman" w:cs="Times New Roman"/>
                <w:szCs w:val="28"/>
              </w:rPr>
              <w:lastRenderedPageBreak/>
              <w:t>наскрізними вміннями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 w:rsidP="00A577D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8</w:t>
            </w:r>
            <w:r w:rsidR="00A577D1">
              <w:rPr>
                <w:rFonts w:eastAsia="Times New Roman" w:cs="Times New Roman"/>
                <w:szCs w:val="28"/>
              </w:rPr>
              <w:t xml:space="preserve">4 </w:t>
            </w:r>
            <w:r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32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3.1.4. Педагогічні працівники створюють та/або використовують освітні ресурси (електронні презентації, відеоматеріали, методичні розробки, </w:t>
            </w:r>
            <w:proofErr w:type="spellStart"/>
            <w:r>
              <w:rPr>
                <w:rFonts w:eastAsia="Times New Roman" w:cs="Times New Roman"/>
                <w:szCs w:val="28"/>
              </w:rPr>
              <w:t>веб-сайти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блоги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тощо)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0%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3.1.5.1. Учителі, які використовують зміст предмету (курсу), інтегрованих змістових ліній для формування суспільних цінностей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45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3.1.6. Педагогічні працівники використовують інформаційно-комунікаційні технології в освітньому </w:t>
            </w:r>
            <w:r>
              <w:rPr>
                <w:rFonts w:eastAsia="Times New Roman" w:cs="Times New Roman"/>
                <w:szCs w:val="28"/>
              </w:rPr>
              <w:lastRenderedPageBreak/>
              <w:t>процесі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3.1.6.1. Частка педагогічних працівників, які застосовують інформаційно-комунікаційні технології в освітньому </w:t>
            </w:r>
            <w:r>
              <w:rPr>
                <w:rFonts w:eastAsia="Times New Roman" w:cs="Times New Roman"/>
                <w:szCs w:val="28"/>
              </w:rPr>
              <w:lastRenderedPageBreak/>
              <w:t>процесі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76 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7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3.2. Постійне підвищення професійного рівня і педагогічної майстерності педагогічних працівників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3.2.1.Педагогічні працівники забезпечують власний професійний розвиток і підвищення кваліфікації, у тому числі щодо методик роботи з дітьми  з особливими освітніми потребами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3.2.1.1. Частка педагогічних працівників закладу освіти, які обирають різні види, форми і напрямки підвищення рівня своєї педагогічної майстерності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87 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7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7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A776D6">
        <w:trPr>
          <w:trHeight w:val="84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7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3213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3.3.1. Педагогічні працівники діють на засадах педагогіки партнерства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91 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321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</w:t>
            </w:r>
            <w:proofErr w:type="spellStart"/>
            <w:r>
              <w:rPr>
                <w:rFonts w:eastAsia="Times New Roman" w:cs="Times New Roman"/>
                <w:szCs w:val="28"/>
              </w:rPr>
              <w:t>особистісно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орієнтованого підходу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87 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  <w:p w:rsidR="00A776D6" w:rsidRDefault="00A776D6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A776D6">
        <w:trPr>
          <w:trHeight w:val="66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3.3.2.1. У закладі освіти налагоджена конструктивна комунікація педагогічних працівників із батьками здобувачів освіти в різних формах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частково</w:t>
            </w:r>
          </w:p>
        </w:tc>
      </w:tr>
      <w:tr w:rsidR="00A776D6">
        <w:trPr>
          <w:trHeight w:val="42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3.3.3 У закладі освіти існує практика педагогічного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наставництва, </w:t>
            </w:r>
            <w:proofErr w:type="spellStart"/>
            <w:r>
              <w:rPr>
                <w:rFonts w:eastAsia="Times New Roman" w:cs="Times New Roman"/>
                <w:szCs w:val="28"/>
              </w:rPr>
              <w:t>взаємонавчання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та інших форм професійної співпраці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3.3.3.1. Педагогічні працівники надають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>
              <w:rPr>
                <w:rFonts w:eastAsia="Times New Roman" w:cs="Times New Roman"/>
                <w:szCs w:val="28"/>
              </w:rPr>
              <w:t>взаємовідвідування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занять, наставництво, публікації тощо)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+</w:t>
            </w:r>
          </w:p>
        </w:tc>
      </w:tr>
      <w:tr w:rsidR="00A776D6">
        <w:trPr>
          <w:trHeight w:val="10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</w:p>
        </w:tc>
      </w:tr>
      <w:tr w:rsidR="00A776D6">
        <w:trPr>
          <w:trHeight w:val="13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3.4.2.1. 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78</w:t>
            </w:r>
            <w:r w:rsidR="006A0B5F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311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02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 Управлінські процеси закладу освіти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 w:hanging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тощо), передбачає заходи з </w:t>
            </w:r>
            <w:r>
              <w:rPr>
                <w:rFonts w:eastAsia="Times New Roman" w:cs="Times New Roman"/>
                <w:szCs w:val="28"/>
              </w:rPr>
              <w:lastRenderedPageBreak/>
              <w:t>підвищення якості освітньої діяльності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</w:tr>
      <w:tr w:rsidR="00A776D6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02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 w:hanging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02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частково</w:t>
            </w:r>
          </w:p>
        </w:tc>
      </w:tr>
      <w:tr w:rsidR="00A776D6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02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4.1.2.3. Керівник та органи громадського самоврядування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4.1.2.4. Діяльність педагогічної ради закладу освіти спрямовується на реалізацію річного плану роботи та стратегію розвитку закладу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4.1.3. У закладі освіти здійснюється </w:t>
            </w:r>
            <w:proofErr w:type="spellStart"/>
            <w:r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4.1.3.2. У закладі освіти здійснюється періодичне (не рідше одного разу на рік) </w:t>
            </w:r>
            <w:proofErr w:type="spellStart"/>
            <w:r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4.1.3.3. Учасники освітнього процесу залучаються до </w:t>
            </w:r>
            <w:proofErr w:type="spellStart"/>
            <w:r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якості освітньої діяльності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4.1.4. Керівництво закладу освіти планує та здійснює заходи щодо утримання у належному стані будівель, приміщень, обладнання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 тощо)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4.2. Формування </w:t>
            </w:r>
            <w:r>
              <w:rPr>
                <w:rFonts w:eastAsia="Times New Roman" w:cs="Times New Roman"/>
                <w:szCs w:val="28"/>
              </w:rPr>
              <w:lastRenderedPageBreak/>
              <w:t>відносин довіри, прозорості, дотримання етичних норм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4.2.1. Керівництво закладу </w:t>
            </w:r>
            <w:r>
              <w:rPr>
                <w:rFonts w:eastAsia="Times New Roman" w:cs="Times New Roman"/>
                <w:szCs w:val="28"/>
              </w:rPr>
              <w:lastRenderedPageBreak/>
              <w:t>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4.2.1.1. Частка учасників </w:t>
            </w:r>
            <w:r>
              <w:rPr>
                <w:rFonts w:eastAsia="Times New Roman" w:cs="Times New Roman"/>
                <w:szCs w:val="28"/>
              </w:rPr>
              <w:lastRenderedPageBreak/>
              <w:t>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72 %</w:t>
            </w:r>
          </w:p>
        </w:tc>
      </w:tr>
      <w:tr w:rsidR="00A776D6">
        <w:trPr>
          <w:trHeight w:val="6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сайт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закладу освіти/інформація на сайті засновника, сторінки у соціальних мережах тощо)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</w:tr>
      <w:tr w:rsidR="00A776D6">
        <w:trPr>
          <w:trHeight w:val="6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4.3.1.1. У закладі освіти укомплектовано кадровий склад (наявність/відсутність вакансій)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 xml:space="preserve">4.3.1.2. Частка педагогічних працівників закладу освіти, які працюють за фахом </w:t>
            </w:r>
            <w:r>
              <w:rPr>
                <w:sz w:val="26"/>
                <w:szCs w:val="26"/>
              </w:rPr>
              <w:t>(мають відповідну освіту та/або професійну кваліфікацію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100%</w:t>
            </w:r>
          </w:p>
        </w:tc>
      </w:tr>
      <w:tr w:rsidR="00A776D6">
        <w:trPr>
          <w:trHeight w:val="65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"/>
                <w:tab w:val="left" w:pos="379"/>
              </w:tabs>
              <w:spacing w:after="0" w:line="240" w:lineRule="auto"/>
              <w:ind w:left="33" w:hanging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4.3.2.1. Керівництво закладу освіти застосовує заходи матеріального та морального заохочення до педагогічних працівників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A776D6">
        <w:trPr>
          <w:trHeight w:val="8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"/>
                <w:tab w:val="left" w:pos="379"/>
              </w:tabs>
              <w:spacing w:after="0" w:line="240" w:lineRule="auto"/>
              <w:ind w:left="33" w:hanging="3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8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577D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  <w:r w:rsidR="006A0B5F">
              <w:rPr>
                <w:rFonts w:eastAsia="Times New Roman" w:cs="Times New Roman"/>
                <w:szCs w:val="28"/>
              </w:rPr>
              <w:t>0%</w:t>
            </w:r>
          </w:p>
        </w:tc>
      </w:tr>
      <w:tr w:rsidR="00A776D6">
        <w:trPr>
          <w:trHeight w:val="28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right="-106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4.4. Організація освітнього процесу на засадах </w:t>
            </w:r>
            <w:proofErr w:type="spellStart"/>
            <w:r>
              <w:rPr>
                <w:rFonts w:eastAsia="Times New Roman" w:cs="Times New Roman"/>
                <w:szCs w:val="28"/>
              </w:rPr>
              <w:t>людиноцентризму</w:t>
            </w:r>
            <w:proofErr w:type="spellEnd"/>
            <w:r>
              <w:rPr>
                <w:rFonts w:eastAsia="Times New Roman" w:cs="Times New Roman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 w:rsidP="00A577D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A577D1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%</w:t>
            </w:r>
          </w:p>
        </w:tc>
      </w:tr>
      <w:tr w:rsidR="00A776D6">
        <w:trPr>
          <w:trHeight w:val="5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 w:rsidP="00A577D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A577D1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%</w:t>
            </w:r>
          </w:p>
        </w:tc>
      </w:tr>
      <w:tr w:rsidR="00A776D6">
        <w:trPr>
          <w:trHeight w:val="198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4.4.3.1. Керівництво сприяє участі громадського самоврядування у вирішенні питань щодо діяльності закладу освіти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302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283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4.4.5.2. Розклад навчальних занять забезпечує рівномірний  розподіл навчального навантаження з урахуванням вікових особливостей здобувачів освіти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4.4.6. У закладі освіти створюються умови для реалізації індивідуальних </w:t>
            </w:r>
            <w:r>
              <w:rPr>
                <w:rFonts w:eastAsia="Times New Roman" w:cs="Times New Roman"/>
                <w:szCs w:val="28"/>
              </w:rPr>
              <w:lastRenderedPageBreak/>
              <w:t>освітніх траєкторій здобувачів освіти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C40E21">
            <w:pPr>
              <w:spacing w:after="0" w:line="240" w:lineRule="auto"/>
              <w:rPr>
                <w:rFonts w:cs="Times New Roman"/>
                <w:szCs w:val="28"/>
              </w:rPr>
            </w:pPr>
            <w:sdt>
              <w:sdtPr>
                <w:id w:val="1620415186"/>
              </w:sdtPr>
              <w:sdtContent>
                <w:r w:rsidR="006A0B5F">
                  <w:rPr>
                    <w:rFonts w:eastAsia="Times New Roman" w:cs="Times New Roman"/>
                    <w:szCs w:val="28"/>
                  </w:rPr>
                  <w:t xml:space="preserve">4.4.6.1. Керівництво закладу освіти  забезпечує розроблення та затвердження </w:t>
                </w:r>
                <w:r w:rsidR="006A0B5F">
                  <w:rPr>
                    <w:rFonts w:eastAsia="Times New Roman" w:cs="Times New Roman"/>
                    <w:szCs w:val="28"/>
                  </w:rPr>
                  <w:lastRenderedPageBreak/>
                  <w:t>індивідуальних навчальних планів, використання форм організації освітнього процесу відповідно до потреб здобувачів освіти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</w:tr>
      <w:tr w:rsidR="00A776D6">
        <w:trPr>
          <w:trHeight w:val="72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4.5.1. Заклад освіти впроваджує політику академічної </w:t>
            </w:r>
            <w:proofErr w:type="spellStart"/>
            <w:r>
              <w:rPr>
                <w:rFonts w:eastAsia="Times New Roman" w:cs="Times New Roman"/>
                <w:szCs w:val="28"/>
              </w:rPr>
              <w:t>добрчесності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4.5.1.1. Керівництво закладу освіти забезпечує реалізацію заходів із формування академічної доброчесності та протидіє фактам її порушення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  <w:tr w:rsidR="00A776D6">
        <w:trPr>
          <w:trHeight w:val="6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4.5.1.2. Частка здобувачів освіти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 w:rsidP="00B70E8C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  <w:r w:rsidR="00B70E8C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A776D6">
        <w:trPr>
          <w:trHeight w:val="7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A776D6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D6" w:rsidRDefault="006A0B5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</w:p>
        </w:tc>
      </w:tr>
    </w:tbl>
    <w:p w:rsidR="00A776D6" w:rsidRDefault="00A776D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776D6" w:rsidRDefault="00A776D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776D6" w:rsidRDefault="00A776D6">
      <w:pPr>
        <w:spacing w:after="0" w:line="240" w:lineRule="auto"/>
        <w:rPr>
          <w:rFonts w:eastAsia="Times New Roman" w:cs="Times New Roman"/>
          <w:szCs w:val="28"/>
        </w:rPr>
      </w:pPr>
    </w:p>
    <w:p w:rsidR="00A776D6" w:rsidRDefault="006A0B5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За результатами оцінювання освітніх та управлінських процесів закладу освіти та внутрішньої системи забезпечення якості освіти визначено</w:t>
      </w:r>
    </w:p>
    <w:tbl>
      <w:tblPr>
        <w:tblStyle w:val="af2"/>
        <w:tblW w:w="15354" w:type="dxa"/>
        <w:tblLook w:val="04A0"/>
      </w:tblPr>
      <w:tblGrid>
        <w:gridCol w:w="7678"/>
        <w:gridCol w:w="7676"/>
      </w:tblGrid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Напрям оцінювання</w:t>
            </w:r>
          </w:p>
        </w:tc>
        <w:tc>
          <w:tcPr>
            <w:tcW w:w="7676" w:type="dxa"/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рівень</w:t>
            </w:r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Освітнє середовище закладу освіти</w:t>
            </w:r>
          </w:p>
        </w:tc>
        <w:tc>
          <w:tcPr>
            <w:tcW w:w="7676" w:type="dxa"/>
            <w:shd w:val="clear" w:color="auto" w:fill="auto"/>
          </w:tcPr>
          <w:p w:rsidR="00A776D6" w:rsidRDefault="00B70E8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вимагає покращення</w:t>
            </w:r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Система оцінювання здобувачів освіти</w:t>
            </w:r>
          </w:p>
        </w:tc>
        <w:tc>
          <w:tcPr>
            <w:tcW w:w="7676" w:type="dxa"/>
            <w:shd w:val="clear" w:color="auto" w:fill="auto"/>
          </w:tcPr>
          <w:p w:rsidR="00A776D6" w:rsidRDefault="00B70E8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достатній</w:t>
            </w:r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</w:pPr>
            <w:r>
              <w:rPr>
                <w:rFonts w:eastAsia="Times New Roman" w:cs="Times New Roman"/>
                <w:szCs w:val="28"/>
              </w:rPr>
              <w:t>Педагогічна діяльність працівників закладу</w:t>
            </w:r>
          </w:p>
        </w:tc>
        <w:tc>
          <w:tcPr>
            <w:tcW w:w="7676" w:type="dxa"/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достатній</w:t>
            </w:r>
          </w:p>
        </w:tc>
      </w:tr>
      <w:tr w:rsidR="00A776D6">
        <w:tc>
          <w:tcPr>
            <w:tcW w:w="7677" w:type="dxa"/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Управлінські процеси закладу</w:t>
            </w:r>
          </w:p>
        </w:tc>
        <w:tc>
          <w:tcPr>
            <w:tcW w:w="7676" w:type="dxa"/>
            <w:shd w:val="clear" w:color="auto" w:fill="auto"/>
          </w:tcPr>
          <w:p w:rsidR="00A776D6" w:rsidRDefault="006A0B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достатній</w:t>
            </w:r>
          </w:p>
        </w:tc>
      </w:tr>
    </w:tbl>
    <w:p w:rsidR="00A776D6" w:rsidRDefault="00A776D6">
      <w:pPr>
        <w:spacing w:after="0" w:line="240" w:lineRule="auto"/>
      </w:pPr>
    </w:p>
    <w:sectPr w:rsidR="00A776D6" w:rsidSect="00A776D6">
      <w:headerReference w:type="default" r:id="rId7"/>
      <w:pgSz w:w="16838" w:h="11906" w:orient="landscape"/>
      <w:pgMar w:top="851" w:right="850" w:bottom="1417" w:left="850" w:header="708" w:footer="0" w:gutter="0"/>
      <w:pgNumType w:start="1"/>
      <w:cols w:space="708"/>
      <w:formProt w:val="0"/>
      <w:titlePg/>
      <w:docGrid w:linePitch="381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A7" w:rsidRDefault="008C66A7" w:rsidP="00A776D6">
      <w:pPr>
        <w:spacing w:after="0" w:line="240" w:lineRule="auto"/>
      </w:pPr>
      <w:r>
        <w:separator/>
      </w:r>
    </w:p>
  </w:endnote>
  <w:endnote w:type="continuationSeparator" w:id="0">
    <w:p w:rsidR="008C66A7" w:rsidRDefault="008C66A7" w:rsidP="00A7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A7" w:rsidRDefault="008C66A7" w:rsidP="00A776D6">
      <w:pPr>
        <w:spacing w:after="0" w:line="240" w:lineRule="auto"/>
      </w:pPr>
      <w:r>
        <w:separator/>
      </w:r>
    </w:p>
  </w:footnote>
  <w:footnote w:type="continuationSeparator" w:id="0">
    <w:p w:rsidR="008C66A7" w:rsidRDefault="008C66A7" w:rsidP="00A7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173704"/>
      <w:docPartObj>
        <w:docPartGallery w:val="Page Numbers (Top of Page)"/>
        <w:docPartUnique/>
      </w:docPartObj>
    </w:sdtPr>
    <w:sdtContent>
      <w:p w:rsidR="00A577D1" w:rsidRDefault="00C40E21">
        <w:pPr>
          <w:pStyle w:val="Header"/>
          <w:jc w:val="center"/>
        </w:pPr>
        <w:fldSimple w:instr="PAGE">
          <w:r w:rsidR="00946BA9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6D6"/>
    <w:rsid w:val="00246535"/>
    <w:rsid w:val="002A704B"/>
    <w:rsid w:val="004570D0"/>
    <w:rsid w:val="006A0B5F"/>
    <w:rsid w:val="008C66A7"/>
    <w:rsid w:val="00946BA9"/>
    <w:rsid w:val="009E631B"/>
    <w:rsid w:val="00A577D1"/>
    <w:rsid w:val="00A776D6"/>
    <w:rsid w:val="00B70E8C"/>
    <w:rsid w:val="00C4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semiHidden/>
    <w:unhideWhenUsed/>
    <w:rsid w:val="00431D19"/>
    <w:rPr>
      <w:color w:val="0000FF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4164B2"/>
  </w:style>
  <w:style w:type="character" w:customStyle="1" w:styleId="a5">
    <w:name w:val="Нижній колонтитул Знак"/>
    <w:basedOn w:val="a0"/>
    <w:uiPriority w:val="99"/>
    <w:qFormat/>
    <w:rsid w:val="004164B2"/>
  </w:style>
  <w:style w:type="character" w:customStyle="1" w:styleId="a6">
    <w:name w:val="Текст у виносці Знак"/>
    <w:basedOn w:val="a0"/>
    <w:uiPriority w:val="99"/>
    <w:semiHidden/>
    <w:qFormat/>
    <w:rsid w:val="003C39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9B78B3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semiHidden/>
    <w:qFormat/>
    <w:rsid w:val="009B78B3"/>
    <w:rPr>
      <w:sz w:val="20"/>
      <w:szCs w:val="20"/>
    </w:rPr>
  </w:style>
  <w:style w:type="character" w:customStyle="1" w:styleId="a9">
    <w:name w:val="Тема примітки Знак"/>
    <w:basedOn w:val="a8"/>
    <w:uiPriority w:val="99"/>
    <w:semiHidden/>
    <w:qFormat/>
    <w:rsid w:val="009B78B3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rsid w:val="00A776D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A776D6"/>
    <w:pPr>
      <w:spacing w:after="140" w:line="276" w:lineRule="auto"/>
    </w:pPr>
  </w:style>
  <w:style w:type="paragraph" w:styleId="ac">
    <w:name w:val="List"/>
    <w:basedOn w:val="ab"/>
    <w:rsid w:val="00A776D6"/>
    <w:rPr>
      <w:rFonts w:cs="Arial"/>
    </w:rPr>
  </w:style>
  <w:style w:type="paragraph" w:customStyle="1" w:styleId="Caption">
    <w:name w:val="Caption"/>
    <w:basedOn w:val="a"/>
    <w:qFormat/>
    <w:rsid w:val="00A776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rsid w:val="00A776D6"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305F23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4164B2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164B2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3C39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annotation text"/>
    <w:basedOn w:val="a"/>
    <w:uiPriority w:val="99"/>
    <w:semiHidden/>
    <w:unhideWhenUsed/>
    <w:qFormat/>
    <w:rsid w:val="009B78B3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9B78B3"/>
    <w:rPr>
      <w:b/>
      <w:bCs/>
    </w:rPr>
  </w:style>
  <w:style w:type="table" w:styleId="af2">
    <w:name w:val="Table Grid"/>
    <w:basedOn w:val="a1"/>
    <w:uiPriority w:val="39"/>
    <w:rsid w:val="009F52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C8D9-F2DA-4812-80A8-A0B8D962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6</cp:revision>
  <cp:lastPrinted>2019-08-21T10:16:00Z</cp:lastPrinted>
  <dcterms:created xsi:type="dcterms:W3CDTF">2021-11-24T06:19:00Z</dcterms:created>
  <dcterms:modified xsi:type="dcterms:W3CDTF">2023-02-03T09:32:00Z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