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6DFE85">
      <w:pPr>
        <w:pStyle w:val="2"/>
        <w:spacing w:after="0"/>
        <w:jc w:val="center"/>
        <w:rPr>
          <w:rFonts w:ascii="Times New Roman" w:hAnsi="Times New Roman"/>
          <w:color w:val="000000"/>
          <w:sz w:val="28"/>
          <w:szCs w:val="28"/>
          <w:lang w:val="uk-UA"/>
        </w:rPr>
      </w:pPr>
      <w:r>
        <w:rPr>
          <w:rFonts w:ascii="Times New Roman" w:hAnsi="Times New Roman"/>
          <w:color w:val="000000"/>
          <w:sz w:val="28"/>
          <w:szCs w:val="28"/>
          <w:lang w:val="uk-UA"/>
        </w:rPr>
        <w:t>Фразька гімназія імені Андрея Шептицького</w:t>
      </w:r>
    </w:p>
    <w:p w14:paraId="17A62C9A">
      <w:pPr>
        <w:pStyle w:val="2"/>
        <w:spacing w:after="0"/>
        <w:jc w:val="center"/>
        <w:rPr>
          <w:rFonts w:ascii="Times New Roman" w:hAnsi="Times New Roman"/>
          <w:color w:val="000000"/>
          <w:sz w:val="28"/>
          <w:szCs w:val="28"/>
          <w:lang w:val="uk-UA"/>
        </w:rPr>
      </w:pPr>
    </w:p>
    <w:p w14:paraId="394B5920">
      <w:pPr>
        <w:pStyle w:val="2"/>
        <w:spacing w:after="240"/>
        <w:jc w:val="center"/>
        <w:rPr>
          <w:rFonts w:ascii="Times New Roman" w:hAnsi="Times New Roman"/>
          <w:color w:val="000000"/>
          <w:sz w:val="28"/>
          <w:szCs w:val="28"/>
          <w:lang w:val="uk-UA"/>
        </w:rPr>
      </w:pPr>
      <w:r>
        <w:rPr>
          <w:rFonts w:ascii="Times New Roman" w:hAnsi="Times New Roman"/>
          <w:color w:val="000000"/>
          <w:sz w:val="28"/>
          <w:szCs w:val="28"/>
          <w:lang w:val="uk-UA"/>
        </w:rPr>
        <w:t xml:space="preserve">ПРОТОКОЛ </w:t>
      </w:r>
      <w:r>
        <w:rPr>
          <w:rFonts w:ascii="Times New Roman" w:hAnsi="Times New Roman"/>
          <w:color w:val="000000"/>
          <w:sz w:val="28"/>
          <w:szCs w:val="28"/>
          <w:lang w:val="uk-UA"/>
        </w:rPr>
        <w:br w:type="textWrapping"/>
      </w:r>
      <w:r>
        <w:rPr>
          <w:rFonts w:ascii="Times New Roman" w:hAnsi="Times New Roman"/>
          <w:color w:val="000000"/>
          <w:sz w:val="28"/>
          <w:szCs w:val="28"/>
          <w:lang w:val="uk-UA"/>
        </w:rPr>
        <w:t>засідання атестаційної комісії</w:t>
      </w:r>
    </w:p>
    <w:p w14:paraId="5459C788">
      <w:pPr>
        <w:shd w:val="clear" w:color="auto" w:fill="FFFFFF"/>
        <w:spacing w:after="0" w:line="193" w:lineRule="atLeast"/>
        <w:rPr>
          <w:rFonts w:ascii="Times New Roman" w:hAnsi="Times New Roman"/>
          <w:color w:val="000000"/>
          <w:sz w:val="24"/>
          <w:szCs w:val="24"/>
        </w:rPr>
      </w:pPr>
      <w:r>
        <w:rPr>
          <w:rFonts w:ascii="Times New Roman" w:hAnsi="Times New Roman"/>
          <w:color w:val="000000"/>
          <w:sz w:val="24"/>
          <w:szCs w:val="24"/>
        </w:rPr>
        <w:t>від «10» жовтня 2024 року</w:t>
      </w:r>
      <w:r>
        <w:rPr>
          <w:rFonts w:ascii="Times New Roman" w:hAnsi="Times New Roman"/>
          <w:color w:val="000000"/>
          <w:sz w:val="24"/>
          <w:szCs w:val="24"/>
        </w:rPr>
        <w:tab/>
      </w:r>
      <w:r>
        <w:rPr>
          <w:rFonts w:ascii="Times New Roman" w:hAnsi="Times New Roman"/>
          <w:color w:val="000000"/>
          <w:sz w:val="24"/>
          <w:szCs w:val="24"/>
        </w:rPr>
        <w:tab/>
      </w:r>
      <w:r>
        <w:rPr>
          <w:rFonts w:ascii="Times New Roman" w:hAnsi="Times New Roman"/>
          <w:color w:val="000000"/>
          <w:sz w:val="24"/>
          <w:szCs w:val="24"/>
        </w:rPr>
        <w:tab/>
      </w:r>
      <w:r>
        <w:rPr>
          <w:rFonts w:ascii="Times New Roman" w:hAnsi="Times New Roman"/>
          <w:color w:val="000000"/>
          <w:sz w:val="24"/>
          <w:szCs w:val="24"/>
        </w:rPr>
        <w:tab/>
      </w:r>
      <w:r>
        <w:rPr>
          <w:rFonts w:ascii="Times New Roman" w:hAnsi="Times New Roman"/>
          <w:color w:val="000000"/>
          <w:sz w:val="24"/>
          <w:szCs w:val="24"/>
        </w:rPr>
        <w:tab/>
      </w:r>
      <w:r>
        <w:rPr>
          <w:rFonts w:ascii="Times New Roman" w:hAnsi="Times New Roman"/>
          <w:color w:val="000000"/>
          <w:sz w:val="24"/>
          <w:szCs w:val="24"/>
        </w:rPr>
        <w:tab/>
      </w:r>
      <w:r>
        <w:rPr>
          <w:rFonts w:ascii="Times New Roman" w:hAnsi="Times New Roman"/>
          <w:color w:val="000000"/>
          <w:sz w:val="24"/>
          <w:szCs w:val="24"/>
        </w:rPr>
        <w:tab/>
      </w:r>
      <w:r>
        <w:rPr>
          <w:rFonts w:ascii="Times New Roman" w:hAnsi="Times New Roman"/>
          <w:color w:val="000000"/>
          <w:sz w:val="24"/>
          <w:szCs w:val="24"/>
        </w:rPr>
        <w:t xml:space="preserve">                         № 1</w:t>
      </w:r>
    </w:p>
    <w:p w14:paraId="505668A2">
      <w:pPr>
        <w:shd w:val="clear" w:color="auto" w:fill="FFFFFF"/>
        <w:spacing w:after="0" w:line="193" w:lineRule="atLeast"/>
        <w:rPr>
          <w:rFonts w:ascii="Times New Roman" w:hAnsi="Times New Roman"/>
          <w:color w:val="000000"/>
          <w:sz w:val="24"/>
          <w:szCs w:val="24"/>
        </w:rPr>
      </w:pPr>
    </w:p>
    <w:p w14:paraId="18B9CC5A">
      <w:pPr>
        <w:shd w:val="clear" w:color="auto" w:fill="FFFFFF"/>
        <w:spacing w:after="0" w:line="193" w:lineRule="atLeast"/>
        <w:jc w:val="center"/>
        <w:rPr>
          <w:rFonts w:ascii="Times New Roman" w:hAnsi="Times New Roman"/>
          <w:color w:val="000000"/>
          <w:sz w:val="20"/>
          <w:szCs w:val="20"/>
        </w:rPr>
      </w:pPr>
    </w:p>
    <w:p w14:paraId="1F1E82CE">
      <w:pPr>
        <w:shd w:val="clear" w:color="auto" w:fill="FFFFFF"/>
        <w:spacing w:after="0" w:line="193" w:lineRule="atLeast"/>
        <w:rPr>
          <w:rFonts w:ascii="Times New Roman" w:hAnsi="Times New Roman"/>
          <w:color w:val="000000"/>
          <w:sz w:val="28"/>
          <w:szCs w:val="28"/>
        </w:rPr>
      </w:pPr>
      <w:r>
        <w:rPr>
          <w:rFonts w:ascii="Times New Roman" w:hAnsi="Times New Roman"/>
          <w:color w:val="000000"/>
          <w:sz w:val="28"/>
          <w:szCs w:val="28"/>
        </w:rPr>
        <w:t>Присутні:</w:t>
      </w:r>
    </w:p>
    <w:p w14:paraId="16413A4A">
      <w:pPr>
        <w:shd w:val="clear" w:color="auto" w:fill="FFFFFF"/>
        <w:spacing w:after="0" w:line="193" w:lineRule="atLeast"/>
        <w:ind w:left="426"/>
        <w:rPr>
          <w:rFonts w:ascii="Times New Roman" w:hAnsi="Times New Roman"/>
          <w:color w:val="000000"/>
          <w:sz w:val="28"/>
          <w:szCs w:val="28"/>
        </w:rPr>
      </w:pPr>
      <w:r>
        <w:rPr>
          <w:rFonts w:ascii="Times New Roman" w:hAnsi="Times New Roman"/>
          <w:sz w:val="28"/>
          <w:szCs w:val="28"/>
        </w:rPr>
        <w:t>Дума Ю.І.- голова комісії, директор гімназії</w:t>
      </w:r>
      <w:r>
        <w:rPr>
          <w:rFonts w:ascii="Times New Roman" w:hAnsi="Times New Roman"/>
          <w:sz w:val="28"/>
          <w:szCs w:val="28"/>
        </w:rPr>
        <w:br w:type="textWrapping"/>
      </w:r>
      <w:r>
        <w:rPr>
          <w:rFonts w:ascii="Times New Roman" w:hAnsi="Times New Roman"/>
          <w:sz w:val="28"/>
          <w:szCs w:val="28"/>
        </w:rPr>
        <w:t>Било М.В..- секретар комісії, заст. директора гімназії</w:t>
      </w:r>
      <w:r>
        <w:rPr>
          <w:rFonts w:ascii="Times New Roman" w:hAnsi="Times New Roman"/>
          <w:sz w:val="28"/>
          <w:szCs w:val="28"/>
        </w:rPr>
        <w:br w:type="textWrapping"/>
      </w:r>
      <w:r>
        <w:rPr>
          <w:rFonts w:ascii="Times New Roman" w:hAnsi="Times New Roman"/>
          <w:sz w:val="28"/>
          <w:szCs w:val="28"/>
        </w:rPr>
        <w:t xml:space="preserve">     Члени атестаційної комісії:</w:t>
      </w:r>
      <w:r>
        <w:rPr>
          <w:rFonts w:ascii="Times New Roman" w:hAnsi="Times New Roman"/>
          <w:sz w:val="28"/>
          <w:szCs w:val="28"/>
        </w:rPr>
        <w:br w:type="textWrapping"/>
      </w:r>
      <w:r>
        <w:rPr>
          <w:rFonts w:ascii="Times New Roman" w:hAnsi="Times New Roman"/>
          <w:sz w:val="28"/>
          <w:szCs w:val="28"/>
        </w:rPr>
        <w:t>Парпан О.В.-  вчитель початкових класів</w:t>
      </w:r>
      <w:r>
        <w:rPr>
          <w:rFonts w:ascii="Times New Roman" w:hAnsi="Times New Roman"/>
          <w:sz w:val="28"/>
          <w:szCs w:val="28"/>
        </w:rPr>
        <w:br w:type="textWrapping"/>
      </w:r>
      <w:r>
        <w:rPr>
          <w:rFonts w:ascii="Times New Roman" w:hAnsi="Times New Roman"/>
          <w:sz w:val="28"/>
          <w:szCs w:val="28"/>
        </w:rPr>
        <w:t>Грималівська Н.Є.- вчитель української мови та літератури</w:t>
      </w:r>
      <w:r>
        <w:rPr>
          <w:rFonts w:ascii="Times New Roman" w:hAnsi="Times New Roman"/>
          <w:sz w:val="28"/>
          <w:szCs w:val="28"/>
        </w:rPr>
        <w:br w:type="textWrapping"/>
      </w:r>
      <w:r>
        <w:rPr>
          <w:rFonts w:ascii="Times New Roman" w:hAnsi="Times New Roman"/>
          <w:sz w:val="28"/>
          <w:szCs w:val="28"/>
        </w:rPr>
        <w:t>Било М.Л.- вчитель історії</w:t>
      </w:r>
      <w:r>
        <w:rPr>
          <w:rFonts w:ascii="Times New Roman" w:hAnsi="Times New Roman"/>
          <w:sz w:val="28"/>
          <w:szCs w:val="28"/>
        </w:rPr>
        <w:br w:type="textWrapping"/>
      </w:r>
      <w:r>
        <w:rPr>
          <w:rFonts w:ascii="Times New Roman" w:hAnsi="Times New Roman"/>
          <w:sz w:val="28"/>
          <w:szCs w:val="28"/>
        </w:rPr>
        <w:t>Сенишин О.Б.- голова профкому</w:t>
      </w:r>
      <w:r>
        <w:rPr>
          <w:rFonts w:ascii="Times New Roman" w:hAnsi="Times New Roman"/>
          <w:sz w:val="28"/>
          <w:szCs w:val="28"/>
        </w:rPr>
        <w:br w:type="textWrapping"/>
      </w:r>
      <w:r>
        <w:rPr>
          <w:rFonts w:ascii="Times New Roman" w:hAnsi="Times New Roman"/>
          <w:sz w:val="28"/>
          <w:szCs w:val="28"/>
        </w:rPr>
        <w:t>Лойко Г.Я.- вчитель французької мови</w:t>
      </w:r>
      <w:r>
        <w:rPr>
          <w:rFonts w:ascii="Times New Roman" w:hAnsi="Times New Roman"/>
          <w:sz w:val="28"/>
          <w:szCs w:val="28"/>
        </w:rPr>
        <w:br w:type="textWrapping"/>
      </w:r>
    </w:p>
    <w:p w14:paraId="2C171989">
      <w:pPr>
        <w:shd w:val="clear" w:color="auto" w:fill="FFFFFF"/>
        <w:spacing w:after="0" w:line="193" w:lineRule="atLeast"/>
        <w:rPr>
          <w:rFonts w:ascii="Times New Roman" w:hAnsi="Times New Roman"/>
          <w:color w:val="000000"/>
          <w:sz w:val="28"/>
          <w:szCs w:val="28"/>
        </w:rPr>
      </w:pPr>
      <w:r>
        <w:rPr>
          <w:rFonts w:ascii="Times New Roman" w:hAnsi="Times New Roman"/>
          <w:color w:val="000000"/>
          <w:sz w:val="28"/>
          <w:szCs w:val="28"/>
        </w:rPr>
        <w:t xml:space="preserve">Відсутні:  - </w:t>
      </w:r>
    </w:p>
    <w:p w14:paraId="7EAB33FD">
      <w:pPr>
        <w:shd w:val="clear" w:color="auto" w:fill="FFFFFF"/>
        <w:spacing w:after="0" w:line="193" w:lineRule="atLeast"/>
        <w:rPr>
          <w:rFonts w:ascii="Times New Roman" w:hAnsi="Times New Roman"/>
          <w:color w:val="000000"/>
          <w:sz w:val="28"/>
          <w:szCs w:val="28"/>
        </w:rPr>
      </w:pPr>
    </w:p>
    <w:p w14:paraId="2683254F">
      <w:pPr>
        <w:shd w:val="clear" w:color="auto" w:fill="FFFFFF"/>
        <w:spacing w:after="0" w:line="193" w:lineRule="atLeast"/>
        <w:rPr>
          <w:rFonts w:ascii="Times New Roman" w:hAnsi="Times New Roman"/>
          <w:color w:val="000000"/>
          <w:sz w:val="28"/>
          <w:szCs w:val="28"/>
        </w:rPr>
      </w:pPr>
      <w:r>
        <w:rPr>
          <w:rFonts w:ascii="Times New Roman" w:hAnsi="Times New Roman"/>
          <w:color w:val="000000"/>
          <w:sz w:val="28"/>
          <w:szCs w:val="28"/>
        </w:rPr>
        <w:t>Запрошені:</w:t>
      </w:r>
      <w:r>
        <w:rPr>
          <w:rFonts w:ascii="Times New Roman" w:hAnsi="Times New Roman"/>
          <w:color w:val="000000"/>
          <w:sz w:val="24"/>
          <w:szCs w:val="24"/>
        </w:rPr>
        <w:t xml:space="preserve"> </w:t>
      </w:r>
      <w:r>
        <w:rPr>
          <w:rFonts w:ascii="Times New Roman" w:hAnsi="Times New Roman"/>
          <w:color w:val="000000"/>
          <w:sz w:val="28"/>
          <w:szCs w:val="28"/>
        </w:rPr>
        <w:t>педагогічні працівники, що атестуються</w:t>
      </w:r>
    </w:p>
    <w:p w14:paraId="5A0F0AE9">
      <w:pPr>
        <w:shd w:val="clear" w:color="auto" w:fill="FFFFFF"/>
        <w:spacing w:after="0" w:line="193" w:lineRule="atLeast"/>
        <w:ind w:left="426"/>
        <w:rPr>
          <w:rFonts w:ascii="Times New Roman" w:hAnsi="Times New Roman"/>
          <w:color w:val="000000"/>
          <w:sz w:val="28"/>
          <w:szCs w:val="28"/>
        </w:rPr>
      </w:pPr>
      <w:r>
        <w:rPr>
          <w:rFonts w:ascii="Times New Roman" w:hAnsi="Times New Roman"/>
          <w:color w:val="000000"/>
          <w:sz w:val="28"/>
          <w:szCs w:val="28"/>
        </w:rPr>
        <w:t>Гриник З.М. - вчитель англійської мови</w:t>
      </w:r>
    </w:p>
    <w:p w14:paraId="685279ED">
      <w:pPr>
        <w:shd w:val="clear" w:color="auto" w:fill="FFFFFF"/>
        <w:spacing w:after="0" w:line="193" w:lineRule="atLeast"/>
        <w:ind w:left="426"/>
        <w:rPr>
          <w:rFonts w:ascii="Times New Roman" w:hAnsi="Times New Roman"/>
          <w:color w:val="000000"/>
          <w:sz w:val="28"/>
          <w:szCs w:val="28"/>
        </w:rPr>
      </w:pPr>
      <w:r>
        <w:rPr>
          <w:rFonts w:ascii="Times New Roman" w:hAnsi="Times New Roman"/>
          <w:color w:val="000000"/>
          <w:sz w:val="28"/>
          <w:szCs w:val="28"/>
        </w:rPr>
        <w:t>Кузенко О.В. – вчитель укр. м і л-ри, вихователь ГПД</w:t>
      </w:r>
    </w:p>
    <w:p w14:paraId="6C570213">
      <w:pPr>
        <w:shd w:val="clear" w:color="auto" w:fill="FFFFFF"/>
        <w:spacing w:after="0" w:line="193" w:lineRule="atLeast"/>
        <w:ind w:left="426"/>
        <w:rPr>
          <w:rFonts w:ascii="Times New Roman" w:hAnsi="Times New Roman"/>
          <w:color w:val="000000"/>
          <w:sz w:val="28"/>
          <w:szCs w:val="28"/>
        </w:rPr>
      </w:pPr>
      <w:r>
        <w:rPr>
          <w:rFonts w:ascii="Times New Roman" w:hAnsi="Times New Roman"/>
          <w:color w:val="000000"/>
          <w:sz w:val="28"/>
          <w:szCs w:val="28"/>
        </w:rPr>
        <w:t>Фасоляк Г.В. – педагог- організатор</w:t>
      </w:r>
    </w:p>
    <w:p w14:paraId="0C23C728">
      <w:pPr>
        <w:shd w:val="clear" w:color="auto" w:fill="FFFFFF"/>
        <w:spacing w:after="0" w:line="193" w:lineRule="atLeast"/>
        <w:rPr>
          <w:rFonts w:ascii="Times New Roman" w:hAnsi="Times New Roman"/>
          <w:color w:val="000000"/>
          <w:sz w:val="24"/>
          <w:szCs w:val="24"/>
        </w:rPr>
      </w:pPr>
    </w:p>
    <w:p w14:paraId="453F74B5">
      <w:pPr>
        <w:shd w:val="clear" w:color="auto" w:fill="FFFFFF"/>
        <w:spacing w:after="0" w:line="240" w:lineRule="auto"/>
        <w:rPr>
          <w:rFonts w:ascii="Times New Roman" w:hAnsi="Times New Roman"/>
          <w:b/>
          <w:sz w:val="28"/>
          <w:szCs w:val="28"/>
        </w:rPr>
      </w:pPr>
    </w:p>
    <w:p w14:paraId="6A1BB819">
      <w:pPr>
        <w:shd w:val="clear" w:color="auto" w:fill="FFFFFF"/>
        <w:spacing w:after="0" w:line="240" w:lineRule="auto"/>
        <w:rPr>
          <w:rFonts w:ascii="Times New Roman" w:hAnsi="Times New Roman"/>
          <w:b/>
          <w:sz w:val="28"/>
          <w:szCs w:val="28"/>
        </w:rPr>
      </w:pPr>
      <w:r>
        <w:rPr>
          <w:rFonts w:ascii="Times New Roman" w:hAnsi="Times New Roman"/>
          <w:b/>
          <w:sz w:val="28"/>
          <w:szCs w:val="28"/>
        </w:rPr>
        <w:t xml:space="preserve">                                                 </w:t>
      </w:r>
    </w:p>
    <w:p w14:paraId="6F93EB83">
      <w:pPr>
        <w:shd w:val="clear" w:color="auto" w:fill="FFFFFF"/>
        <w:spacing w:after="0" w:line="240" w:lineRule="auto"/>
        <w:rPr>
          <w:rFonts w:ascii="Times New Roman" w:hAnsi="Times New Roman"/>
          <w:b/>
          <w:sz w:val="28"/>
          <w:szCs w:val="28"/>
        </w:rPr>
      </w:pPr>
      <w:r>
        <w:rPr>
          <w:rFonts w:ascii="Times New Roman" w:hAnsi="Times New Roman"/>
          <w:b/>
          <w:sz w:val="28"/>
          <w:szCs w:val="28"/>
        </w:rPr>
        <w:t xml:space="preserve">                                                ПОРЯДОК ДЕННИЙ</w:t>
      </w:r>
    </w:p>
    <w:p w14:paraId="167A6663">
      <w:pPr>
        <w:shd w:val="clear" w:color="auto" w:fill="FFFFFF"/>
        <w:spacing w:after="0" w:line="240" w:lineRule="auto"/>
        <w:rPr>
          <w:rFonts w:ascii="Times New Roman" w:hAnsi="Times New Roman"/>
          <w:b/>
          <w:sz w:val="28"/>
          <w:szCs w:val="28"/>
        </w:rPr>
      </w:pPr>
    </w:p>
    <w:p w14:paraId="4E44F97B">
      <w:pPr>
        <w:pStyle w:val="8"/>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Розподіл функціональних обов’язків між членами атестаційної комісії.</w:t>
      </w:r>
    </w:p>
    <w:p w14:paraId="6F55C562">
      <w:pPr>
        <w:pStyle w:val="8"/>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Визначити строк та адресу електронної пошти для подання педагогічних працівників закладу документів.</w:t>
      </w:r>
    </w:p>
    <w:p w14:paraId="19B17C68">
      <w:pPr>
        <w:pStyle w:val="8"/>
        <w:numPr>
          <w:ilvl w:val="0"/>
          <w:numId w:val="1"/>
        </w:numPr>
        <w:spacing w:line="240" w:lineRule="auto"/>
        <w:jc w:val="both"/>
        <w:rPr>
          <w:rFonts w:ascii="Times New Roman" w:hAnsi="Times New Roman" w:cs="Times New Roman"/>
          <w:sz w:val="28"/>
          <w:szCs w:val="28"/>
        </w:rPr>
      </w:pPr>
      <w:r>
        <w:rPr>
          <w:rFonts w:ascii="Times New Roman" w:hAnsi="Times New Roman" w:cs="Times New Roman"/>
          <w:sz w:val="28"/>
          <w:szCs w:val="28"/>
        </w:rPr>
        <w:t>Затвердження списку педагогічних працівників, які атестуватимуться у поточному навчальному році.</w:t>
      </w:r>
    </w:p>
    <w:p w14:paraId="05214632">
      <w:pPr>
        <w:pStyle w:val="8"/>
        <w:numPr>
          <w:ilvl w:val="0"/>
          <w:numId w:val="1"/>
        </w:numPr>
        <w:spacing w:line="240" w:lineRule="auto"/>
        <w:jc w:val="both"/>
        <w:rPr>
          <w:rFonts w:ascii="Times New Roman" w:hAnsi="Times New Roman" w:cs="Times New Roman"/>
          <w:sz w:val="28"/>
          <w:szCs w:val="28"/>
        </w:rPr>
      </w:pPr>
      <w:r>
        <w:rPr>
          <w:rFonts w:ascii="Times New Roman" w:hAnsi="Times New Roman" w:cs="Times New Roman"/>
          <w:sz w:val="28"/>
          <w:szCs w:val="28"/>
        </w:rPr>
        <w:t>Затвердження графіку  засідань  атестаційної комісії</w:t>
      </w:r>
    </w:p>
    <w:p w14:paraId="6BB4EF80">
      <w:pPr>
        <w:shd w:val="clear" w:color="auto" w:fill="FFFFFF"/>
        <w:spacing w:after="0" w:line="240" w:lineRule="auto"/>
        <w:rPr>
          <w:rFonts w:ascii="Times New Roman" w:hAnsi="Times New Roman"/>
          <w:color w:val="000000"/>
          <w:sz w:val="28"/>
          <w:szCs w:val="28"/>
        </w:rPr>
      </w:pPr>
      <w:r>
        <w:rPr>
          <w:rFonts w:ascii="Times New Roman" w:hAnsi="Times New Roman"/>
          <w:color w:val="000000"/>
          <w:sz w:val="28"/>
          <w:szCs w:val="28"/>
        </w:rPr>
        <w:t>СЛУХАЛИ:</w:t>
      </w:r>
    </w:p>
    <w:p w14:paraId="49DA1533">
      <w:pPr>
        <w:pStyle w:val="8"/>
        <w:numPr>
          <w:ilvl w:val="0"/>
          <w:numId w:val="2"/>
        </w:numPr>
        <w:spacing w:after="0" w:line="240" w:lineRule="auto"/>
        <w:ind w:left="0" w:firstLine="0"/>
        <w:jc w:val="both"/>
        <w:rPr>
          <w:rFonts w:ascii="Times New Roman" w:hAnsi="Times New Roman" w:cs="Times New Roman"/>
          <w:bCs/>
          <w:sz w:val="28"/>
          <w:szCs w:val="28"/>
        </w:rPr>
      </w:pPr>
      <w:r>
        <w:rPr>
          <w:rFonts w:ascii="Times New Roman" w:hAnsi="Times New Roman"/>
          <w:b/>
          <w:i/>
          <w:color w:val="000000"/>
          <w:sz w:val="28"/>
          <w:szCs w:val="28"/>
        </w:rPr>
        <w:t>Думу Юрія Івановича, директора гімназії,  голову Атестаційній комісії</w:t>
      </w:r>
      <w:r>
        <w:rPr>
          <w:rFonts w:ascii="Times New Roman" w:hAnsi="Times New Roman"/>
          <w:b/>
          <w:color w:val="000000"/>
          <w:sz w:val="28"/>
          <w:szCs w:val="28"/>
        </w:rPr>
        <w:t>,</w:t>
      </w:r>
      <w:r>
        <w:rPr>
          <w:rFonts w:ascii="Times New Roman" w:hAnsi="Times New Roman"/>
          <w:color w:val="000000"/>
          <w:sz w:val="28"/>
          <w:szCs w:val="28"/>
        </w:rPr>
        <w:t xml:space="preserve"> </w:t>
      </w:r>
      <w:r>
        <w:rPr>
          <w:rFonts w:ascii="Times New Roman" w:hAnsi="Times New Roman" w:cs="Times New Roman"/>
          <w:sz w:val="28"/>
          <w:szCs w:val="28"/>
        </w:rPr>
        <w:t xml:space="preserve">який повідомив про </w:t>
      </w:r>
      <w:r>
        <w:rPr>
          <w:rFonts w:ascii="Times New Roman" w:hAnsi="Times New Roman" w:cs="Times New Roman"/>
          <w:b/>
          <w:bCs/>
          <w:sz w:val="28"/>
          <w:szCs w:val="28"/>
        </w:rPr>
        <w:t xml:space="preserve"> </w:t>
      </w:r>
      <w:r>
        <w:rPr>
          <w:rFonts w:ascii="Times New Roman" w:hAnsi="Times New Roman" w:cs="Times New Roman"/>
          <w:bCs/>
          <w:sz w:val="28"/>
          <w:szCs w:val="28"/>
        </w:rPr>
        <w:t xml:space="preserve">функціональні обов’язки членів атестаційної комісії. </w:t>
      </w:r>
    </w:p>
    <w:p w14:paraId="282DD89C">
      <w:pPr>
        <w:spacing w:after="0" w:line="240" w:lineRule="auto"/>
        <w:ind w:firstLine="708"/>
        <w:jc w:val="both"/>
        <w:rPr>
          <w:rFonts w:ascii="Times New Roman" w:hAnsi="Times New Roman" w:cs="Times New Roman"/>
          <w:b/>
          <w:bCs/>
          <w:sz w:val="28"/>
          <w:szCs w:val="28"/>
        </w:rPr>
      </w:pPr>
      <w:r>
        <w:rPr>
          <w:rFonts w:ascii="Times New Roman" w:hAnsi="Times New Roman" w:cs="Times New Roman"/>
          <w:bCs/>
          <w:sz w:val="28"/>
          <w:szCs w:val="28"/>
        </w:rPr>
        <w:t>Голова АК повинен:</w:t>
      </w:r>
    </w:p>
    <w:p w14:paraId="72EA78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ознайомлювати педагогів, які  атестуються, з Типовим положенням;</w:t>
      </w:r>
    </w:p>
    <w:p w14:paraId="02072B0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ознайомлювати педагогів, які атестуються, з кваліфікаційними вимогами за відповідною кваліфікаційною категорією та з від</w:t>
      </w:r>
      <w:r>
        <w:rPr>
          <w:rFonts w:ascii="Times New Roman" w:hAnsi="Times New Roman" w:cs="Times New Roman"/>
          <w:sz w:val="28"/>
          <w:szCs w:val="28"/>
        </w:rPr>
        <w:softHyphen/>
      </w:r>
      <w:r>
        <w:rPr>
          <w:rFonts w:ascii="Times New Roman" w:hAnsi="Times New Roman" w:cs="Times New Roman"/>
          <w:sz w:val="28"/>
          <w:szCs w:val="28"/>
        </w:rPr>
        <w:t>повідними їй посадовими обов'язками;</w:t>
      </w:r>
    </w:p>
    <w:p w14:paraId="740E54C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надавати клопотання до територіальної атестаційної комісії;</w:t>
      </w:r>
    </w:p>
    <w:p w14:paraId="329F036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розподіляти функціональні обов'язки членів комісії та контролювати їх виконання;</w:t>
      </w:r>
    </w:p>
    <w:p w14:paraId="3396214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готувати та проводити засідання атеста</w:t>
      </w:r>
      <w:r>
        <w:rPr>
          <w:rFonts w:ascii="Times New Roman" w:hAnsi="Times New Roman" w:cs="Times New Roman"/>
          <w:sz w:val="28"/>
          <w:szCs w:val="28"/>
        </w:rPr>
        <w:softHyphen/>
      </w:r>
      <w:r>
        <w:rPr>
          <w:rFonts w:ascii="Times New Roman" w:hAnsi="Times New Roman" w:cs="Times New Roman"/>
          <w:sz w:val="28"/>
          <w:szCs w:val="28"/>
        </w:rPr>
        <w:t>ційної комісії;</w:t>
      </w:r>
    </w:p>
    <w:p w14:paraId="0D99194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підписувати протоколи засідань та атестаційні листи;</w:t>
      </w:r>
    </w:p>
    <w:p w14:paraId="6B0A5AB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контролювати правильність ведення до</w:t>
      </w:r>
      <w:r>
        <w:rPr>
          <w:rFonts w:ascii="Times New Roman" w:hAnsi="Times New Roman" w:cs="Times New Roman"/>
          <w:sz w:val="28"/>
          <w:szCs w:val="28"/>
        </w:rPr>
        <w:softHyphen/>
      </w:r>
      <w:r>
        <w:rPr>
          <w:rFonts w:ascii="Times New Roman" w:hAnsi="Times New Roman" w:cs="Times New Roman"/>
          <w:sz w:val="28"/>
          <w:szCs w:val="28"/>
        </w:rPr>
        <w:t>кументації;</w:t>
      </w:r>
    </w:p>
    <w:p w14:paraId="4E8535E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затверджувати план та графік роботи атестаційної комісії;</w:t>
      </w:r>
    </w:p>
    <w:p w14:paraId="268C9EF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за необхідності приймає рішення про проведення засідань в режимі «онлайн».</w:t>
      </w:r>
    </w:p>
    <w:p w14:paraId="665A83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Заступник голови АК</w:t>
      </w:r>
    </w:p>
    <w:p w14:paraId="62EA80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виконує обов'язки голови у випадку   його відсутності;  складати план підготовки та проведення атестації;</w:t>
      </w:r>
    </w:p>
    <w:p w14:paraId="7D626D6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контролює виконання графіка роботи атестаційної комісії;</w:t>
      </w:r>
    </w:p>
    <w:p w14:paraId="0B64C18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готує проєкти наказів:  про проведення атестації педагогічних   працівників;    про підсумки атестації;</w:t>
      </w:r>
    </w:p>
    <w:p w14:paraId="1C73766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про створення експертної групи (за потребою);        </w:t>
      </w:r>
    </w:p>
    <w:p w14:paraId="05B1F71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здійснює контроль за. правильністю оформлення документації, індивідуаль</w:t>
      </w:r>
      <w:r>
        <w:rPr>
          <w:rFonts w:ascii="Times New Roman" w:hAnsi="Times New Roman" w:cs="Times New Roman"/>
          <w:sz w:val="28"/>
          <w:szCs w:val="28"/>
        </w:rPr>
        <w:softHyphen/>
      </w:r>
      <w:r>
        <w:rPr>
          <w:rFonts w:ascii="Times New Roman" w:hAnsi="Times New Roman" w:cs="Times New Roman"/>
          <w:sz w:val="28"/>
          <w:szCs w:val="28"/>
        </w:rPr>
        <w:t>них графіків проходження атестації педагогами; надавати методичну та психологічну до</w:t>
      </w:r>
      <w:r>
        <w:rPr>
          <w:rFonts w:ascii="Times New Roman" w:hAnsi="Times New Roman" w:cs="Times New Roman"/>
          <w:sz w:val="28"/>
          <w:szCs w:val="28"/>
        </w:rPr>
        <w:softHyphen/>
      </w:r>
      <w:r>
        <w:rPr>
          <w:rFonts w:ascii="Times New Roman" w:hAnsi="Times New Roman" w:cs="Times New Roman"/>
          <w:sz w:val="28"/>
          <w:szCs w:val="28"/>
        </w:rPr>
        <w:t>помогу педагогам, які атестуються;</w:t>
      </w:r>
    </w:p>
    <w:p w14:paraId="59D6A79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складає індивідуальні графіки проходження атестації педагогами.</w:t>
      </w:r>
    </w:p>
    <w:p w14:paraId="3500F21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складає числовий та текстовий звіти про проведення атестації; готує проєкт підсумкового наказу про результати проведення атестації.</w:t>
      </w:r>
    </w:p>
    <w:p w14:paraId="73CB92E6">
      <w:pPr>
        <w:spacing w:after="0" w:line="240" w:lineRule="auto"/>
        <w:ind w:firstLine="708"/>
        <w:jc w:val="both"/>
        <w:rPr>
          <w:rFonts w:ascii="Times New Roman" w:hAnsi="Times New Roman" w:cs="Times New Roman"/>
          <w:sz w:val="28"/>
          <w:szCs w:val="28"/>
        </w:rPr>
      </w:pPr>
      <w:r>
        <w:rPr>
          <w:rFonts w:ascii="Times New Roman" w:hAnsi="Times New Roman" w:cs="Times New Roman"/>
          <w:bCs/>
          <w:sz w:val="28"/>
          <w:szCs w:val="28"/>
        </w:rPr>
        <w:t>Секретар АК:</w:t>
      </w:r>
    </w:p>
    <w:p w14:paraId="14D4C8A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веде роз'яснювальну роботу із заповнення документації;</w:t>
      </w:r>
    </w:p>
    <w:p w14:paraId="7E11FBD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приймає та реєструє заяви педагогів;</w:t>
      </w:r>
    </w:p>
    <w:p w14:paraId="5E52EA8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веде документацію атестаційної комісії:</w:t>
      </w:r>
    </w:p>
    <w:p w14:paraId="038E8157">
      <w:pPr>
        <w:pStyle w:val="8"/>
        <w:numPr>
          <w:ilvl w:val="0"/>
          <w:numId w:val="3"/>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журнал реєстрації заяв педагогічних працівників;</w:t>
      </w:r>
    </w:p>
    <w:p w14:paraId="3A804B9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протоколи засідань атестаційних комісій;</w:t>
      </w:r>
    </w:p>
    <w:p w14:paraId="106C27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оформляє:</w:t>
      </w:r>
    </w:p>
    <w:p w14:paraId="5794462F">
      <w:pPr>
        <w:pStyle w:val="8"/>
        <w:numPr>
          <w:ilvl w:val="0"/>
          <w:numId w:val="3"/>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атестаційні листи;</w:t>
      </w:r>
    </w:p>
    <w:p w14:paraId="67B1F738">
      <w:pPr>
        <w:pStyle w:val="8"/>
        <w:numPr>
          <w:ilvl w:val="0"/>
          <w:numId w:val="3"/>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витяги з наказів щодо проведення атестації;</w:t>
      </w:r>
    </w:p>
    <w:p w14:paraId="5559B460">
      <w:pPr>
        <w:pStyle w:val="8"/>
        <w:numPr>
          <w:ilvl w:val="0"/>
          <w:numId w:val="3"/>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витяги з протоколів;</w:t>
      </w:r>
    </w:p>
    <w:p w14:paraId="16ECD2E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готує атестаційні матеріали до подання е атестаційну комісію ІІ рівня;</w:t>
      </w:r>
    </w:p>
    <w:p w14:paraId="2CADFA3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запрошує членів АК на засідання комісії, відповідає за їх присутність;</w:t>
      </w:r>
    </w:p>
    <w:p w14:paraId="31310F6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регулює та координує режим роботи членів атестаційної комісії;</w:t>
      </w:r>
    </w:p>
    <w:p w14:paraId="6B2F451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унаочнює інформацію про хід атестації;</w:t>
      </w:r>
    </w:p>
    <w:p w14:paraId="2A9CD62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збирає матеріали щодо проведення атестації, методичні розробки педагогів;</w:t>
      </w:r>
    </w:p>
    <w:p w14:paraId="76E1FAF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своєчасно інформує педагогів про зміни в нормативно-правовому забезпеченні з питань атестації;</w:t>
      </w:r>
    </w:p>
    <w:p w14:paraId="3239257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   готує проєкт наказу про підсумки атестації.</w:t>
      </w:r>
    </w:p>
    <w:p w14:paraId="4941BA00">
      <w:pPr>
        <w:pStyle w:val="8"/>
        <w:shd w:val="clear" w:color="auto" w:fill="FFFFFF"/>
        <w:spacing w:after="0" w:line="240" w:lineRule="auto"/>
        <w:ind w:left="142"/>
        <w:rPr>
          <w:rFonts w:ascii="Times New Roman" w:hAnsi="Times New Roman"/>
          <w:color w:val="000000"/>
          <w:sz w:val="24"/>
          <w:szCs w:val="24"/>
        </w:rPr>
      </w:pPr>
      <w:r>
        <w:rPr>
          <w:rFonts w:ascii="Times New Roman" w:hAnsi="Times New Roman"/>
          <w:color w:val="000000"/>
          <w:sz w:val="28"/>
          <w:szCs w:val="28"/>
        </w:rPr>
        <w:t xml:space="preserve">    Члени атестаційної комісії зобов’язані:</w:t>
      </w:r>
    </w:p>
    <w:p w14:paraId="3C0FB206">
      <w:pPr>
        <w:pStyle w:val="8"/>
        <w:shd w:val="clear" w:color="auto" w:fill="FFFFFF"/>
        <w:spacing w:after="0" w:line="240" w:lineRule="auto"/>
        <w:ind w:left="142"/>
        <w:rPr>
          <w:rFonts w:ascii="Times New Roman" w:hAnsi="Times New Roman"/>
          <w:color w:val="000000"/>
          <w:sz w:val="24"/>
          <w:szCs w:val="24"/>
        </w:rPr>
      </w:pPr>
      <w:r>
        <w:rPr>
          <w:rFonts w:ascii="Times New Roman" w:hAnsi="Times New Roman"/>
          <w:color w:val="000000"/>
          <w:sz w:val="28"/>
          <w:szCs w:val="28"/>
        </w:rPr>
        <w:t xml:space="preserve"> </w:t>
      </w:r>
      <w:r>
        <w:rPr>
          <w:rFonts w:ascii="Georgia" w:hAnsi="Georgia" w:cs="Arial"/>
          <w:color w:val="333333"/>
          <w:sz w:val="28"/>
          <w:szCs w:val="28"/>
        </w:rPr>
        <w:t>- забезпечувати об’єктивність прийняття рішень;</w:t>
      </w:r>
    </w:p>
    <w:p w14:paraId="7EF8680B">
      <w:pPr>
        <w:pStyle w:val="5"/>
        <w:shd w:val="clear" w:color="auto" w:fill="FFFFFF"/>
        <w:spacing w:before="0" w:beforeAutospacing="0" w:after="0" w:afterAutospacing="0"/>
        <w:jc w:val="both"/>
        <w:rPr>
          <w:rFonts w:ascii="Arial" w:hAnsi="Arial" w:cs="Arial"/>
          <w:color w:val="333333"/>
          <w:sz w:val="21"/>
          <w:szCs w:val="21"/>
        </w:rPr>
      </w:pPr>
      <w:r>
        <w:rPr>
          <w:rFonts w:ascii="Georgia" w:hAnsi="Georgia" w:cs="Arial"/>
          <w:color w:val="333333"/>
          <w:sz w:val="28"/>
          <w:szCs w:val="28"/>
        </w:rPr>
        <w:t xml:space="preserve">  - захищати права педагогічних працівників, які підлягають атестації</w:t>
      </w:r>
    </w:p>
    <w:p w14:paraId="48897847">
      <w:pPr>
        <w:pStyle w:val="8"/>
        <w:shd w:val="clear" w:color="auto" w:fill="FFFFFF"/>
        <w:spacing w:after="0" w:line="240" w:lineRule="auto"/>
        <w:ind w:left="142"/>
        <w:rPr>
          <w:rFonts w:ascii="Times New Roman" w:hAnsi="Times New Roman"/>
          <w:color w:val="000000"/>
          <w:sz w:val="28"/>
          <w:szCs w:val="28"/>
        </w:rPr>
      </w:pPr>
      <w:r>
        <w:rPr>
          <w:rFonts w:ascii="Times New Roman" w:hAnsi="Times New Roman"/>
          <w:color w:val="000000"/>
          <w:sz w:val="28"/>
          <w:szCs w:val="28"/>
        </w:rPr>
        <w:t>Члени атестаційної комісії мають право:</w:t>
      </w:r>
    </w:p>
    <w:p w14:paraId="1B58A022">
      <w:pPr>
        <w:pStyle w:val="5"/>
        <w:shd w:val="clear" w:color="auto" w:fill="FFFFFF"/>
        <w:spacing w:before="0" w:beforeAutospacing="0" w:after="0" w:afterAutospacing="0"/>
        <w:jc w:val="both"/>
        <w:rPr>
          <w:rFonts w:ascii="Arial" w:hAnsi="Arial" w:cs="Arial"/>
          <w:color w:val="333333"/>
          <w:sz w:val="21"/>
          <w:szCs w:val="21"/>
        </w:rPr>
      </w:pPr>
      <w:r>
        <w:rPr>
          <w:rFonts w:ascii="Georgia" w:hAnsi="Georgia" w:cs="Arial"/>
          <w:color w:val="333333"/>
          <w:sz w:val="28"/>
          <w:szCs w:val="28"/>
        </w:rPr>
        <w:t>- з’ясовувати необхідну інформацію стосовно своєї компетенції;</w:t>
      </w:r>
    </w:p>
    <w:p w14:paraId="5A8C85E7">
      <w:pPr>
        <w:pStyle w:val="5"/>
        <w:shd w:val="clear" w:color="auto" w:fill="FFFFFF"/>
        <w:spacing w:before="0" w:beforeAutospacing="0" w:after="0" w:afterAutospacing="0"/>
        <w:jc w:val="both"/>
        <w:rPr>
          <w:rFonts w:ascii="Arial" w:hAnsi="Arial" w:cs="Arial"/>
          <w:color w:val="333333"/>
          <w:sz w:val="21"/>
          <w:szCs w:val="21"/>
        </w:rPr>
      </w:pPr>
      <w:r>
        <w:rPr>
          <w:rFonts w:ascii="Georgia" w:hAnsi="Georgia" w:cs="Arial"/>
          <w:color w:val="333333"/>
          <w:sz w:val="28"/>
          <w:szCs w:val="28"/>
        </w:rPr>
        <w:t>- проводити співбесіди з педагогічними працівниками, які підлягають атестації;</w:t>
      </w:r>
    </w:p>
    <w:p w14:paraId="1281473D">
      <w:pPr>
        <w:pStyle w:val="5"/>
        <w:shd w:val="clear" w:color="auto" w:fill="FFFFFF"/>
        <w:spacing w:before="0" w:beforeAutospacing="0" w:after="0" w:afterAutospacing="0"/>
        <w:jc w:val="both"/>
        <w:rPr>
          <w:rFonts w:ascii="Arial" w:hAnsi="Arial" w:cs="Arial"/>
          <w:color w:val="333333"/>
          <w:sz w:val="21"/>
          <w:szCs w:val="21"/>
        </w:rPr>
      </w:pPr>
      <w:r>
        <w:rPr>
          <w:rFonts w:ascii="Georgia" w:hAnsi="Georgia" w:cs="Arial"/>
          <w:color w:val="333333"/>
          <w:sz w:val="28"/>
          <w:szCs w:val="28"/>
        </w:rPr>
        <w:t>- впливати на дійсність комісії, процедуру прийняття рішень.</w:t>
      </w:r>
    </w:p>
    <w:p w14:paraId="72CD1860">
      <w:pPr>
        <w:shd w:val="clear" w:color="auto" w:fill="FFFFFF"/>
        <w:spacing w:after="0" w:line="240" w:lineRule="auto"/>
        <w:rPr>
          <w:rFonts w:ascii="Times New Roman" w:hAnsi="Times New Roman"/>
          <w:color w:val="000000"/>
          <w:sz w:val="24"/>
          <w:szCs w:val="24"/>
        </w:rPr>
      </w:pPr>
    </w:p>
    <w:p w14:paraId="36BF9C72">
      <w:pPr>
        <w:shd w:val="clear" w:color="auto" w:fill="FFFFFF"/>
        <w:spacing w:after="0" w:line="240" w:lineRule="auto"/>
        <w:rPr>
          <w:rFonts w:ascii="Times New Roman" w:hAnsi="Times New Roman"/>
          <w:color w:val="000000"/>
          <w:sz w:val="28"/>
          <w:szCs w:val="28"/>
        </w:rPr>
      </w:pPr>
      <w:r>
        <w:rPr>
          <w:rFonts w:ascii="Times New Roman" w:hAnsi="Times New Roman"/>
          <w:color w:val="000000"/>
          <w:sz w:val="28"/>
          <w:szCs w:val="28"/>
        </w:rPr>
        <w:t>ВИРІШИЛИ: Дану інформацію взяти до відома.</w:t>
      </w:r>
    </w:p>
    <w:p w14:paraId="1A3D7188">
      <w:pPr>
        <w:shd w:val="clear" w:color="auto" w:fill="FFFFFF"/>
        <w:spacing w:after="0" w:line="240" w:lineRule="auto"/>
        <w:rPr>
          <w:rFonts w:ascii="Times New Roman" w:hAnsi="Times New Roman"/>
          <w:color w:val="000000"/>
          <w:sz w:val="28"/>
          <w:szCs w:val="28"/>
        </w:rPr>
      </w:pPr>
    </w:p>
    <w:p w14:paraId="7DFBD825">
      <w:pPr>
        <w:pStyle w:val="8"/>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ІІ. СЛУХАЛИ: Голову атестаційної комісії, Думу Юрія Івановича  «Про визначення строків  та адресу електронної пошти для подання педагогічних працівників закладу документів», який запропонував строки подання документації:</w:t>
      </w:r>
    </w:p>
    <w:p w14:paraId="371FE080">
      <w:pPr>
        <w:pStyle w:val="8"/>
        <w:numPr>
          <w:ilvl w:val="3"/>
          <w:numId w:val="2"/>
        </w:numPr>
        <w:spacing w:after="0" w:line="240" w:lineRule="auto"/>
        <w:ind w:left="0" w:firstLine="0"/>
        <w:jc w:val="both"/>
        <w:rPr>
          <w:rFonts w:ascii="Times New Roman" w:hAnsi="Times New Roman" w:cs="Times New Roman"/>
          <w:sz w:val="28"/>
          <w:szCs w:val="28"/>
        </w:rPr>
      </w:pPr>
      <w:r>
        <w:rPr>
          <w:rFonts w:ascii="Times New Roman" w:hAnsi="Times New Roman" w:cs="Times New Roman"/>
          <w:sz w:val="28"/>
          <w:szCs w:val="28"/>
        </w:rPr>
        <w:t>До 15.01.2025р. – подання до АК індивідуальних освітніх маршрутів.</w:t>
      </w:r>
    </w:p>
    <w:p w14:paraId="5FD1E166">
      <w:pPr>
        <w:pStyle w:val="8"/>
        <w:numPr>
          <w:ilvl w:val="3"/>
          <w:numId w:val="2"/>
        </w:numPr>
        <w:spacing w:after="0" w:line="240" w:lineRule="auto"/>
        <w:ind w:left="0" w:firstLine="0"/>
        <w:jc w:val="both"/>
        <w:rPr>
          <w:rFonts w:ascii="Times New Roman" w:hAnsi="Times New Roman" w:cs="Times New Roman"/>
          <w:sz w:val="28"/>
          <w:szCs w:val="28"/>
        </w:rPr>
      </w:pPr>
      <w:r>
        <w:rPr>
          <w:rFonts w:ascii="Times New Roman" w:hAnsi="Times New Roman" w:cs="Times New Roman"/>
          <w:sz w:val="28"/>
          <w:szCs w:val="28"/>
        </w:rPr>
        <w:t>До</w:t>
      </w:r>
      <w:r>
        <w:rPr>
          <w:rFonts w:ascii="Times New Roman" w:hAnsi="Times New Roman" w:cs="Times New Roman"/>
          <w:sz w:val="28"/>
          <w:szCs w:val="28"/>
          <w:lang w:val="ru-RU"/>
        </w:rPr>
        <w:t xml:space="preserve"> </w:t>
      </w:r>
      <w:r>
        <w:rPr>
          <w:rFonts w:ascii="Times New Roman" w:hAnsi="Times New Roman" w:cs="Times New Roman"/>
          <w:sz w:val="28"/>
          <w:szCs w:val="28"/>
        </w:rPr>
        <w:t>15.02.2025р. – само</w:t>
      </w:r>
      <w:bookmarkStart w:id="0" w:name="_GoBack"/>
      <w:bookmarkEnd w:id="0"/>
      <w:r>
        <w:rPr>
          <w:rFonts w:ascii="Times New Roman" w:hAnsi="Times New Roman" w:cs="Times New Roman"/>
          <w:sz w:val="28"/>
          <w:szCs w:val="28"/>
        </w:rPr>
        <w:t>презентація педагогічних працівників, що атестуються.</w:t>
      </w:r>
    </w:p>
    <w:p w14:paraId="6DF2E7A3">
      <w:pPr>
        <w:pStyle w:val="8"/>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Також було запропоновано використати адресу шкільної електронної пошти для подання педагогічними працівниками документів, що свідчать про їх педагогічну майстерність та професійні досягнення: </w:t>
      </w:r>
      <w:r>
        <w:rPr>
          <w:rFonts w:ascii="Times New Roman" w:hAnsi="Times New Roman" w:cs="Times New Roman"/>
          <w:b/>
          <w:sz w:val="28"/>
          <w:szCs w:val="28"/>
        </w:rPr>
        <w:t>fragaosvita@ukr.</w:t>
      </w:r>
      <w:r>
        <w:rPr>
          <w:rFonts w:ascii="Times New Roman" w:hAnsi="Times New Roman" w:cs="Times New Roman"/>
          <w:b/>
          <w:sz w:val="28"/>
          <w:szCs w:val="28"/>
          <w:lang w:val="en-US"/>
        </w:rPr>
        <w:t>net</w:t>
      </w:r>
      <w:r>
        <w:rPr>
          <w:rFonts w:ascii="Times New Roman" w:hAnsi="Times New Roman" w:cs="Times New Roman"/>
          <w:sz w:val="28"/>
          <w:szCs w:val="28"/>
        </w:rPr>
        <w:t xml:space="preserve"> </w:t>
      </w:r>
    </w:p>
    <w:p w14:paraId="622109CF">
      <w:pPr>
        <w:pStyle w:val="8"/>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p>
    <w:p w14:paraId="4E22E316">
      <w:pPr>
        <w:shd w:val="clear" w:color="auto" w:fill="FFFFFF"/>
        <w:spacing w:after="0" w:line="240" w:lineRule="auto"/>
        <w:rPr>
          <w:rFonts w:ascii="Times New Roman" w:hAnsi="Times New Roman"/>
          <w:color w:val="000000"/>
          <w:sz w:val="28"/>
          <w:szCs w:val="28"/>
        </w:rPr>
      </w:pPr>
      <w:r>
        <w:rPr>
          <w:rFonts w:ascii="Times New Roman" w:hAnsi="Times New Roman"/>
          <w:color w:val="000000"/>
          <w:sz w:val="28"/>
          <w:szCs w:val="28"/>
        </w:rPr>
        <w:t>ВИРІШИЛИ:</w:t>
      </w:r>
    </w:p>
    <w:p w14:paraId="2C3D7BB7">
      <w:pPr>
        <w:pStyle w:val="8"/>
        <w:numPr>
          <w:ilvl w:val="6"/>
          <w:numId w:val="2"/>
        </w:numPr>
        <w:shd w:val="clear" w:color="auto" w:fill="FFFFFF"/>
        <w:spacing w:after="0" w:line="240" w:lineRule="auto"/>
        <w:ind w:left="426" w:firstLine="0"/>
        <w:rPr>
          <w:rFonts w:ascii="Times New Roman" w:hAnsi="Times New Roman"/>
          <w:color w:val="000000"/>
          <w:sz w:val="28"/>
          <w:szCs w:val="28"/>
        </w:rPr>
      </w:pPr>
      <w:r>
        <w:rPr>
          <w:rFonts w:ascii="Times New Roman" w:hAnsi="Times New Roman"/>
          <w:color w:val="000000"/>
          <w:sz w:val="28"/>
          <w:szCs w:val="28"/>
        </w:rPr>
        <w:t>Затвердити строки і електронну адресу для подання педагогічними працівниками закладу документів.</w:t>
      </w:r>
    </w:p>
    <w:p w14:paraId="594C456F">
      <w:pPr>
        <w:pStyle w:val="8"/>
        <w:shd w:val="clear" w:color="auto" w:fill="FFFFFF"/>
        <w:spacing w:after="0" w:line="240" w:lineRule="auto"/>
        <w:ind w:left="426"/>
        <w:rPr>
          <w:rFonts w:ascii="Times New Roman" w:hAnsi="Times New Roman"/>
          <w:color w:val="000000"/>
          <w:sz w:val="28"/>
          <w:szCs w:val="28"/>
        </w:rPr>
      </w:pPr>
    </w:p>
    <w:p w14:paraId="2F3ADF7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ІІІ. СЛУХАЛИ: Голову атестаційної комісії, Думу Юрія Івановича, про чергову атестацію у 2024-2025 навчальному році педагогічних працівників освіти відповідно до</w:t>
      </w:r>
      <w:r>
        <w:rPr>
          <w:rFonts w:ascii="Times New Roman" w:hAnsi="Times New Roman" w:cs="Times New Roman"/>
          <w:sz w:val="24"/>
          <w:szCs w:val="24"/>
        </w:rPr>
        <w:t xml:space="preserve">  </w:t>
      </w:r>
      <w:r>
        <w:rPr>
          <w:rFonts w:ascii="Times New Roman" w:hAnsi="Times New Roman" w:cs="Times New Roman"/>
          <w:sz w:val="28"/>
          <w:szCs w:val="28"/>
        </w:rPr>
        <w:t>складених адміністрацією  навчального закладу списків (Додаток1).</w:t>
      </w:r>
    </w:p>
    <w:p w14:paraId="7990716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ВИСТУПИЛИ:</w:t>
      </w:r>
    </w:p>
    <w:p w14:paraId="03024377">
      <w:pPr>
        <w:pStyle w:val="8"/>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1.Заступник голови АК Било Марія Володимирівна, яка зазначила, що відповідно до «Положення про атестацію», педагогічні працівники, відповідно до списку, мають право на проходження атестації. Педагогічними працівниками пройдено курси підвищення кваліфікації (150 год./5 років) при ІФІППО,  про що засвідчують наявні сертифікати. Також відповідно до Положення педагоги мають сертифікати про проходження курсів з психологічної допомоги і інклюзії.</w:t>
      </w:r>
    </w:p>
    <w:p w14:paraId="7A23BF1D">
      <w:pPr>
        <w:spacing w:after="0" w:line="240" w:lineRule="auto"/>
        <w:jc w:val="both"/>
        <w:rPr>
          <w:rFonts w:ascii="Times New Roman" w:hAnsi="Times New Roman" w:cs="Times New Roman"/>
          <w:sz w:val="28"/>
          <w:szCs w:val="28"/>
        </w:rPr>
      </w:pPr>
    </w:p>
    <w:p w14:paraId="32178B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ВИРІШИЛИ:</w:t>
      </w:r>
    </w:p>
    <w:p w14:paraId="7359C082">
      <w:pPr>
        <w:spacing w:line="240" w:lineRule="auto"/>
        <w:jc w:val="both"/>
        <w:rPr>
          <w:rFonts w:ascii="Times New Roman" w:hAnsi="Times New Roman" w:cs="Times New Roman"/>
          <w:sz w:val="28"/>
          <w:szCs w:val="28"/>
        </w:rPr>
      </w:pPr>
      <w:r>
        <w:rPr>
          <w:rFonts w:ascii="Times New Roman" w:hAnsi="Times New Roman" w:cs="Times New Roman"/>
          <w:sz w:val="28"/>
          <w:szCs w:val="28"/>
        </w:rPr>
        <w:t>1.Затвердити</w:t>
      </w:r>
      <w:r>
        <w:rPr>
          <w:rFonts w:ascii="Times New Roman" w:hAnsi="Times New Roman" w:cs="Times New Roman"/>
          <w:sz w:val="24"/>
          <w:szCs w:val="24"/>
        </w:rPr>
        <w:t xml:space="preserve"> </w:t>
      </w:r>
      <w:r>
        <w:rPr>
          <w:rFonts w:ascii="Times New Roman" w:hAnsi="Times New Roman" w:cs="Times New Roman"/>
          <w:sz w:val="28"/>
          <w:szCs w:val="28"/>
        </w:rPr>
        <w:t>списки педагогічних працівників, які атестуватимуться у 2024-2025 навчальному році (Додаток 1).</w:t>
      </w:r>
    </w:p>
    <w:p w14:paraId="488A1BB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w:t>
      </w:r>
      <w:r>
        <w:rPr>
          <w:rFonts w:ascii="Times New Roman" w:hAnsi="Times New Roman" w:cs="Times New Roman"/>
          <w:sz w:val="28"/>
          <w:szCs w:val="28"/>
          <w:lang w:val="en-US"/>
        </w:rPr>
        <w:t>V</w:t>
      </w:r>
      <w:r>
        <w:rPr>
          <w:rFonts w:ascii="Times New Roman" w:hAnsi="Times New Roman" w:cs="Times New Roman"/>
          <w:sz w:val="28"/>
          <w:szCs w:val="28"/>
        </w:rPr>
        <w:t>. СЛУХАЛИ. Секретаря АК Било Марію Володимирівну, яка ознайомила присутніх з графіком засідань  атестаційної комісії.</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52"/>
        <w:gridCol w:w="6487"/>
      </w:tblGrid>
      <w:tr w14:paraId="49E2A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tcPr>
          <w:p w14:paraId="63266FB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Дата</w:t>
            </w:r>
          </w:p>
        </w:tc>
        <w:tc>
          <w:tcPr>
            <w:tcW w:w="6487" w:type="dxa"/>
          </w:tcPr>
          <w:p w14:paraId="256E80F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План діяльності</w:t>
            </w:r>
          </w:p>
        </w:tc>
      </w:tr>
      <w:tr w14:paraId="7FE44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tcPr>
          <w:p w14:paraId="52ACACEB">
            <w:pPr>
              <w:spacing w:after="0" w:line="240" w:lineRule="auto"/>
              <w:rPr>
                <w:rFonts w:ascii="Calibri" w:hAnsi="Calibri" w:eastAsia="Calibri" w:cs="Times New Roman"/>
                <w:sz w:val="24"/>
                <w:szCs w:val="24"/>
              </w:rPr>
            </w:pPr>
            <w:r>
              <w:rPr>
                <w:rFonts w:ascii="Times New Roman" w:hAnsi="Times New Roman" w:eastAsia="SimSun" w:cs="Times New Roman"/>
                <w:b/>
                <w:bCs/>
                <w:color w:val="000000"/>
                <w:sz w:val="24"/>
                <w:szCs w:val="24"/>
                <w:lang w:val="ru-RU" w:eastAsia="zh-CN"/>
              </w:rPr>
              <w:t xml:space="preserve">1. 20 вересня 2024року </w:t>
            </w:r>
          </w:p>
          <w:p w14:paraId="550D4ACF">
            <w:pPr>
              <w:spacing w:after="0" w:line="240" w:lineRule="auto"/>
              <w:jc w:val="both"/>
              <w:rPr>
                <w:rFonts w:ascii="Times New Roman" w:hAnsi="Times New Roman" w:cs="Times New Roman"/>
                <w:sz w:val="28"/>
                <w:szCs w:val="28"/>
              </w:rPr>
            </w:pPr>
          </w:p>
        </w:tc>
        <w:tc>
          <w:tcPr>
            <w:tcW w:w="6487" w:type="dxa"/>
          </w:tcPr>
          <w:p w14:paraId="16CE2D6D">
            <w:pPr>
              <w:spacing w:after="0" w:line="240" w:lineRule="auto"/>
              <w:rPr>
                <w:sz w:val="24"/>
                <w:szCs w:val="24"/>
              </w:rPr>
            </w:pPr>
            <w:r>
              <w:rPr>
                <w:rFonts w:ascii="Times New Roman" w:hAnsi="Times New Roman" w:eastAsia="SimSun" w:cs="Times New Roman"/>
                <w:color w:val="000000"/>
                <w:sz w:val="24"/>
                <w:szCs w:val="24"/>
                <w:lang w:val="ru-RU" w:eastAsia="zh-CN"/>
              </w:rPr>
              <w:t xml:space="preserve">Створення атестаційної комісії </w:t>
            </w:r>
          </w:p>
        </w:tc>
      </w:tr>
      <w:tr w14:paraId="695C8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tcPr>
          <w:p w14:paraId="35B4DD0C">
            <w:pPr>
              <w:spacing w:after="0" w:line="240" w:lineRule="auto"/>
              <w:rPr>
                <w:rFonts w:ascii="Calibri" w:hAnsi="Calibri" w:eastAsia="Calibri" w:cs="Times New Roman"/>
                <w:sz w:val="24"/>
                <w:szCs w:val="24"/>
              </w:rPr>
            </w:pPr>
            <w:r>
              <w:rPr>
                <w:rFonts w:ascii="Times New Roman" w:hAnsi="Times New Roman" w:eastAsia="SimSun" w:cs="Times New Roman"/>
                <w:b/>
                <w:bCs/>
                <w:color w:val="000000"/>
                <w:sz w:val="24"/>
                <w:szCs w:val="24"/>
                <w:lang w:val="ru-RU" w:eastAsia="zh-CN"/>
              </w:rPr>
              <w:t xml:space="preserve">2. 10 жовтня 2023 року </w:t>
            </w:r>
          </w:p>
          <w:p w14:paraId="5F570097">
            <w:pPr>
              <w:spacing w:after="0" w:line="240" w:lineRule="auto"/>
              <w:jc w:val="both"/>
              <w:rPr>
                <w:rFonts w:ascii="Times New Roman" w:hAnsi="Times New Roman" w:cs="Times New Roman"/>
                <w:sz w:val="28"/>
                <w:szCs w:val="28"/>
              </w:rPr>
            </w:pPr>
          </w:p>
        </w:tc>
        <w:tc>
          <w:tcPr>
            <w:tcW w:w="6487" w:type="dxa"/>
          </w:tcPr>
          <w:p w14:paraId="5CC59584">
            <w:pPr>
              <w:spacing w:after="0" w:line="240" w:lineRule="auto"/>
              <w:rPr>
                <w:sz w:val="24"/>
                <w:szCs w:val="24"/>
                <w:lang w:val="ru-RU"/>
              </w:rPr>
            </w:pPr>
            <w:r>
              <w:rPr>
                <w:rFonts w:ascii="Times New Roman" w:hAnsi="Times New Roman" w:eastAsia="SimSun" w:cs="Times New Roman"/>
                <w:color w:val="000000"/>
                <w:sz w:val="24"/>
                <w:szCs w:val="24"/>
                <w:lang w:val="ru-RU" w:eastAsia="zh-CN"/>
              </w:rPr>
              <w:t xml:space="preserve">Ознайомлення із списком вчителів, які атестуються. Розподіл доручень </w:t>
            </w:r>
          </w:p>
        </w:tc>
      </w:tr>
      <w:tr w14:paraId="279AC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tcPr>
          <w:p w14:paraId="5EA697FE">
            <w:pPr>
              <w:spacing w:after="0" w:line="240" w:lineRule="auto"/>
              <w:rPr>
                <w:rFonts w:ascii="Calibri" w:hAnsi="Calibri" w:eastAsia="Calibri" w:cs="Times New Roman"/>
                <w:sz w:val="24"/>
                <w:szCs w:val="24"/>
              </w:rPr>
            </w:pPr>
            <w:r>
              <w:rPr>
                <w:rFonts w:ascii="Times New Roman" w:hAnsi="Times New Roman" w:eastAsia="SimSun" w:cs="Times New Roman"/>
                <w:b/>
                <w:bCs/>
                <w:color w:val="000000"/>
                <w:sz w:val="24"/>
                <w:szCs w:val="24"/>
                <w:lang w:val="ru-RU" w:eastAsia="zh-CN"/>
              </w:rPr>
              <w:t xml:space="preserve">3. 20 грудня 2023 року </w:t>
            </w:r>
          </w:p>
          <w:p w14:paraId="45BFF8B0">
            <w:pPr>
              <w:spacing w:after="0" w:line="240" w:lineRule="auto"/>
              <w:jc w:val="both"/>
              <w:rPr>
                <w:rFonts w:ascii="Times New Roman" w:hAnsi="Times New Roman" w:cs="Times New Roman"/>
                <w:sz w:val="28"/>
                <w:szCs w:val="28"/>
              </w:rPr>
            </w:pPr>
          </w:p>
        </w:tc>
        <w:tc>
          <w:tcPr>
            <w:tcW w:w="6487" w:type="dxa"/>
          </w:tcPr>
          <w:p w14:paraId="78AFBFE0">
            <w:pPr>
              <w:spacing w:after="0" w:line="240" w:lineRule="auto"/>
              <w:rPr>
                <w:rFonts w:ascii="Calibri" w:hAnsi="Calibri" w:eastAsia="Calibri" w:cs="Times New Roman"/>
                <w:sz w:val="24"/>
                <w:szCs w:val="24"/>
              </w:rPr>
            </w:pPr>
            <w:r>
              <w:rPr>
                <w:rFonts w:ascii="Times New Roman" w:hAnsi="Times New Roman" w:eastAsia="SimSun" w:cs="Times New Roman"/>
                <w:color w:val="000000"/>
                <w:sz w:val="24"/>
                <w:szCs w:val="24"/>
                <w:lang w:val="ru-RU" w:eastAsia="zh-CN"/>
              </w:rPr>
              <w:t xml:space="preserve">1.Про хід вивчення роботи педагогічних працівників </w:t>
            </w:r>
            <w:r>
              <w:rPr>
                <w:rFonts w:ascii="Times New Roman" w:hAnsi="Times New Roman" w:eastAsia="SimSun" w:cs="Times New Roman"/>
                <w:color w:val="000000"/>
                <w:sz w:val="24"/>
                <w:szCs w:val="24"/>
                <w:lang w:eastAsia="zh-CN"/>
              </w:rPr>
              <w:t>закладу</w:t>
            </w:r>
            <w:r>
              <w:rPr>
                <w:rFonts w:ascii="Times New Roman" w:hAnsi="Times New Roman" w:eastAsia="SimSun" w:cs="Times New Roman"/>
                <w:color w:val="000000"/>
                <w:sz w:val="24"/>
                <w:szCs w:val="24"/>
                <w:lang w:val="ru-RU" w:eastAsia="zh-CN"/>
              </w:rPr>
              <w:t xml:space="preserve">, які проходять атестацію у 2024р. </w:t>
            </w:r>
            <w:r>
              <w:rPr>
                <w:rFonts w:ascii="Times New Roman" w:hAnsi="Times New Roman" w:eastAsia="SimSun" w:cs="Times New Roman"/>
                <w:color w:val="000000"/>
                <w:sz w:val="24"/>
                <w:szCs w:val="24"/>
                <w:lang w:val="ru-RU" w:eastAsia="zh-CN"/>
              </w:rPr>
              <w:br w:type="textWrapping"/>
            </w:r>
            <w:r>
              <w:rPr>
                <w:rFonts w:ascii="Times New Roman" w:hAnsi="Times New Roman" w:eastAsia="SimSun" w:cs="Times New Roman"/>
                <w:color w:val="000000"/>
                <w:sz w:val="24"/>
                <w:szCs w:val="24"/>
                <w:lang w:eastAsia="zh-CN"/>
              </w:rPr>
              <w:t>2.Розгляд індивідуальних освітніх маршрутів педагогічих працівників.</w:t>
            </w:r>
          </w:p>
          <w:p w14:paraId="7F0AEECD">
            <w:pPr>
              <w:spacing w:after="0" w:line="240" w:lineRule="auto"/>
              <w:rPr>
                <w:sz w:val="24"/>
                <w:szCs w:val="24"/>
              </w:rPr>
            </w:pPr>
            <w:r>
              <w:rPr>
                <w:rFonts w:ascii="Times New Roman" w:hAnsi="Times New Roman" w:eastAsia="SimSun" w:cs="Times New Roman"/>
                <w:color w:val="000000"/>
                <w:sz w:val="24"/>
                <w:szCs w:val="24"/>
                <w:lang w:val="ru-RU" w:eastAsia="zh-CN"/>
              </w:rPr>
              <w:t xml:space="preserve">3.Про список педагогічних працівників, які виявили бажання пройти позачергову атестацію у 2024 році. </w:t>
            </w:r>
          </w:p>
        </w:tc>
      </w:tr>
      <w:tr w14:paraId="275AC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tcPr>
          <w:p w14:paraId="29E8AA11">
            <w:pPr>
              <w:spacing w:after="0" w:line="240" w:lineRule="auto"/>
              <w:rPr>
                <w:rFonts w:ascii="Calibri" w:hAnsi="Calibri" w:eastAsia="Calibri" w:cs="Times New Roman"/>
                <w:sz w:val="24"/>
                <w:szCs w:val="24"/>
              </w:rPr>
            </w:pPr>
            <w:r>
              <w:rPr>
                <w:rFonts w:ascii="Times New Roman" w:hAnsi="Times New Roman" w:eastAsia="SimSun" w:cs="Times New Roman"/>
                <w:b/>
                <w:bCs/>
                <w:color w:val="000000"/>
                <w:sz w:val="24"/>
                <w:szCs w:val="24"/>
                <w:lang w:val="ru-RU" w:eastAsia="zh-CN"/>
              </w:rPr>
              <w:t xml:space="preserve">4. </w:t>
            </w:r>
            <w:r>
              <w:rPr>
                <w:rFonts w:ascii="Times New Roman" w:hAnsi="Times New Roman" w:eastAsia="SimSun" w:cs="Times New Roman"/>
                <w:b/>
                <w:bCs/>
                <w:color w:val="000000"/>
                <w:sz w:val="24"/>
                <w:szCs w:val="24"/>
                <w:lang w:eastAsia="zh-CN"/>
              </w:rPr>
              <w:t>До 01 березня</w:t>
            </w:r>
            <w:r>
              <w:rPr>
                <w:rFonts w:ascii="Times New Roman" w:hAnsi="Times New Roman" w:eastAsia="SimSun" w:cs="Times New Roman"/>
                <w:b/>
                <w:bCs/>
                <w:color w:val="000000"/>
                <w:sz w:val="24"/>
                <w:szCs w:val="24"/>
                <w:lang w:val="ru-RU" w:eastAsia="zh-CN"/>
              </w:rPr>
              <w:t xml:space="preserve">2024 року </w:t>
            </w:r>
          </w:p>
          <w:p w14:paraId="492004B7">
            <w:pPr>
              <w:spacing w:after="0" w:line="240" w:lineRule="auto"/>
              <w:jc w:val="both"/>
              <w:rPr>
                <w:rFonts w:ascii="Times New Roman" w:hAnsi="Times New Roman" w:cs="Times New Roman"/>
                <w:sz w:val="28"/>
                <w:szCs w:val="28"/>
              </w:rPr>
            </w:pPr>
          </w:p>
        </w:tc>
        <w:tc>
          <w:tcPr>
            <w:tcW w:w="6487" w:type="dxa"/>
          </w:tcPr>
          <w:p w14:paraId="6F9CB7CC">
            <w:pPr>
              <w:spacing w:after="0" w:line="240" w:lineRule="auto"/>
              <w:rPr>
                <w:rFonts w:ascii="Calibri" w:hAnsi="Calibri" w:eastAsia="Calibri" w:cs="Times New Roman"/>
                <w:sz w:val="24"/>
                <w:szCs w:val="24"/>
              </w:rPr>
            </w:pPr>
            <w:r>
              <w:rPr>
                <w:rFonts w:ascii="Times New Roman" w:hAnsi="Times New Roman" w:eastAsia="SimSun" w:cs="Times New Roman"/>
                <w:color w:val="000000"/>
                <w:sz w:val="24"/>
                <w:szCs w:val="24"/>
                <w:lang w:val="ru-RU" w:eastAsia="zh-CN"/>
              </w:rPr>
              <w:t xml:space="preserve">1. Про хід роботи атестаційної комісії. </w:t>
            </w:r>
            <w:r>
              <w:rPr>
                <w:rFonts w:ascii="Times New Roman" w:hAnsi="Times New Roman" w:eastAsia="SimSun" w:cs="Times New Roman"/>
                <w:color w:val="000000"/>
                <w:sz w:val="24"/>
                <w:szCs w:val="24"/>
                <w:lang w:val="ru-RU" w:eastAsia="zh-CN"/>
              </w:rPr>
              <w:br w:type="textWrapping"/>
            </w:r>
            <w:r>
              <w:rPr>
                <w:rFonts w:ascii="Times New Roman" w:hAnsi="Times New Roman" w:eastAsia="SimSun" w:cs="Times New Roman"/>
                <w:color w:val="000000"/>
                <w:sz w:val="24"/>
                <w:szCs w:val="24"/>
                <w:lang w:eastAsia="zh-CN"/>
              </w:rPr>
              <w:t>2.Самопрезентація з досвіду роботи.</w:t>
            </w:r>
          </w:p>
          <w:p w14:paraId="51328A5F">
            <w:pPr>
              <w:spacing w:after="0" w:line="240" w:lineRule="auto"/>
              <w:rPr>
                <w:sz w:val="24"/>
                <w:szCs w:val="24"/>
              </w:rPr>
            </w:pPr>
            <w:r>
              <w:rPr>
                <w:rFonts w:ascii="Times New Roman" w:hAnsi="Times New Roman" w:eastAsia="SimSun" w:cs="Times New Roman"/>
                <w:color w:val="000000"/>
                <w:sz w:val="24"/>
                <w:szCs w:val="24"/>
                <w:lang w:eastAsia="zh-CN"/>
              </w:rPr>
              <w:t>3.</w:t>
            </w:r>
            <w:r>
              <w:rPr>
                <w:rFonts w:ascii="Times New Roman" w:hAnsi="Times New Roman" w:eastAsia="SimSun" w:cs="Times New Roman"/>
                <w:color w:val="000000"/>
                <w:sz w:val="24"/>
                <w:szCs w:val="24"/>
                <w:lang w:val="ru-RU" w:eastAsia="zh-CN"/>
              </w:rPr>
              <w:t xml:space="preserve">Про запрошення педагогічних працівників на атестацію комісією І рівня. </w:t>
            </w:r>
          </w:p>
        </w:tc>
      </w:tr>
      <w:tr w14:paraId="63150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tcPr>
          <w:p w14:paraId="61F0E89D">
            <w:pPr>
              <w:spacing w:after="0" w:line="240" w:lineRule="auto"/>
              <w:rPr>
                <w:rFonts w:ascii="Calibri" w:hAnsi="Calibri" w:eastAsia="Calibri" w:cs="Times New Roman"/>
                <w:sz w:val="24"/>
                <w:szCs w:val="24"/>
              </w:rPr>
            </w:pPr>
            <w:r>
              <w:rPr>
                <w:rFonts w:ascii="Times New Roman" w:hAnsi="Times New Roman" w:eastAsia="SimSun" w:cs="Times New Roman"/>
                <w:b/>
                <w:bCs/>
                <w:color w:val="000000"/>
                <w:sz w:val="24"/>
                <w:szCs w:val="24"/>
                <w:lang w:val="ru-RU" w:eastAsia="zh-CN"/>
              </w:rPr>
              <w:t>5. 2</w:t>
            </w:r>
            <w:r>
              <w:rPr>
                <w:rFonts w:ascii="Times New Roman" w:hAnsi="Times New Roman" w:eastAsia="SimSun" w:cs="Times New Roman"/>
                <w:b/>
                <w:bCs/>
                <w:color w:val="000000"/>
                <w:sz w:val="24"/>
                <w:szCs w:val="24"/>
                <w:lang w:eastAsia="zh-CN"/>
              </w:rPr>
              <w:t>6</w:t>
            </w:r>
            <w:r>
              <w:rPr>
                <w:rFonts w:ascii="Times New Roman" w:hAnsi="Times New Roman" w:eastAsia="SimSun" w:cs="Times New Roman"/>
                <w:b/>
                <w:bCs/>
                <w:color w:val="000000"/>
                <w:sz w:val="24"/>
                <w:szCs w:val="24"/>
                <w:lang w:val="ru-RU" w:eastAsia="zh-CN"/>
              </w:rPr>
              <w:t xml:space="preserve"> березня 2024 року </w:t>
            </w:r>
          </w:p>
          <w:p w14:paraId="31E53467">
            <w:pPr>
              <w:spacing w:after="0" w:line="240" w:lineRule="auto"/>
              <w:jc w:val="both"/>
              <w:rPr>
                <w:rFonts w:ascii="Times New Roman" w:hAnsi="Times New Roman" w:cs="Times New Roman"/>
                <w:sz w:val="28"/>
                <w:szCs w:val="28"/>
              </w:rPr>
            </w:pPr>
          </w:p>
        </w:tc>
        <w:tc>
          <w:tcPr>
            <w:tcW w:w="6487" w:type="dxa"/>
          </w:tcPr>
          <w:p w14:paraId="5513097A">
            <w:pPr>
              <w:spacing w:after="0" w:line="240" w:lineRule="auto"/>
              <w:rPr>
                <w:rFonts w:ascii="Calibri" w:hAnsi="Calibri" w:eastAsia="Calibri" w:cs="Times New Roman"/>
                <w:sz w:val="24"/>
                <w:szCs w:val="24"/>
              </w:rPr>
            </w:pPr>
            <w:r>
              <w:rPr>
                <w:rFonts w:ascii="Times New Roman" w:hAnsi="Times New Roman" w:eastAsia="SimSun" w:cs="Times New Roman"/>
                <w:color w:val="000000"/>
                <w:sz w:val="24"/>
                <w:szCs w:val="24"/>
                <w:lang w:val="ru-RU" w:eastAsia="zh-CN"/>
              </w:rPr>
              <w:t>Атестація педагогічних працівників</w:t>
            </w:r>
          </w:p>
          <w:p w14:paraId="72BD2B63">
            <w:pPr>
              <w:spacing w:after="0" w:line="240" w:lineRule="auto"/>
              <w:jc w:val="both"/>
              <w:rPr>
                <w:rFonts w:ascii="Times New Roman" w:hAnsi="Times New Roman" w:cs="Times New Roman"/>
                <w:sz w:val="28"/>
                <w:szCs w:val="28"/>
              </w:rPr>
            </w:pPr>
          </w:p>
        </w:tc>
      </w:tr>
    </w:tbl>
    <w:p w14:paraId="20E3A895">
      <w:pPr>
        <w:spacing w:after="0" w:line="240" w:lineRule="auto"/>
        <w:jc w:val="both"/>
        <w:rPr>
          <w:rFonts w:ascii="Times New Roman" w:hAnsi="Times New Roman" w:cs="Times New Roman"/>
          <w:sz w:val="28"/>
          <w:szCs w:val="28"/>
        </w:rPr>
      </w:pPr>
    </w:p>
    <w:p w14:paraId="45C0E7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ВИРІШИЛИ: Затвердити графік засідань  атестаційної комісії на 2024-2025 рік.</w:t>
      </w:r>
    </w:p>
    <w:p w14:paraId="3DCFF028">
      <w:pPr>
        <w:spacing w:after="0" w:line="240" w:lineRule="auto"/>
        <w:jc w:val="both"/>
        <w:rPr>
          <w:sz w:val="28"/>
          <w:szCs w:val="28"/>
        </w:rPr>
      </w:pPr>
    </w:p>
    <w:p w14:paraId="5E4DA11B">
      <w:pPr>
        <w:spacing w:after="0" w:line="240" w:lineRule="auto"/>
        <w:jc w:val="both"/>
        <w:rPr>
          <w:rFonts w:ascii="Times New Roman" w:hAnsi="Times New Roman"/>
          <w:color w:val="000000"/>
          <w:sz w:val="28"/>
          <w:szCs w:val="28"/>
        </w:rPr>
      </w:pPr>
    </w:p>
    <w:p w14:paraId="399907C7">
      <w:pPr>
        <w:spacing w:after="0" w:line="240" w:lineRule="auto"/>
        <w:jc w:val="both"/>
        <w:rPr>
          <w:rFonts w:ascii="Times New Roman" w:hAnsi="Times New Roman"/>
          <w:color w:val="000000"/>
          <w:sz w:val="28"/>
          <w:szCs w:val="28"/>
        </w:rPr>
      </w:pPr>
      <w:r>
        <w:rPr>
          <w:rFonts w:ascii="Times New Roman" w:hAnsi="Times New Roman"/>
          <w:color w:val="000000"/>
          <w:sz w:val="28"/>
          <w:szCs w:val="28"/>
        </w:rPr>
        <w:t>Голова атестаційної комісії ______________  Ю.І.Дума</w:t>
      </w:r>
    </w:p>
    <w:p w14:paraId="2E24EB07">
      <w:pPr>
        <w:spacing w:after="0" w:line="240" w:lineRule="auto"/>
        <w:jc w:val="both"/>
        <w:rPr>
          <w:rFonts w:ascii="Times New Roman" w:hAnsi="Times New Roman"/>
          <w:color w:val="000000"/>
          <w:sz w:val="28"/>
          <w:szCs w:val="28"/>
        </w:rPr>
      </w:pPr>
    </w:p>
    <w:p w14:paraId="43F22135">
      <w:pPr>
        <w:spacing w:after="0" w:line="240" w:lineRule="auto"/>
        <w:jc w:val="both"/>
        <w:rPr>
          <w:sz w:val="28"/>
          <w:szCs w:val="28"/>
        </w:rPr>
      </w:pPr>
      <w:r>
        <w:rPr>
          <w:rFonts w:ascii="Times New Roman" w:hAnsi="Times New Roman"/>
          <w:color w:val="000000"/>
          <w:sz w:val="28"/>
          <w:szCs w:val="28"/>
        </w:rPr>
        <w:t>Секретар атестаційної комісії _____________М.В. Било</w:t>
      </w:r>
    </w:p>
    <w:p w14:paraId="6B4E5A98">
      <w:pPr>
        <w:spacing w:after="0" w:line="240" w:lineRule="auto"/>
        <w:jc w:val="both"/>
        <w:rPr>
          <w:sz w:val="28"/>
          <w:szCs w:val="28"/>
        </w:rPr>
      </w:pPr>
    </w:p>
    <w:p w14:paraId="5EDA4E61">
      <w:pPr>
        <w:shd w:val="clear" w:color="auto" w:fill="FFFFFF"/>
        <w:spacing w:after="0" w:line="240" w:lineRule="auto"/>
        <w:ind w:firstLine="283"/>
      </w:pPr>
    </w:p>
    <w:p w14:paraId="11AD368E">
      <w:pPr>
        <w:spacing w:line="240" w:lineRule="auto"/>
      </w:pPr>
    </w:p>
    <w:sectPr>
      <w:pgSz w:w="11906" w:h="16838"/>
      <w:pgMar w:top="709" w:right="707" w:bottom="567" w:left="1276"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mbria">
    <w:panose1 w:val="02040503050406030204"/>
    <w:charset w:val="CC"/>
    <w:family w:val="roman"/>
    <w:pitch w:val="default"/>
    <w:sig w:usb0="E00006FF" w:usb1="420024FF" w:usb2="02000000" w:usb3="00000000" w:csb0="2000019F" w:csb1="00000000"/>
  </w:font>
  <w:font w:name="Courier New">
    <w:panose1 w:val="02070309020205020404"/>
    <w:charset w:val="CC"/>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Georgia">
    <w:panose1 w:val="02040502050405020303"/>
    <w:charset w:val="CC"/>
    <w:family w:val="roman"/>
    <w:pitch w:val="default"/>
    <w:sig w:usb0="00000287" w:usb1="00000000" w:usb2="00000000" w:usb3="00000000" w:csb0="2000009F" w:csb1="00000000"/>
  </w:font>
  <w:font w:name="Arial">
    <w:panose1 w:val="020B0604020202020204"/>
    <w:charset w:val="CC"/>
    <w:family w:val="swiss"/>
    <w:pitch w:val="default"/>
    <w:sig w:usb0="E0002EFF" w:usb1="C000785B"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463456"/>
    <w:multiLevelType w:val="multilevel"/>
    <w:tmpl w:val="1D463456"/>
    <w:lvl w:ilvl="0" w:tentative="0">
      <w:start w:val="0"/>
      <w:numFmt w:val="bullet"/>
      <w:lvlText w:val="-"/>
      <w:lvlJc w:val="left"/>
      <w:pPr>
        <w:ind w:left="1440" w:hanging="360"/>
      </w:pPr>
      <w:rPr>
        <w:rFonts w:hint="default" w:ascii="Times New Roman" w:hAnsi="Times New Roman" w:cs="Times New Roman" w:eastAsiaTheme="minorHAnsi"/>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
    <w:nsid w:val="22427E51"/>
    <w:multiLevelType w:val="multilevel"/>
    <w:tmpl w:val="22427E51"/>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2">
    <w:nsid w:val="43A96E0A"/>
    <w:multiLevelType w:val="multilevel"/>
    <w:tmpl w:val="43A96E0A"/>
    <w:lvl w:ilvl="0" w:tentative="0">
      <w:start w:val="1"/>
      <w:numFmt w:val="decimal"/>
      <w:lvlText w:val="%1."/>
      <w:lvlJc w:val="left"/>
      <w:pPr>
        <w:ind w:left="1068" w:hanging="360"/>
      </w:pPr>
      <w:rPr>
        <w:rFonts w:hint="default" w:cstheme="minorBidi"/>
        <w:color w:val="000000"/>
      </w:rPr>
    </w:lvl>
    <w:lvl w:ilvl="1" w:tentative="0">
      <w:start w:val="1"/>
      <w:numFmt w:val="lowerLetter"/>
      <w:lvlText w:val="%2."/>
      <w:lvlJc w:val="left"/>
      <w:pPr>
        <w:ind w:left="1788" w:hanging="360"/>
      </w:pPr>
    </w:lvl>
    <w:lvl w:ilvl="2" w:tentative="0">
      <w:start w:val="1"/>
      <w:numFmt w:val="lowerRoman"/>
      <w:lvlText w:val="%3."/>
      <w:lvlJc w:val="right"/>
      <w:pPr>
        <w:ind w:left="2508" w:hanging="180"/>
      </w:pPr>
    </w:lvl>
    <w:lvl w:ilvl="3" w:tentative="0">
      <w:start w:val="1"/>
      <w:numFmt w:val="decimal"/>
      <w:lvlText w:val="%4."/>
      <w:lvlJc w:val="left"/>
      <w:pPr>
        <w:ind w:left="3228" w:hanging="360"/>
      </w:pPr>
    </w:lvl>
    <w:lvl w:ilvl="4" w:tentative="0">
      <w:start w:val="1"/>
      <w:numFmt w:val="lowerLetter"/>
      <w:lvlText w:val="%5."/>
      <w:lvlJc w:val="left"/>
      <w:pPr>
        <w:ind w:left="3948" w:hanging="360"/>
      </w:pPr>
    </w:lvl>
    <w:lvl w:ilvl="5" w:tentative="0">
      <w:start w:val="1"/>
      <w:numFmt w:val="lowerRoman"/>
      <w:lvlText w:val="%6."/>
      <w:lvlJc w:val="right"/>
      <w:pPr>
        <w:ind w:left="4668" w:hanging="180"/>
      </w:pPr>
    </w:lvl>
    <w:lvl w:ilvl="6" w:tentative="0">
      <w:start w:val="1"/>
      <w:numFmt w:val="decimal"/>
      <w:lvlText w:val="%7."/>
      <w:lvlJc w:val="left"/>
      <w:pPr>
        <w:ind w:left="5388" w:hanging="360"/>
      </w:pPr>
    </w:lvl>
    <w:lvl w:ilvl="7" w:tentative="0">
      <w:start w:val="1"/>
      <w:numFmt w:val="lowerLetter"/>
      <w:lvlText w:val="%8."/>
      <w:lvlJc w:val="left"/>
      <w:pPr>
        <w:ind w:left="6108" w:hanging="360"/>
      </w:pPr>
    </w:lvl>
    <w:lvl w:ilvl="8" w:tentative="0">
      <w:start w:val="1"/>
      <w:numFmt w:val="lowerRoman"/>
      <w:lvlText w:val="%9."/>
      <w:lvlJc w:val="right"/>
      <w:pPr>
        <w:ind w:left="6828"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2"/>
  </w:compat>
  <w:rsids>
    <w:rsidRoot w:val="00293B57"/>
    <w:rsid w:val="00042E63"/>
    <w:rsid w:val="000B1B8A"/>
    <w:rsid w:val="00247257"/>
    <w:rsid w:val="00293B57"/>
    <w:rsid w:val="003F2E24"/>
    <w:rsid w:val="005538C6"/>
    <w:rsid w:val="00582F1C"/>
    <w:rsid w:val="006D1B33"/>
    <w:rsid w:val="00D52D78"/>
    <w:rsid w:val="00D65FAB"/>
    <w:rsid w:val="00D8056D"/>
    <w:rsid w:val="00DB4C81"/>
    <w:rsid w:val="00F26152"/>
    <w:rsid w:val="2A3F7467"/>
  </w:rsids>
  <m:mathPr>
    <m:mathFont m:val="Cambria Math"/>
    <m:brkBin m:val="before"/>
    <m:brkBinSub m:val="--"/>
    <m:smallFrac m:val="0"/>
    <m:dispDef/>
    <m:lMargin m:val="0"/>
    <m:rMargin m:val="0"/>
    <m:defJc m:val="centerGroup"/>
    <m:wrapIndent m:val="1440"/>
    <m:intLim m:val="subSup"/>
    <m:naryLim m:val="undOvr"/>
  </m:mathPr>
  <w:themeFontLang w:val="uk-UA"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34" w:semiHidden="0" w:name="List Paragraph"/>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uk-UA" w:eastAsia="en-US" w:bidi="ar-SA"/>
    </w:rPr>
  </w:style>
  <w:style w:type="paragraph" w:styleId="2">
    <w:name w:val="heading 3"/>
    <w:basedOn w:val="1"/>
    <w:next w:val="1"/>
    <w:link w:val="7"/>
    <w:qFormat/>
    <w:uiPriority w:val="99"/>
    <w:pPr>
      <w:keepNext/>
      <w:keepLines/>
      <w:spacing w:before="200"/>
      <w:outlineLvl w:val="2"/>
    </w:pPr>
    <w:rPr>
      <w:rFonts w:ascii="Cambria" w:hAnsi="Cambria" w:eastAsia="Times New Roman" w:cs="Times New Roman"/>
      <w:b/>
      <w:bCs/>
      <w:color w:val="4F81BD"/>
      <w:lang w:val="en-US"/>
    </w:rPr>
  </w:style>
  <w:style w:type="character" w:default="1" w:styleId="3">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Normal (Web)"/>
    <w:basedOn w:val="1"/>
    <w:semiHidden/>
    <w:unhideWhenUsed/>
    <w:uiPriority w:val="99"/>
    <w:pPr>
      <w:spacing w:before="100" w:beforeAutospacing="1" w:after="100" w:afterAutospacing="1" w:line="240" w:lineRule="auto"/>
    </w:pPr>
    <w:rPr>
      <w:rFonts w:ascii="Times New Roman" w:hAnsi="Times New Roman" w:eastAsia="Times New Roman" w:cs="Times New Roman"/>
      <w:sz w:val="24"/>
      <w:szCs w:val="24"/>
      <w:lang w:eastAsia="uk-UA"/>
    </w:rPr>
  </w:style>
  <w:style w:type="table" w:styleId="6">
    <w:name w:val="Table Grid"/>
    <w:basedOn w:val="4"/>
    <w:qFormat/>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Заголовок 3 Знак"/>
    <w:basedOn w:val="3"/>
    <w:link w:val="2"/>
    <w:uiPriority w:val="99"/>
    <w:rPr>
      <w:rFonts w:ascii="Cambria" w:hAnsi="Cambria" w:eastAsia="Times New Roman" w:cs="Times New Roman"/>
      <w:b/>
      <w:bCs/>
      <w:color w:val="4F81BD"/>
      <w:lang w:val="en-US"/>
    </w:rPr>
  </w:style>
  <w:style w:type="paragraph" w:styleId="8">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4171</Words>
  <Characters>2378</Characters>
  <Lines>19</Lines>
  <Paragraphs>13</Paragraphs>
  <TotalTime>104</TotalTime>
  <ScaleCrop>false</ScaleCrop>
  <LinksUpToDate>false</LinksUpToDate>
  <CharactersWithSpaces>6536</CharactersWithSpaces>
  <Application>WPS Office_12.2.0.19307_F1E327BC-269C-435d-A152-05C5408002CA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2025-01-09T15:32:00Z</dcterms:created>
  <dc:creator>Admin</dc:creator>
  <cp:lastModifiedBy>Juriy Duma</cp:lastModifiedBy>
  <dcterms:modified xsi:type="dcterms:W3CDTF">2025-01-13T09:08:11Z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1049-12.2.0.19307</vt:lpwstr>
  </property>
  <property fmtid="{D5CDD505-2E9C-101B-9397-08002B2CF9AE}" pid="3" name="ICV">
    <vt:lpwstr>F1C1E471B9C349AB8FF385EF6F38EA0A_12</vt:lpwstr>
  </property>
</Properties>
</file>