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563A2" w14:textId="77777777" w:rsidR="00BA3723" w:rsidRDefault="00BA3723" w:rsidP="00BA3723">
      <w:pPr>
        <w:pStyle w:val="3"/>
        <w:spacing w:after="0"/>
        <w:jc w:val="center"/>
      </w:pPr>
      <w:r>
        <w:rPr>
          <w:rFonts w:ascii="Arial" w:hAnsi="Arial"/>
          <w:color w:val="000000"/>
          <w:sz w:val="27"/>
        </w:rPr>
        <w:t xml:space="preserve">Протокол </w:t>
      </w:r>
      <w:r>
        <w:rPr>
          <w:rFonts w:hint="eastAsia"/>
        </w:rPr>
        <w:br/>
      </w:r>
      <w:r>
        <w:rPr>
          <w:rFonts w:ascii="Arial" w:hAnsi="Arial"/>
          <w:color w:val="000000"/>
          <w:sz w:val="27"/>
        </w:rPr>
        <w:t>засідання атестаційної комісії</w:t>
      </w:r>
      <w:bookmarkStart w:id="0" w:name="225"/>
      <w:bookmarkEnd w:id="0"/>
    </w:p>
    <w:tbl>
      <w:tblPr>
        <w:tblW w:w="0" w:type="auto"/>
        <w:tblLayout w:type="fixed"/>
        <w:tblLook w:val="04A0" w:firstRow="1" w:lastRow="0" w:firstColumn="1" w:lastColumn="0" w:noHBand="0" w:noVBand="1"/>
      </w:tblPr>
      <w:tblGrid>
        <w:gridCol w:w="7763"/>
        <w:gridCol w:w="2835"/>
      </w:tblGrid>
      <w:tr w:rsidR="00BA3723" w14:paraId="46F82A68" w14:textId="77777777" w:rsidTr="0029777F">
        <w:trPr>
          <w:trHeight w:val="30"/>
        </w:trPr>
        <w:tc>
          <w:tcPr>
            <w:tcW w:w="7763" w:type="dxa"/>
            <w:vAlign w:val="center"/>
            <w:hideMark/>
          </w:tcPr>
          <w:p w14:paraId="466C14C5" w14:textId="0E5DE50A" w:rsidR="00BA3723" w:rsidRDefault="00BA3723" w:rsidP="00A7444F">
            <w:pPr>
              <w:widowControl w:val="0"/>
              <w:spacing w:line="254" w:lineRule="auto"/>
              <w:rPr>
                <w:kern w:val="2"/>
                <w:sz w:val="24"/>
                <w:szCs w:val="24"/>
                <w:lang w:eastAsia="en-US"/>
                <w14:ligatures w14:val="standardContextual"/>
              </w:rPr>
            </w:pPr>
            <w:r>
              <w:rPr>
                <w:color w:val="000000"/>
                <w:kern w:val="2"/>
                <w:sz w:val="24"/>
                <w:szCs w:val="24"/>
                <w:lang w:eastAsia="en-US"/>
                <w14:ligatures w14:val="standardContextual"/>
              </w:rPr>
              <w:t>«08» лютого  202</w:t>
            </w:r>
            <w:r w:rsidR="00A7444F">
              <w:rPr>
                <w:color w:val="000000"/>
                <w:kern w:val="2"/>
                <w:sz w:val="24"/>
                <w:szCs w:val="24"/>
                <w:lang w:eastAsia="en-US"/>
                <w14:ligatures w14:val="standardContextual"/>
              </w:rPr>
              <w:t>5</w:t>
            </w:r>
            <w:r>
              <w:rPr>
                <w:color w:val="000000"/>
                <w:kern w:val="2"/>
                <w:sz w:val="24"/>
                <w:szCs w:val="24"/>
                <w:lang w:eastAsia="en-US"/>
                <w14:ligatures w14:val="standardContextual"/>
              </w:rPr>
              <w:t xml:space="preserve"> року</w:t>
            </w:r>
            <w:bookmarkStart w:id="1" w:name="226"/>
            <w:bookmarkEnd w:id="1"/>
          </w:p>
        </w:tc>
        <w:tc>
          <w:tcPr>
            <w:tcW w:w="2835" w:type="dxa"/>
            <w:vAlign w:val="center"/>
            <w:hideMark/>
          </w:tcPr>
          <w:p w14:paraId="3B65AF05" w14:textId="7EE31FDC" w:rsidR="00BA3723" w:rsidRDefault="00BA3723" w:rsidP="00A7444F">
            <w:pPr>
              <w:widowControl w:val="0"/>
              <w:spacing w:line="254" w:lineRule="auto"/>
              <w:rPr>
                <w:kern w:val="2"/>
                <w:sz w:val="24"/>
                <w:szCs w:val="24"/>
                <w:lang w:eastAsia="en-US"/>
                <w14:ligatures w14:val="standardContextual"/>
              </w:rPr>
            </w:pPr>
            <w:r>
              <w:rPr>
                <w:color w:val="000000"/>
                <w:kern w:val="2"/>
                <w:sz w:val="24"/>
                <w:szCs w:val="24"/>
                <w:lang w:val="ru-RU" w:eastAsia="en-US"/>
                <w14:ligatures w14:val="standardContextual"/>
              </w:rPr>
              <w:t xml:space="preserve">№ </w:t>
            </w:r>
            <w:bookmarkStart w:id="2" w:name="227"/>
            <w:bookmarkEnd w:id="2"/>
            <w:r w:rsidR="00A7444F">
              <w:rPr>
                <w:color w:val="000000"/>
                <w:kern w:val="2"/>
                <w:sz w:val="24"/>
                <w:szCs w:val="24"/>
                <w:lang w:eastAsia="en-US"/>
                <w14:ligatures w14:val="standardContextual"/>
              </w:rPr>
              <w:t>4</w:t>
            </w:r>
          </w:p>
        </w:tc>
      </w:tr>
    </w:tbl>
    <w:p w14:paraId="72FA81C3" w14:textId="77777777" w:rsidR="00A7444F" w:rsidRDefault="00BA3723" w:rsidP="00A7444F">
      <w:pPr>
        <w:rPr>
          <w:sz w:val="24"/>
          <w:szCs w:val="24"/>
        </w:rPr>
      </w:pPr>
      <w:r>
        <w:rPr>
          <w:sz w:val="24"/>
          <w:szCs w:val="24"/>
        </w:rPr>
        <w:br/>
      </w:r>
      <w:proofErr w:type="spellStart"/>
      <w:r w:rsidR="00A7444F">
        <w:rPr>
          <w:sz w:val="24"/>
          <w:szCs w:val="24"/>
        </w:rPr>
        <w:t>Малофонтанський</w:t>
      </w:r>
      <w:proofErr w:type="spellEnd"/>
      <w:r w:rsidR="00A7444F">
        <w:rPr>
          <w:sz w:val="24"/>
          <w:szCs w:val="24"/>
        </w:rPr>
        <w:t xml:space="preserve"> </w:t>
      </w:r>
      <w:proofErr w:type="spellStart"/>
      <w:r w:rsidR="00A7444F">
        <w:rPr>
          <w:sz w:val="24"/>
          <w:szCs w:val="24"/>
        </w:rPr>
        <w:t>опорнийзаклад</w:t>
      </w:r>
      <w:proofErr w:type="spellEnd"/>
      <w:r w:rsidR="00A7444F">
        <w:rPr>
          <w:sz w:val="24"/>
          <w:szCs w:val="24"/>
        </w:rPr>
        <w:t xml:space="preserve"> освіти </w:t>
      </w:r>
      <w:proofErr w:type="spellStart"/>
      <w:r w:rsidR="00A7444F">
        <w:rPr>
          <w:sz w:val="24"/>
          <w:szCs w:val="24"/>
        </w:rPr>
        <w:t>Куяльницької</w:t>
      </w:r>
      <w:proofErr w:type="spellEnd"/>
      <w:r w:rsidR="00A7444F">
        <w:rPr>
          <w:sz w:val="24"/>
          <w:szCs w:val="24"/>
        </w:rPr>
        <w:t xml:space="preserve"> сільської ради </w:t>
      </w:r>
    </w:p>
    <w:p w14:paraId="0F5118D1" w14:textId="77777777" w:rsidR="00A7444F" w:rsidRDefault="00A7444F" w:rsidP="00A7444F">
      <w:pPr>
        <w:widowControl w:val="0"/>
        <w:rPr>
          <w:rFonts w:ascii="Arial" w:hAnsi="Arial"/>
          <w:color w:val="000000"/>
        </w:rPr>
      </w:pPr>
    </w:p>
    <w:p w14:paraId="3531D0E2" w14:textId="77777777" w:rsidR="00A7444F" w:rsidRDefault="00A7444F" w:rsidP="00A7444F">
      <w:pPr>
        <w:widowControl w:val="0"/>
        <w:rPr>
          <w:color w:val="000000"/>
          <w:sz w:val="24"/>
          <w:szCs w:val="24"/>
        </w:rPr>
      </w:pPr>
      <w:r>
        <w:rPr>
          <w:color w:val="000000"/>
          <w:sz w:val="24"/>
          <w:szCs w:val="24"/>
        </w:rPr>
        <w:t xml:space="preserve">Присутні: Доба Н. М., </w:t>
      </w:r>
      <w:proofErr w:type="spellStart"/>
      <w:r>
        <w:rPr>
          <w:color w:val="000000"/>
          <w:sz w:val="24"/>
          <w:szCs w:val="24"/>
        </w:rPr>
        <w:t>Шаргородська</w:t>
      </w:r>
      <w:proofErr w:type="spellEnd"/>
      <w:r>
        <w:rPr>
          <w:color w:val="000000"/>
          <w:sz w:val="24"/>
          <w:szCs w:val="24"/>
        </w:rPr>
        <w:t xml:space="preserve"> І.А., </w:t>
      </w:r>
      <w:proofErr w:type="spellStart"/>
      <w:r>
        <w:rPr>
          <w:color w:val="000000"/>
          <w:sz w:val="24"/>
          <w:szCs w:val="24"/>
        </w:rPr>
        <w:t>Кирничанська</w:t>
      </w:r>
      <w:proofErr w:type="spellEnd"/>
      <w:r>
        <w:rPr>
          <w:color w:val="000000"/>
          <w:sz w:val="24"/>
          <w:szCs w:val="24"/>
        </w:rPr>
        <w:t xml:space="preserve"> О.М., </w:t>
      </w:r>
      <w:proofErr w:type="spellStart"/>
      <w:r>
        <w:rPr>
          <w:color w:val="000000"/>
          <w:sz w:val="24"/>
          <w:szCs w:val="24"/>
        </w:rPr>
        <w:t>Кучерук</w:t>
      </w:r>
      <w:proofErr w:type="spellEnd"/>
      <w:r>
        <w:rPr>
          <w:color w:val="000000"/>
          <w:sz w:val="24"/>
          <w:szCs w:val="24"/>
        </w:rPr>
        <w:t xml:space="preserve"> Л.Г.,</w:t>
      </w:r>
    </w:p>
    <w:p w14:paraId="53274877" w14:textId="77777777" w:rsidR="00A7444F" w:rsidRDefault="00A7444F" w:rsidP="00A7444F">
      <w:pPr>
        <w:widowControl w:val="0"/>
        <w:rPr>
          <w:sz w:val="24"/>
          <w:szCs w:val="24"/>
        </w:rPr>
      </w:pPr>
      <w:r>
        <w:rPr>
          <w:color w:val="000000"/>
          <w:sz w:val="24"/>
          <w:szCs w:val="24"/>
        </w:rPr>
        <w:t xml:space="preserve"> </w:t>
      </w:r>
      <w:proofErr w:type="spellStart"/>
      <w:r>
        <w:rPr>
          <w:color w:val="000000"/>
          <w:sz w:val="24"/>
          <w:szCs w:val="24"/>
        </w:rPr>
        <w:t>Порфіровва</w:t>
      </w:r>
      <w:proofErr w:type="spellEnd"/>
      <w:r>
        <w:rPr>
          <w:color w:val="000000"/>
          <w:sz w:val="24"/>
          <w:szCs w:val="24"/>
        </w:rPr>
        <w:t xml:space="preserve">  О.В., Москаленко С.В, </w:t>
      </w:r>
      <w:proofErr w:type="spellStart"/>
      <w:r>
        <w:rPr>
          <w:color w:val="000000"/>
          <w:sz w:val="24"/>
          <w:szCs w:val="24"/>
        </w:rPr>
        <w:t>Ількевич</w:t>
      </w:r>
      <w:proofErr w:type="spellEnd"/>
      <w:r>
        <w:rPr>
          <w:color w:val="000000"/>
          <w:sz w:val="24"/>
          <w:szCs w:val="24"/>
        </w:rPr>
        <w:t xml:space="preserve"> А.С.</w:t>
      </w:r>
    </w:p>
    <w:p w14:paraId="2513D952" w14:textId="77777777" w:rsidR="00A7444F" w:rsidRDefault="00A7444F" w:rsidP="00A7444F">
      <w:pPr>
        <w:widowControl w:val="0"/>
        <w:rPr>
          <w:sz w:val="24"/>
          <w:szCs w:val="24"/>
        </w:rPr>
      </w:pPr>
      <w:r>
        <w:rPr>
          <w:color w:val="000000"/>
          <w:sz w:val="24"/>
          <w:szCs w:val="24"/>
        </w:rPr>
        <w:t>Відсутні: __</w:t>
      </w:r>
      <w:r>
        <w:rPr>
          <w:color w:val="000000"/>
          <w:sz w:val="24"/>
          <w:szCs w:val="24"/>
          <w:u w:val="single"/>
        </w:rPr>
        <w:t>–</w:t>
      </w:r>
      <w:r>
        <w:rPr>
          <w:color w:val="000000"/>
          <w:sz w:val="24"/>
          <w:szCs w:val="24"/>
        </w:rPr>
        <w:t>__________________________________________________________________</w:t>
      </w:r>
      <w:r>
        <w:rPr>
          <w:sz w:val="24"/>
          <w:szCs w:val="24"/>
        </w:rPr>
        <w:br/>
      </w:r>
      <w:r>
        <w:rPr>
          <w:color w:val="000000"/>
          <w:sz w:val="24"/>
          <w:szCs w:val="24"/>
          <w:vertAlign w:val="superscript"/>
        </w:rPr>
        <w:t xml:space="preserve">                                                           (прізвища, імена, по батькові (за наявності) відсутніх членів комісії)</w:t>
      </w:r>
      <w:bookmarkStart w:id="3" w:name="230"/>
      <w:bookmarkEnd w:id="3"/>
    </w:p>
    <w:p w14:paraId="0584DB56" w14:textId="77777777" w:rsidR="00A7444F" w:rsidRDefault="00A7444F" w:rsidP="00A7444F">
      <w:pPr>
        <w:widowControl w:val="0"/>
        <w:rPr>
          <w:sz w:val="24"/>
          <w:szCs w:val="24"/>
          <w:vertAlign w:val="superscript"/>
        </w:rPr>
      </w:pPr>
      <w:r>
        <w:rPr>
          <w:color w:val="000000"/>
          <w:sz w:val="24"/>
          <w:szCs w:val="24"/>
        </w:rPr>
        <w:t>Запрошені: _</w:t>
      </w:r>
      <w:r>
        <w:rPr>
          <w:color w:val="000000"/>
          <w:sz w:val="24"/>
          <w:szCs w:val="24"/>
          <w:u w:val="single"/>
        </w:rPr>
        <w:t>–</w:t>
      </w:r>
      <w:r>
        <w:rPr>
          <w:color w:val="000000"/>
          <w:sz w:val="24"/>
          <w:szCs w:val="24"/>
        </w:rPr>
        <w:t>_________________________________________________________________</w:t>
      </w:r>
      <w:r>
        <w:rPr>
          <w:sz w:val="24"/>
          <w:szCs w:val="24"/>
        </w:rPr>
        <w:br/>
      </w:r>
      <w:r>
        <w:rPr>
          <w:color w:val="000000"/>
          <w:sz w:val="24"/>
          <w:szCs w:val="24"/>
          <w:vertAlign w:val="superscript"/>
        </w:rPr>
        <w:t xml:space="preserve">                                                     (прізвища, імена, по батькові (за наявності) запрошених (у разі запрошення))</w:t>
      </w:r>
      <w:bookmarkStart w:id="4" w:name="231"/>
      <w:bookmarkEnd w:id="4"/>
    </w:p>
    <w:p w14:paraId="41BE33CD" w14:textId="4CA1B71C" w:rsidR="00BA3723" w:rsidRDefault="00BA3723" w:rsidP="00A7444F">
      <w:pPr>
        <w:rPr>
          <w:color w:val="000000"/>
          <w:sz w:val="24"/>
          <w:szCs w:val="24"/>
        </w:rPr>
      </w:pPr>
    </w:p>
    <w:p w14:paraId="38D60BE6" w14:textId="77777777" w:rsidR="00BA3723" w:rsidRDefault="00BA3723" w:rsidP="00BA3723">
      <w:pPr>
        <w:widowControl w:val="0"/>
        <w:rPr>
          <w:sz w:val="24"/>
          <w:szCs w:val="24"/>
        </w:rPr>
      </w:pPr>
      <w:r>
        <w:rPr>
          <w:color w:val="000000"/>
          <w:sz w:val="24"/>
          <w:szCs w:val="24"/>
        </w:rPr>
        <w:t>ПОРЯДОК ДЕННИЙ</w:t>
      </w:r>
      <w:bookmarkStart w:id="5" w:name="232"/>
      <w:bookmarkEnd w:id="5"/>
    </w:p>
    <w:p w14:paraId="06935AE3" w14:textId="538737CD" w:rsidR="00BA3723" w:rsidRPr="00BA3723" w:rsidRDefault="00BA3723" w:rsidP="00BA3723">
      <w:pPr>
        <w:pStyle w:val="a3"/>
        <w:widowControl w:val="0"/>
        <w:numPr>
          <w:ilvl w:val="0"/>
          <w:numId w:val="1"/>
        </w:numPr>
        <w:rPr>
          <w:color w:val="000000"/>
          <w:sz w:val="24"/>
          <w:szCs w:val="24"/>
        </w:rPr>
      </w:pPr>
      <w:r w:rsidRPr="00BA3723">
        <w:rPr>
          <w:color w:val="000000"/>
          <w:sz w:val="24"/>
          <w:szCs w:val="24"/>
        </w:rPr>
        <w:t>Про хід атестації педагогічних працівників.</w:t>
      </w:r>
    </w:p>
    <w:p w14:paraId="7AC786B1" w14:textId="0D19987F" w:rsidR="00BA3723" w:rsidRPr="00BA3723" w:rsidRDefault="00BA3723" w:rsidP="00BA3723">
      <w:pPr>
        <w:pStyle w:val="a3"/>
        <w:widowControl w:val="0"/>
        <w:numPr>
          <w:ilvl w:val="0"/>
          <w:numId w:val="1"/>
        </w:numPr>
        <w:rPr>
          <w:sz w:val="24"/>
          <w:szCs w:val="24"/>
        </w:rPr>
      </w:pPr>
      <w:r>
        <w:rPr>
          <w:sz w:val="24"/>
          <w:szCs w:val="24"/>
        </w:rPr>
        <w:t>Про виконання плану заходів із проведення атестації в поточному навчальному році.</w:t>
      </w:r>
    </w:p>
    <w:p w14:paraId="5E127242" w14:textId="77777777" w:rsidR="00BA3723" w:rsidRDefault="00BA3723" w:rsidP="00BA3723">
      <w:pPr>
        <w:widowControl w:val="0"/>
        <w:rPr>
          <w:color w:val="000000"/>
          <w:sz w:val="24"/>
          <w:szCs w:val="24"/>
        </w:rPr>
      </w:pPr>
    </w:p>
    <w:p w14:paraId="04B625DF" w14:textId="77777777" w:rsidR="00BA3723" w:rsidRDefault="00BA3723" w:rsidP="00BA3723">
      <w:pPr>
        <w:widowControl w:val="0"/>
        <w:rPr>
          <w:sz w:val="24"/>
          <w:szCs w:val="24"/>
        </w:rPr>
      </w:pPr>
      <w:r>
        <w:rPr>
          <w:color w:val="000000"/>
          <w:sz w:val="24"/>
          <w:szCs w:val="24"/>
        </w:rPr>
        <w:t>СЛУХАЛИ:</w:t>
      </w:r>
      <w:bookmarkStart w:id="6" w:name="235"/>
      <w:bookmarkEnd w:id="6"/>
    </w:p>
    <w:p w14:paraId="5AD791F5" w14:textId="007B0CDE" w:rsidR="00BA3723" w:rsidRDefault="00A7444F" w:rsidP="00BA3723">
      <w:pPr>
        <w:widowControl w:val="0"/>
        <w:rPr>
          <w:color w:val="000000"/>
          <w:sz w:val="24"/>
          <w:szCs w:val="24"/>
        </w:rPr>
      </w:pPr>
      <w:bookmarkStart w:id="7" w:name="236"/>
      <w:bookmarkEnd w:id="7"/>
      <w:proofErr w:type="spellStart"/>
      <w:r>
        <w:rPr>
          <w:color w:val="000000"/>
          <w:sz w:val="24"/>
          <w:szCs w:val="24"/>
        </w:rPr>
        <w:t>Шаргородську</w:t>
      </w:r>
      <w:proofErr w:type="spellEnd"/>
      <w:r>
        <w:rPr>
          <w:color w:val="000000"/>
          <w:sz w:val="24"/>
          <w:szCs w:val="24"/>
        </w:rPr>
        <w:t xml:space="preserve"> І.А</w:t>
      </w:r>
      <w:r w:rsidR="00BA3723">
        <w:rPr>
          <w:color w:val="000000"/>
          <w:sz w:val="24"/>
          <w:szCs w:val="24"/>
        </w:rPr>
        <w:t>., яка зазначила наступне:</w:t>
      </w:r>
    </w:p>
    <w:p w14:paraId="53924BD7" w14:textId="77777777" w:rsidR="00AF6A98" w:rsidRDefault="00AF6A98" w:rsidP="00BA3723">
      <w:pPr>
        <w:widowControl w:val="0"/>
        <w:rPr>
          <w:color w:val="000000"/>
          <w:sz w:val="24"/>
          <w:szCs w:val="24"/>
        </w:rPr>
      </w:pPr>
    </w:p>
    <w:p w14:paraId="755DA080" w14:textId="67AE317D" w:rsidR="007D0CDD" w:rsidRDefault="00BA3723" w:rsidP="00A7444F">
      <w:pPr>
        <w:widowControl w:val="0"/>
        <w:ind w:firstLine="708"/>
        <w:jc w:val="both"/>
        <w:rPr>
          <w:color w:val="000000"/>
          <w:sz w:val="24"/>
          <w:szCs w:val="24"/>
        </w:rPr>
      </w:pPr>
      <w:r>
        <w:rPr>
          <w:color w:val="000000"/>
          <w:sz w:val="24"/>
          <w:szCs w:val="24"/>
        </w:rPr>
        <w:t xml:space="preserve">Під час атестації адміністрація </w:t>
      </w:r>
      <w:r w:rsidR="00A7444F">
        <w:rPr>
          <w:color w:val="000000"/>
          <w:sz w:val="24"/>
          <w:szCs w:val="24"/>
        </w:rPr>
        <w:t>освітнього округу</w:t>
      </w:r>
      <w:r>
        <w:rPr>
          <w:color w:val="000000"/>
          <w:sz w:val="24"/>
          <w:szCs w:val="24"/>
        </w:rPr>
        <w:t xml:space="preserve"> керувалася Положенням про атестацію педагогічних працівників, затвердженим наказом МОН від 09.09.2022 № 805 «Про затвердження Положення про атестацію педагогічних працівників», яке вступило в дію із 01.09.2023 року. Педагогічні працівники </w:t>
      </w:r>
      <w:r w:rsidR="00A7444F">
        <w:rPr>
          <w:color w:val="000000"/>
          <w:sz w:val="24"/>
          <w:szCs w:val="24"/>
        </w:rPr>
        <w:t>ОЗО та філій</w:t>
      </w:r>
      <w:r>
        <w:rPr>
          <w:color w:val="000000"/>
          <w:sz w:val="24"/>
          <w:szCs w:val="24"/>
        </w:rPr>
        <w:t xml:space="preserve"> були своєчасно ознайомлені з даним Положенням. Згідно плану було проведено </w:t>
      </w:r>
      <w:r w:rsidR="00A7444F">
        <w:rPr>
          <w:color w:val="000000"/>
          <w:sz w:val="24"/>
          <w:szCs w:val="24"/>
        </w:rPr>
        <w:t>3</w:t>
      </w:r>
      <w:r>
        <w:rPr>
          <w:color w:val="000000"/>
          <w:sz w:val="24"/>
          <w:szCs w:val="24"/>
        </w:rPr>
        <w:t xml:space="preserve"> засідання комісії: 1) 18.09.2</w:t>
      </w:r>
      <w:r w:rsidR="00A7444F">
        <w:rPr>
          <w:color w:val="000000"/>
          <w:sz w:val="24"/>
          <w:szCs w:val="24"/>
        </w:rPr>
        <w:t>4</w:t>
      </w:r>
      <w:r>
        <w:rPr>
          <w:color w:val="000000"/>
          <w:sz w:val="24"/>
          <w:szCs w:val="24"/>
        </w:rPr>
        <w:t xml:space="preserve"> по розподілу функціональних обов’язків між членами комісії, з</w:t>
      </w:r>
      <w:r w:rsidR="00FD570D">
        <w:rPr>
          <w:color w:val="000000"/>
          <w:sz w:val="24"/>
          <w:szCs w:val="24"/>
        </w:rPr>
        <w:t>атвердження графіка проведення засідань, планування та складання графіка роботи атестаційної комісії; 2) 09.10.2</w:t>
      </w:r>
      <w:r w:rsidR="00A7444F">
        <w:rPr>
          <w:color w:val="000000"/>
          <w:sz w:val="24"/>
          <w:szCs w:val="24"/>
        </w:rPr>
        <w:t>4</w:t>
      </w:r>
      <w:r w:rsidR="00FD570D">
        <w:rPr>
          <w:color w:val="000000"/>
          <w:sz w:val="24"/>
          <w:szCs w:val="24"/>
        </w:rPr>
        <w:t xml:space="preserve"> по затвердженню списку педагогічних працівників, які підлягають черговій атестації, строків проведення їх атестації, про атестацію завідувачки бібліотекою ліцею; 3) 16.10.2</w:t>
      </w:r>
      <w:r w:rsidR="00A7444F">
        <w:rPr>
          <w:color w:val="000000"/>
          <w:sz w:val="24"/>
          <w:szCs w:val="24"/>
        </w:rPr>
        <w:t>4</w:t>
      </w:r>
      <w:r w:rsidR="00FD570D">
        <w:rPr>
          <w:color w:val="000000"/>
          <w:sz w:val="24"/>
          <w:szCs w:val="24"/>
        </w:rPr>
        <w:t xml:space="preserve"> по затвердженню списку педагогічних працівників, які підлягають позачерговій атестації, строків проведення їх атестації у зв’язку із поданими заявами на позачергову атестацію </w:t>
      </w:r>
      <w:r w:rsidR="00A7444F">
        <w:rPr>
          <w:color w:val="000000"/>
          <w:sz w:val="24"/>
          <w:szCs w:val="24"/>
        </w:rPr>
        <w:t xml:space="preserve">вчителем фізичної культури </w:t>
      </w:r>
      <w:proofErr w:type="spellStart"/>
      <w:r w:rsidR="00A7444F">
        <w:rPr>
          <w:color w:val="000000"/>
          <w:sz w:val="24"/>
          <w:szCs w:val="24"/>
        </w:rPr>
        <w:t>Французаном</w:t>
      </w:r>
      <w:proofErr w:type="spellEnd"/>
      <w:r w:rsidR="00A7444F">
        <w:rPr>
          <w:color w:val="000000"/>
          <w:sz w:val="24"/>
          <w:szCs w:val="24"/>
        </w:rPr>
        <w:t xml:space="preserve"> А.О. та вчителем української мови </w:t>
      </w:r>
      <w:proofErr w:type="spellStart"/>
      <w:r w:rsidR="00A7444F">
        <w:rPr>
          <w:color w:val="000000"/>
          <w:sz w:val="24"/>
          <w:szCs w:val="24"/>
        </w:rPr>
        <w:t>Ковальовою</w:t>
      </w:r>
      <w:proofErr w:type="spellEnd"/>
      <w:r w:rsidR="00A7444F">
        <w:rPr>
          <w:color w:val="000000"/>
          <w:sz w:val="24"/>
          <w:szCs w:val="24"/>
        </w:rPr>
        <w:t xml:space="preserve"> Н.В.</w:t>
      </w:r>
      <w:r w:rsidR="00FD570D">
        <w:rPr>
          <w:color w:val="000000"/>
          <w:sz w:val="24"/>
          <w:szCs w:val="24"/>
        </w:rPr>
        <w:t>.</w:t>
      </w:r>
      <w:r w:rsidR="005A69DA">
        <w:rPr>
          <w:color w:val="000000"/>
          <w:sz w:val="24"/>
          <w:szCs w:val="24"/>
        </w:rPr>
        <w:t xml:space="preserve"> На засіданні було визначено строки для подання працівниками, які атестуються, документів, що на їхню думку, свідчать про педагогічну майстерність та професійні досягнення. Всі педагоги надали свідоцтва про публікації, подяки та грамоти від ТОВ «Всеосвіта» й освітнього проєкту «На Урок», подяки за перемогу в конкурсах  дипломи учасників інтернет-олімпіад, свідоцтва і подяки за підготовку учнів до конкурсів і олімпіад. </w:t>
      </w:r>
    </w:p>
    <w:p w14:paraId="1F73BC00" w14:textId="38A18BC6" w:rsidR="007D0CDD" w:rsidRDefault="007D0CDD" w:rsidP="00A7444F">
      <w:pPr>
        <w:widowControl w:val="0"/>
        <w:ind w:firstLine="708"/>
        <w:jc w:val="both"/>
        <w:rPr>
          <w:color w:val="000000"/>
          <w:sz w:val="24"/>
          <w:szCs w:val="24"/>
        </w:rPr>
      </w:pPr>
      <w:r>
        <w:rPr>
          <w:color w:val="000000"/>
          <w:sz w:val="24"/>
          <w:szCs w:val="24"/>
        </w:rPr>
        <w:t xml:space="preserve">Всі </w:t>
      </w:r>
      <w:r w:rsidR="00C72654">
        <w:rPr>
          <w:color w:val="000000"/>
          <w:sz w:val="24"/>
          <w:szCs w:val="24"/>
        </w:rPr>
        <w:t>педагоги</w:t>
      </w:r>
      <w:r>
        <w:rPr>
          <w:color w:val="000000"/>
          <w:sz w:val="24"/>
          <w:szCs w:val="24"/>
        </w:rPr>
        <w:t xml:space="preserve"> протягом навчального року взяли активну участь у методичній роботі. </w:t>
      </w:r>
      <w:r w:rsidR="00C72654">
        <w:rPr>
          <w:color w:val="000000"/>
          <w:sz w:val="24"/>
          <w:szCs w:val="24"/>
        </w:rPr>
        <w:t>Всі педагоги належну увагу приділяють підвищенню кваліфікації, у всіх за міжатестаційний період є понад 150 годин курсової перепідго</w:t>
      </w:r>
      <w:r w:rsidR="009D7184">
        <w:rPr>
          <w:color w:val="000000"/>
          <w:sz w:val="24"/>
          <w:szCs w:val="24"/>
        </w:rPr>
        <w:t xml:space="preserve">товки. </w:t>
      </w:r>
    </w:p>
    <w:p w14:paraId="369F761A" w14:textId="77777777" w:rsidR="007D0CDD" w:rsidRDefault="007D0CDD" w:rsidP="00BA3723">
      <w:pPr>
        <w:widowControl w:val="0"/>
        <w:rPr>
          <w:sz w:val="24"/>
          <w:szCs w:val="24"/>
        </w:rPr>
      </w:pPr>
    </w:p>
    <w:p w14:paraId="1B075BD1" w14:textId="77777777" w:rsidR="00BA3723" w:rsidRDefault="00BA3723" w:rsidP="00BA3723">
      <w:pPr>
        <w:widowControl w:val="0"/>
        <w:rPr>
          <w:sz w:val="24"/>
          <w:szCs w:val="24"/>
        </w:rPr>
      </w:pPr>
      <w:bookmarkStart w:id="8" w:name="237"/>
      <w:bookmarkEnd w:id="8"/>
    </w:p>
    <w:p w14:paraId="115A07BC" w14:textId="7AD193F8" w:rsidR="00BA3723" w:rsidRDefault="00BA3723" w:rsidP="009D7184">
      <w:pPr>
        <w:widowControl w:val="0"/>
        <w:rPr>
          <w:color w:val="000000"/>
          <w:sz w:val="24"/>
          <w:szCs w:val="24"/>
        </w:rPr>
      </w:pPr>
      <w:r>
        <w:rPr>
          <w:color w:val="000000"/>
          <w:sz w:val="24"/>
          <w:szCs w:val="24"/>
        </w:rPr>
        <w:t>ВИРІШИЛИ:</w:t>
      </w:r>
      <w:r>
        <w:br/>
      </w:r>
      <w:r>
        <w:rPr>
          <w:color w:val="000000"/>
          <w:sz w:val="24"/>
          <w:szCs w:val="24"/>
        </w:rPr>
        <w:t xml:space="preserve">1. </w:t>
      </w:r>
      <w:r w:rsidR="009D7184">
        <w:rPr>
          <w:color w:val="000000"/>
          <w:sz w:val="24"/>
          <w:szCs w:val="24"/>
        </w:rPr>
        <w:t>Вважити роботу педагогів, що атестуються, на високому рівні.</w:t>
      </w:r>
    </w:p>
    <w:p w14:paraId="45E781ED" w14:textId="316B5CED" w:rsidR="00BA3723" w:rsidRDefault="00BA3723" w:rsidP="00BA3723">
      <w:pPr>
        <w:widowControl w:val="0"/>
        <w:rPr>
          <w:color w:val="000000"/>
          <w:sz w:val="24"/>
          <w:szCs w:val="24"/>
        </w:rPr>
      </w:pPr>
      <w:r>
        <w:rPr>
          <w:color w:val="000000"/>
          <w:sz w:val="24"/>
          <w:szCs w:val="24"/>
        </w:rPr>
        <w:lastRenderedPageBreak/>
        <w:t xml:space="preserve">2. </w:t>
      </w:r>
      <w:r w:rsidR="009D7184">
        <w:rPr>
          <w:color w:val="000000"/>
          <w:sz w:val="24"/>
          <w:szCs w:val="24"/>
        </w:rPr>
        <w:t>Вчителям, що атестуються, підготувати творчі звіти до 1</w:t>
      </w:r>
      <w:r w:rsidR="00A7444F">
        <w:rPr>
          <w:color w:val="000000"/>
          <w:sz w:val="24"/>
          <w:szCs w:val="24"/>
        </w:rPr>
        <w:t>4</w:t>
      </w:r>
      <w:r w:rsidR="009D7184">
        <w:rPr>
          <w:color w:val="000000"/>
          <w:sz w:val="24"/>
          <w:szCs w:val="24"/>
        </w:rPr>
        <w:t>.03.202</w:t>
      </w:r>
      <w:r w:rsidR="00A7444F">
        <w:rPr>
          <w:color w:val="000000"/>
          <w:sz w:val="24"/>
          <w:szCs w:val="24"/>
        </w:rPr>
        <w:t>5</w:t>
      </w:r>
      <w:r w:rsidR="009D7184">
        <w:rPr>
          <w:color w:val="000000"/>
          <w:sz w:val="24"/>
          <w:szCs w:val="24"/>
        </w:rPr>
        <w:t xml:space="preserve"> року.</w:t>
      </w:r>
    </w:p>
    <w:p w14:paraId="442ADC26" w14:textId="77777777" w:rsidR="009D7184" w:rsidRDefault="009D7184" w:rsidP="00BA3723">
      <w:pPr>
        <w:widowControl w:val="0"/>
        <w:rPr>
          <w:color w:val="000000"/>
          <w:sz w:val="24"/>
          <w:szCs w:val="24"/>
        </w:rPr>
      </w:pPr>
    </w:p>
    <w:p w14:paraId="47EB7AB9" w14:textId="77777777" w:rsidR="00AF6A98" w:rsidRDefault="00AF6A98" w:rsidP="00AF6A98">
      <w:pPr>
        <w:widowControl w:val="0"/>
        <w:rPr>
          <w:sz w:val="24"/>
          <w:szCs w:val="24"/>
        </w:rPr>
      </w:pPr>
      <w:r>
        <w:rPr>
          <w:color w:val="000000"/>
          <w:sz w:val="24"/>
          <w:szCs w:val="24"/>
        </w:rPr>
        <w:t>СЛУХАЛИ:</w:t>
      </w:r>
    </w:p>
    <w:p w14:paraId="2FCFDD41" w14:textId="215A9261" w:rsidR="00AF6A98" w:rsidRDefault="00A7444F" w:rsidP="00AF6A98">
      <w:pPr>
        <w:widowControl w:val="0"/>
        <w:rPr>
          <w:color w:val="000000"/>
          <w:sz w:val="24"/>
          <w:szCs w:val="24"/>
        </w:rPr>
      </w:pPr>
      <w:proofErr w:type="spellStart"/>
      <w:r>
        <w:rPr>
          <w:color w:val="000000"/>
          <w:sz w:val="24"/>
          <w:szCs w:val="24"/>
        </w:rPr>
        <w:t>Шаргородську</w:t>
      </w:r>
      <w:proofErr w:type="spellEnd"/>
      <w:r>
        <w:rPr>
          <w:color w:val="000000"/>
          <w:sz w:val="24"/>
          <w:szCs w:val="24"/>
        </w:rPr>
        <w:t xml:space="preserve"> І.А</w:t>
      </w:r>
      <w:r w:rsidR="00AF6A98">
        <w:rPr>
          <w:color w:val="000000"/>
          <w:sz w:val="24"/>
          <w:szCs w:val="24"/>
        </w:rPr>
        <w:t>., яка ознайомила із виконанням планів заходів з проведення атестації. Всі заходи, які були заплановані на період із вересня по лютий, виконані.</w:t>
      </w:r>
    </w:p>
    <w:p w14:paraId="4C7067C9" w14:textId="77777777" w:rsidR="00AF6A98" w:rsidRDefault="00AF6A98" w:rsidP="00AF6A98">
      <w:pPr>
        <w:widowControl w:val="0"/>
        <w:rPr>
          <w:color w:val="000000"/>
          <w:sz w:val="24"/>
          <w:szCs w:val="24"/>
        </w:rPr>
      </w:pPr>
    </w:p>
    <w:p w14:paraId="78AC1E4E" w14:textId="0FE5C270" w:rsidR="00AF6A98" w:rsidRDefault="00AF6A98" w:rsidP="00AF6A98">
      <w:pPr>
        <w:widowControl w:val="0"/>
        <w:rPr>
          <w:color w:val="000000"/>
          <w:sz w:val="24"/>
          <w:szCs w:val="24"/>
        </w:rPr>
      </w:pPr>
      <w:r>
        <w:rPr>
          <w:color w:val="000000"/>
          <w:sz w:val="24"/>
          <w:szCs w:val="24"/>
        </w:rPr>
        <w:t>ВИРІШИЛИ:</w:t>
      </w:r>
      <w:r>
        <w:br/>
      </w:r>
      <w:r>
        <w:rPr>
          <w:color w:val="000000"/>
          <w:sz w:val="24"/>
          <w:szCs w:val="24"/>
        </w:rPr>
        <w:t>1. Провести засідання педагогічної ради з презентації особистого досвіду вчителів, що атестуються, 1</w:t>
      </w:r>
      <w:r w:rsidR="00A7444F">
        <w:rPr>
          <w:color w:val="000000"/>
          <w:sz w:val="24"/>
          <w:szCs w:val="24"/>
        </w:rPr>
        <w:t>4</w:t>
      </w:r>
      <w:r>
        <w:rPr>
          <w:color w:val="000000"/>
          <w:sz w:val="24"/>
          <w:szCs w:val="24"/>
        </w:rPr>
        <w:t>.03.202</w:t>
      </w:r>
      <w:r w:rsidR="00A7444F">
        <w:rPr>
          <w:color w:val="000000"/>
          <w:sz w:val="24"/>
          <w:szCs w:val="24"/>
        </w:rPr>
        <w:t>5</w:t>
      </w:r>
      <w:r>
        <w:rPr>
          <w:color w:val="000000"/>
          <w:sz w:val="24"/>
          <w:szCs w:val="24"/>
        </w:rPr>
        <w:t xml:space="preserve"> року.</w:t>
      </w:r>
    </w:p>
    <w:p w14:paraId="7E138933" w14:textId="4786FE54" w:rsidR="00AF6A98" w:rsidRDefault="00AF6A98" w:rsidP="00AF6A98">
      <w:pPr>
        <w:widowControl w:val="0"/>
        <w:rPr>
          <w:color w:val="000000"/>
          <w:sz w:val="24"/>
          <w:szCs w:val="24"/>
        </w:rPr>
      </w:pPr>
      <w:r>
        <w:rPr>
          <w:color w:val="000000"/>
          <w:sz w:val="24"/>
          <w:szCs w:val="24"/>
        </w:rPr>
        <w:t xml:space="preserve">2. Оформити атестаційні листи протягом березня місяця (відповідальна </w:t>
      </w:r>
      <w:r w:rsidR="00A7444F">
        <w:rPr>
          <w:color w:val="000000"/>
          <w:sz w:val="24"/>
          <w:szCs w:val="24"/>
        </w:rPr>
        <w:t xml:space="preserve">                </w:t>
      </w:r>
      <w:proofErr w:type="spellStart"/>
      <w:r w:rsidR="00A7444F">
        <w:rPr>
          <w:color w:val="000000"/>
          <w:sz w:val="24"/>
          <w:szCs w:val="24"/>
        </w:rPr>
        <w:t>Шаргородська</w:t>
      </w:r>
      <w:proofErr w:type="spellEnd"/>
      <w:r w:rsidR="00A7444F">
        <w:rPr>
          <w:color w:val="000000"/>
          <w:sz w:val="24"/>
          <w:szCs w:val="24"/>
        </w:rPr>
        <w:t xml:space="preserve"> І.А.</w:t>
      </w:r>
      <w:r>
        <w:rPr>
          <w:color w:val="000000"/>
          <w:sz w:val="24"/>
          <w:szCs w:val="24"/>
        </w:rPr>
        <w:t>.).</w:t>
      </w:r>
    </w:p>
    <w:p w14:paraId="359F1181" w14:textId="55BDB454" w:rsidR="00AF6A98" w:rsidRDefault="00AF6A98" w:rsidP="00AF6A98">
      <w:pPr>
        <w:widowControl w:val="0"/>
        <w:rPr>
          <w:color w:val="000000"/>
          <w:sz w:val="24"/>
          <w:szCs w:val="24"/>
        </w:rPr>
      </w:pPr>
      <w:r>
        <w:rPr>
          <w:color w:val="000000"/>
          <w:sz w:val="24"/>
          <w:szCs w:val="24"/>
        </w:rPr>
        <w:t xml:space="preserve">3. Провести підсумкове засідання атестаційної комісії до </w:t>
      </w:r>
      <w:r w:rsidR="00A7444F">
        <w:rPr>
          <w:color w:val="000000"/>
          <w:sz w:val="24"/>
          <w:szCs w:val="24"/>
        </w:rPr>
        <w:t>19</w:t>
      </w:r>
      <w:r>
        <w:rPr>
          <w:color w:val="000000"/>
          <w:sz w:val="24"/>
          <w:szCs w:val="24"/>
        </w:rPr>
        <w:t>.04.202</w:t>
      </w:r>
      <w:r w:rsidR="00A7444F">
        <w:rPr>
          <w:color w:val="000000"/>
          <w:sz w:val="24"/>
          <w:szCs w:val="24"/>
        </w:rPr>
        <w:t>5</w:t>
      </w:r>
      <w:r>
        <w:rPr>
          <w:color w:val="000000"/>
          <w:sz w:val="24"/>
          <w:szCs w:val="24"/>
        </w:rPr>
        <w:t xml:space="preserve"> року.</w:t>
      </w:r>
    </w:p>
    <w:p w14:paraId="32B22E6F" w14:textId="77777777" w:rsidR="00AF6A98" w:rsidRDefault="00AF6A98" w:rsidP="00AF6A98">
      <w:pPr>
        <w:widowControl w:val="0"/>
        <w:rPr>
          <w:color w:val="000000"/>
          <w:sz w:val="24"/>
          <w:szCs w:val="24"/>
        </w:rPr>
      </w:pPr>
    </w:p>
    <w:p w14:paraId="0351BE55" w14:textId="77777777" w:rsidR="00AF6A98" w:rsidRDefault="00AF6A98" w:rsidP="00BA3723">
      <w:pPr>
        <w:widowControl w:val="0"/>
        <w:rPr>
          <w:color w:val="000000"/>
          <w:sz w:val="24"/>
          <w:szCs w:val="24"/>
        </w:rPr>
      </w:pPr>
    </w:p>
    <w:tbl>
      <w:tblPr>
        <w:tblW w:w="0" w:type="auto"/>
        <w:tblLayout w:type="fixed"/>
        <w:tblLook w:val="04A0" w:firstRow="1" w:lastRow="0" w:firstColumn="1" w:lastColumn="0" w:noHBand="0" w:noVBand="1"/>
      </w:tblPr>
      <w:tblGrid>
        <w:gridCol w:w="3877"/>
        <w:gridCol w:w="2616"/>
        <w:gridCol w:w="3198"/>
      </w:tblGrid>
      <w:tr w:rsidR="00BA3723" w14:paraId="01A89AC7" w14:textId="77777777" w:rsidTr="0029777F">
        <w:trPr>
          <w:trHeight w:val="120"/>
        </w:trPr>
        <w:tc>
          <w:tcPr>
            <w:tcW w:w="3877" w:type="dxa"/>
            <w:vAlign w:val="center"/>
            <w:hideMark/>
          </w:tcPr>
          <w:p w14:paraId="5D7037A3" w14:textId="77777777" w:rsidR="00BA3723" w:rsidRDefault="00BA3723" w:rsidP="0029777F">
            <w:pPr>
              <w:widowControl w:val="0"/>
              <w:spacing w:line="254" w:lineRule="auto"/>
              <w:rPr>
                <w:color w:val="000000"/>
                <w:kern w:val="2"/>
                <w:sz w:val="24"/>
                <w:szCs w:val="24"/>
                <w:lang w:eastAsia="en-US"/>
                <w14:ligatures w14:val="standardContextual"/>
              </w:rPr>
            </w:pPr>
          </w:p>
          <w:p w14:paraId="3513608D" w14:textId="77777777" w:rsidR="00BA3723" w:rsidRDefault="00BA3723" w:rsidP="0029777F">
            <w:pPr>
              <w:widowControl w:val="0"/>
              <w:spacing w:line="254" w:lineRule="auto"/>
              <w:rPr>
                <w:color w:val="000000"/>
                <w:kern w:val="2"/>
                <w:sz w:val="24"/>
                <w:szCs w:val="24"/>
                <w:lang w:eastAsia="en-US"/>
                <w14:ligatures w14:val="standardContextual"/>
              </w:rPr>
            </w:pPr>
          </w:p>
          <w:p w14:paraId="436BD01F" w14:textId="77777777" w:rsidR="00BA3723" w:rsidRDefault="00BA3723" w:rsidP="0029777F">
            <w:pPr>
              <w:widowControl w:val="0"/>
              <w:spacing w:line="254" w:lineRule="auto"/>
              <w:rPr>
                <w:color w:val="000000"/>
                <w:kern w:val="2"/>
                <w:sz w:val="24"/>
                <w:szCs w:val="24"/>
                <w:lang w:eastAsia="en-US"/>
                <w14:ligatures w14:val="standardContextual"/>
              </w:rPr>
            </w:pPr>
          </w:p>
          <w:p w14:paraId="1A1C195E" w14:textId="77777777" w:rsidR="00BA3723" w:rsidRDefault="00BA3723" w:rsidP="0029777F">
            <w:pPr>
              <w:widowControl w:val="0"/>
              <w:spacing w:line="254" w:lineRule="auto"/>
              <w:rPr>
                <w:color w:val="000000"/>
                <w:kern w:val="2"/>
                <w:sz w:val="24"/>
                <w:szCs w:val="24"/>
                <w:lang w:eastAsia="en-US"/>
                <w14:ligatures w14:val="standardContextual"/>
              </w:rPr>
            </w:pPr>
          </w:p>
          <w:p w14:paraId="4305F866" w14:textId="77777777" w:rsidR="00BA3723" w:rsidRDefault="00BA3723" w:rsidP="0029777F">
            <w:pPr>
              <w:widowControl w:val="0"/>
              <w:spacing w:line="254" w:lineRule="auto"/>
              <w:rPr>
                <w:color w:val="000000"/>
                <w:kern w:val="2"/>
                <w:sz w:val="24"/>
                <w:szCs w:val="24"/>
                <w:lang w:eastAsia="en-US"/>
                <w14:ligatures w14:val="standardContextual"/>
              </w:rPr>
            </w:pPr>
          </w:p>
          <w:p w14:paraId="5717454F" w14:textId="77777777" w:rsidR="00BA3723" w:rsidRDefault="00BA3723" w:rsidP="0029777F">
            <w:pPr>
              <w:widowControl w:val="0"/>
              <w:spacing w:line="254" w:lineRule="auto"/>
              <w:rPr>
                <w:color w:val="000000"/>
                <w:kern w:val="2"/>
                <w:sz w:val="24"/>
                <w:szCs w:val="24"/>
                <w:lang w:eastAsia="en-US"/>
                <w14:ligatures w14:val="standardContextual"/>
              </w:rPr>
            </w:pPr>
          </w:p>
          <w:p w14:paraId="32CAC2E3" w14:textId="77777777" w:rsidR="00BA3723" w:rsidRDefault="00BA3723" w:rsidP="0029777F">
            <w:pPr>
              <w:widowControl w:val="0"/>
              <w:spacing w:line="254" w:lineRule="auto"/>
              <w:rPr>
                <w:kern w:val="2"/>
                <w:sz w:val="24"/>
                <w:szCs w:val="24"/>
                <w:lang w:eastAsia="en-US"/>
                <w14:ligatures w14:val="standardContextual"/>
              </w:rPr>
            </w:pPr>
            <w:r>
              <w:rPr>
                <w:color w:val="000000"/>
                <w:kern w:val="2"/>
                <w:sz w:val="24"/>
                <w:szCs w:val="24"/>
                <w:lang w:eastAsia="en-US"/>
                <w14:ligatures w14:val="standardContextual"/>
              </w:rPr>
              <w:t>Голова атестаційної комісії</w:t>
            </w:r>
            <w:bookmarkStart w:id="9" w:name="239"/>
            <w:bookmarkEnd w:id="9"/>
          </w:p>
        </w:tc>
        <w:tc>
          <w:tcPr>
            <w:tcW w:w="2616" w:type="dxa"/>
            <w:vAlign w:val="center"/>
            <w:hideMark/>
          </w:tcPr>
          <w:p w14:paraId="27A35A7B" w14:textId="77777777" w:rsidR="00BA3723" w:rsidRDefault="00BA3723" w:rsidP="0029777F">
            <w:pPr>
              <w:widowControl w:val="0"/>
              <w:spacing w:line="254" w:lineRule="auto"/>
              <w:jc w:val="center"/>
              <w:rPr>
                <w:rFonts w:ascii="Arial" w:hAnsi="Arial"/>
                <w:color w:val="000000"/>
                <w:kern w:val="2"/>
                <w:lang w:eastAsia="en-US"/>
                <w14:ligatures w14:val="standardContextual"/>
              </w:rPr>
            </w:pPr>
          </w:p>
          <w:p w14:paraId="40D2D642" w14:textId="77777777" w:rsidR="00BA3723" w:rsidRDefault="00BA3723" w:rsidP="0029777F">
            <w:pPr>
              <w:widowControl w:val="0"/>
              <w:spacing w:line="254" w:lineRule="auto"/>
              <w:jc w:val="center"/>
              <w:rPr>
                <w:rFonts w:ascii="Arial" w:hAnsi="Arial"/>
                <w:color w:val="000000"/>
                <w:kern w:val="2"/>
                <w:lang w:eastAsia="en-US"/>
                <w14:ligatures w14:val="standardContextual"/>
              </w:rPr>
            </w:pPr>
          </w:p>
          <w:p w14:paraId="737276F1" w14:textId="77777777" w:rsidR="00BA3723" w:rsidRDefault="00BA3723" w:rsidP="0029777F">
            <w:pPr>
              <w:widowControl w:val="0"/>
              <w:spacing w:line="254" w:lineRule="auto"/>
              <w:jc w:val="center"/>
              <w:rPr>
                <w:rFonts w:ascii="Arial" w:hAnsi="Arial"/>
                <w:color w:val="000000"/>
                <w:kern w:val="2"/>
                <w:lang w:eastAsia="en-US"/>
                <w14:ligatures w14:val="standardContextual"/>
              </w:rPr>
            </w:pPr>
          </w:p>
          <w:p w14:paraId="0949FB02" w14:textId="77777777" w:rsidR="00BA3723" w:rsidRDefault="00BA3723" w:rsidP="0029777F">
            <w:pPr>
              <w:widowControl w:val="0"/>
              <w:spacing w:line="254" w:lineRule="auto"/>
              <w:jc w:val="center"/>
              <w:rPr>
                <w:rFonts w:ascii="Arial" w:hAnsi="Arial"/>
                <w:color w:val="000000"/>
                <w:kern w:val="2"/>
                <w:lang w:eastAsia="en-US"/>
                <w14:ligatures w14:val="standardContextual"/>
              </w:rPr>
            </w:pPr>
          </w:p>
          <w:p w14:paraId="762F2E26" w14:textId="77777777" w:rsidR="00BA3723" w:rsidRDefault="00BA3723" w:rsidP="0029777F">
            <w:pPr>
              <w:widowControl w:val="0"/>
              <w:spacing w:line="254" w:lineRule="auto"/>
              <w:jc w:val="center"/>
              <w:rPr>
                <w:rFonts w:ascii="Arial" w:hAnsi="Arial"/>
                <w:color w:val="000000"/>
                <w:kern w:val="2"/>
                <w:lang w:eastAsia="en-US"/>
                <w14:ligatures w14:val="standardContextual"/>
              </w:rPr>
            </w:pPr>
          </w:p>
          <w:p w14:paraId="0B0A7160" w14:textId="77777777" w:rsidR="00BA3723" w:rsidRDefault="00BA3723" w:rsidP="0029777F">
            <w:pPr>
              <w:widowControl w:val="0"/>
              <w:spacing w:line="254" w:lineRule="auto"/>
              <w:jc w:val="center"/>
              <w:rPr>
                <w:rFonts w:ascii="Arial" w:hAnsi="Arial"/>
                <w:color w:val="000000"/>
                <w:kern w:val="2"/>
                <w:lang w:eastAsia="en-US"/>
                <w14:ligatures w14:val="standardContextual"/>
              </w:rPr>
            </w:pPr>
          </w:p>
          <w:p w14:paraId="2AAC363C" w14:textId="77777777" w:rsidR="00BA3723" w:rsidRDefault="00BA3723" w:rsidP="0029777F">
            <w:pPr>
              <w:widowControl w:val="0"/>
              <w:spacing w:line="254" w:lineRule="auto"/>
              <w:jc w:val="center"/>
              <w:rPr>
                <w:rFonts w:ascii="Arial" w:hAnsi="Arial"/>
                <w:color w:val="000000"/>
                <w:kern w:val="2"/>
                <w:lang w:eastAsia="en-US"/>
                <w14:ligatures w14:val="standardContextual"/>
              </w:rPr>
            </w:pPr>
          </w:p>
          <w:p w14:paraId="2BA964C7" w14:textId="77777777" w:rsidR="00BA3723" w:rsidRDefault="00BA3723" w:rsidP="0029777F">
            <w:pPr>
              <w:widowControl w:val="0"/>
              <w:spacing w:line="254" w:lineRule="auto"/>
              <w:jc w:val="center"/>
              <w:rPr>
                <w:rFonts w:ascii="Arial" w:hAnsi="Arial"/>
                <w:color w:val="000000"/>
                <w:kern w:val="2"/>
                <w:lang w:eastAsia="en-US"/>
                <w14:ligatures w14:val="standardContextual"/>
              </w:rPr>
            </w:pPr>
          </w:p>
          <w:p w14:paraId="1C8BFCFD" w14:textId="77777777" w:rsidR="00BA3723" w:rsidRDefault="00BA3723" w:rsidP="0029777F">
            <w:pPr>
              <w:widowControl w:val="0"/>
              <w:spacing w:line="254" w:lineRule="auto"/>
              <w:jc w:val="center"/>
              <w:rPr>
                <w:kern w:val="2"/>
                <w:lang w:eastAsia="en-US"/>
                <w14:ligatures w14:val="standardContextual"/>
              </w:rPr>
            </w:pPr>
            <w:r>
              <w:rPr>
                <w:rFonts w:ascii="Arial" w:hAnsi="Arial"/>
                <w:color w:val="000000"/>
                <w:kern w:val="2"/>
                <w:lang w:eastAsia="en-US"/>
                <w14:ligatures w14:val="standardContextual"/>
              </w:rPr>
              <w:t>_________________</w:t>
            </w:r>
            <w:r>
              <w:rPr>
                <w:kern w:val="2"/>
                <w:lang w:eastAsia="en-US"/>
                <w14:ligatures w14:val="standardContextual"/>
              </w:rPr>
              <w:br/>
            </w:r>
            <w:r>
              <w:rPr>
                <w:rFonts w:ascii="Arial" w:hAnsi="Arial"/>
                <w:color w:val="000000"/>
                <w:kern w:val="2"/>
                <w:vertAlign w:val="superscript"/>
                <w:lang w:eastAsia="en-US"/>
                <w14:ligatures w14:val="standardContextual"/>
              </w:rPr>
              <w:t>(підпис)</w:t>
            </w:r>
            <w:bookmarkStart w:id="10" w:name="240"/>
            <w:bookmarkEnd w:id="10"/>
          </w:p>
        </w:tc>
        <w:tc>
          <w:tcPr>
            <w:tcW w:w="3198" w:type="dxa"/>
            <w:vAlign w:val="center"/>
            <w:hideMark/>
          </w:tcPr>
          <w:p w14:paraId="41752F75" w14:textId="77777777" w:rsidR="00BA3723" w:rsidRDefault="00BA3723" w:rsidP="0029777F">
            <w:pPr>
              <w:widowControl w:val="0"/>
              <w:spacing w:line="254" w:lineRule="auto"/>
              <w:rPr>
                <w:color w:val="000000"/>
                <w:kern w:val="2"/>
                <w:sz w:val="24"/>
                <w:szCs w:val="24"/>
                <w:lang w:eastAsia="en-US"/>
                <w14:ligatures w14:val="standardContextual"/>
              </w:rPr>
            </w:pPr>
          </w:p>
          <w:p w14:paraId="47AA6229" w14:textId="77777777" w:rsidR="00BA3723" w:rsidRDefault="00BA3723" w:rsidP="0029777F">
            <w:pPr>
              <w:widowControl w:val="0"/>
              <w:spacing w:line="254" w:lineRule="auto"/>
              <w:rPr>
                <w:color w:val="000000"/>
                <w:kern w:val="2"/>
                <w:sz w:val="24"/>
                <w:szCs w:val="24"/>
                <w:lang w:eastAsia="en-US"/>
                <w14:ligatures w14:val="standardContextual"/>
              </w:rPr>
            </w:pPr>
          </w:p>
          <w:p w14:paraId="6E84A3BF" w14:textId="77777777" w:rsidR="00BA3723" w:rsidRDefault="00BA3723" w:rsidP="0029777F">
            <w:pPr>
              <w:widowControl w:val="0"/>
              <w:spacing w:line="254" w:lineRule="auto"/>
              <w:rPr>
                <w:color w:val="000000"/>
                <w:kern w:val="2"/>
                <w:sz w:val="24"/>
                <w:szCs w:val="24"/>
                <w:lang w:eastAsia="en-US"/>
                <w14:ligatures w14:val="standardContextual"/>
              </w:rPr>
            </w:pPr>
          </w:p>
          <w:p w14:paraId="718AC2F5" w14:textId="77777777" w:rsidR="00BA3723" w:rsidRDefault="00BA3723" w:rsidP="0029777F">
            <w:pPr>
              <w:widowControl w:val="0"/>
              <w:spacing w:line="254" w:lineRule="auto"/>
              <w:rPr>
                <w:color w:val="000000"/>
                <w:kern w:val="2"/>
                <w:sz w:val="24"/>
                <w:szCs w:val="24"/>
                <w:lang w:eastAsia="en-US"/>
                <w14:ligatures w14:val="standardContextual"/>
              </w:rPr>
            </w:pPr>
          </w:p>
          <w:p w14:paraId="7366127C" w14:textId="77777777" w:rsidR="00BA3723" w:rsidRDefault="00BA3723" w:rsidP="0029777F">
            <w:pPr>
              <w:widowControl w:val="0"/>
              <w:spacing w:line="254" w:lineRule="auto"/>
              <w:rPr>
                <w:color w:val="000000"/>
                <w:kern w:val="2"/>
                <w:sz w:val="24"/>
                <w:szCs w:val="24"/>
                <w:lang w:eastAsia="en-US"/>
                <w14:ligatures w14:val="standardContextual"/>
              </w:rPr>
            </w:pPr>
          </w:p>
          <w:p w14:paraId="2DE00507" w14:textId="77777777" w:rsidR="00BA3723" w:rsidRDefault="00BA3723" w:rsidP="0029777F">
            <w:pPr>
              <w:widowControl w:val="0"/>
              <w:spacing w:line="254" w:lineRule="auto"/>
              <w:rPr>
                <w:color w:val="000000"/>
                <w:kern w:val="2"/>
                <w:sz w:val="24"/>
                <w:szCs w:val="24"/>
                <w:lang w:eastAsia="en-US"/>
                <w14:ligatures w14:val="standardContextual"/>
              </w:rPr>
            </w:pPr>
          </w:p>
          <w:p w14:paraId="062D9944" w14:textId="77777777" w:rsidR="00BA3723" w:rsidRDefault="00BA3723" w:rsidP="0029777F">
            <w:pPr>
              <w:widowControl w:val="0"/>
              <w:spacing w:line="254" w:lineRule="auto"/>
              <w:rPr>
                <w:color w:val="000000"/>
                <w:kern w:val="2"/>
                <w:sz w:val="24"/>
                <w:szCs w:val="24"/>
                <w:lang w:eastAsia="en-US"/>
                <w14:ligatures w14:val="standardContextual"/>
              </w:rPr>
            </w:pPr>
          </w:p>
          <w:p w14:paraId="1E5D7044" w14:textId="2F0AA524" w:rsidR="00BA3723" w:rsidRDefault="00A7444F" w:rsidP="0029777F">
            <w:pPr>
              <w:widowControl w:val="0"/>
              <w:spacing w:line="254" w:lineRule="auto"/>
              <w:rPr>
                <w:kern w:val="2"/>
                <w:lang w:eastAsia="en-US"/>
                <w14:ligatures w14:val="standardContextual"/>
              </w:rPr>
            </w:pPr>
            <w:r>
              <w:rPr>
                <w:color w:val="000000"/>
                <w:kern w:val="2"/>
                <w:sz w:val="24"/>
                <w:szCs w:val="24"/>
                <w:lang w:eastAsia="en-US"/>
                <w14:ligatures w14:val="standardContextual"/>
              </w:rPr>
              <w:t>Наталія ДОБА</w:t>
            </w:r>
            <w:r w:rsidR="00BA3723">
              <w:rPr>
                <w:kern w:val="2"/>
                <w:lang w:eastAsia="en-US"/>
                <w14:ligatures w14:val="standardContextual"/>
              </w:rPr>
              <w:br/>
            </w:r>
            <w:bookmarkStart w:id="11" w:name="241"/>
            <w:bookmarkEnd w:id="11"/>
          </w:p>
        </w:tc>
      </w:tr>
      <w:tr w:rsidR="00BA3723" w14:paraId="63C21493" w14:textId="77777777" w:rsidTr="0029777F">
        <w:trPr>
          <w:trHeight w:val="120"/>
        </w:trPr>
        <w:tc>
          <w:tcPr>
            <w:tcW w:w="3877" w:type="dxa"/>
            <w:vAlign w:val="center"/>
            <w:hideMark/>
          </w:tcPr>
          <w:p w14:paraId="3C466F01" w14:textId="77777777" w:rsidR="00BA3723" w:rsidRDefault="00BA3723" w:rsidP="0029777F">
            <w:pPr>
              <w:widowControl w:val="0"/>
              <w:spacing w:line="254" w:lineRule="auto"/>
              <w:rPr>
                <w:kern w:val="2"/>
                <w:sz w:val="24"/>
                <w:szCs w:val="24"/>
                <w:lang w:eastAsia="en-US"/>
                <w14:ligatures w14:val="standardContextual"/>
              </w:rPr>
            </w:pPr>
            <w:r>
              <w:rPr>
                <w:color w:val="000000"/>
                <w:kern w:val="2"/>
                <w:sz w:val="24"/>
                <w:szCs w:val="24"/>
                <w:lang w:eastAsia="en-US"/>
                <w14:ligatures w14:val="standardContextual"/>
              </w:rPr>
              <w:t>Секретар атестаційної комісії</w:t>
            </w:r>
            <w:bookmarkStart w:id="12" w:name="242"/>
            <w:bookmarkEnd w:id="12"/>
          </w:p>
        </w:tc>
        <w:tc>
          <w:tcPr>
            <w:tcW w:w="2616" w:type="dxa"/>
            <w:vAlign w:val="center"/>
            <w:hideMark/>
          </w:tcPr>
          <w:p w14:paraId="751D415E" w14:textId="77777777" w:rsidR="00BA3723" w:rsidRDefault="00BA3723" w:rsidP="0029777F">
            <w:pPr>
              <w:widowControl w:val="0"/>
              <w:spacing w:line="254" w:lineRule="auto"/>
              <w:jc w:val="center"/>
              <w:rPr>
                <w:rFonts w:ascii="Arial" w:hAnsi="Arial"/>
                <w:color w:val="000000"/>
                <w:kern w:val="2"/>
                <w:lang w:eastAsia="en-US"/>
                <w14:ligatures w14:val="standardContextual"/>
              </w:rPr>
            </w:pPr>
          </w:p>
          <w:p w14:paraId="7E61ADCD" w14:textId="77777777" w:rsidR="00BA3723" w:rsidRDefault="00BA3723" w:rsidP="0029777F">
            <w:pPr>
              <w:widowControl w:val="0"/>
              <w:spacing w:line="254" w:lineRule="auto"/>
              <w:jc w:val="center"/>
              <w:rPr>
                <w:kern w:val="2"/>
                <w:lang w:eastAsia="en-US"/>
                <w14:ligatures w14:val="standardContextual"/>
              </w:rPr>
            </w:pPr>
            <w:r>
              <w:rPr>
                <w:rFonts w:ascii="Arial" w:hAnsi="Arial"/>
                <w:color w:val="000000"/>
                <w:kern w:val="2"/>
                <w:lang w:eastAsia="en-US"/>
                <w14:ligatures w14:val="standardContextual"/>
              </w:rPr>
              <w:t>_________________</w:t>
            </w:r>
            <w:r>
              <w:rPr>
                <w:kern w:val="2"/>
                <w:lang w:eastAsia="en-US"/>
                <w14:ligatures w14:val="standardContextual"/>
              </w:rPr>
              <w:br/>
            </w:r>
            <w:r>
              <w:rPr>
                <w:rFonts w:ascii="Arial" w:hAnsi="Arial"/>
                <w:color w:val="000000"/>
                <w:kern w:val="2"/>
                <w:vertAlign w:val="superscript"/>
                <w:lang w:eastAsia="en-US"/>
                <w14:ligatures w14:val="standardContextual"/>
              </w:rPr>
              <w:t>(підпис)</w:t>
            </w:r>
            <w:bookmarkStart w:id="13" w:name="243"/>
            <w:bookmarkEnd w:id="13"/>
          </w:p>
        </w:tc>
        <w:tc>
          <w:tcPr>
            <w:tcW w:w="3198" w:type="dxa"/>
            <w:vAlign w:val="center"/>
            <w:hideMark/>
          </w:tcPr>
          <w:p w14:paraId="04559F04" w14:textId="09E9EF85" w:rsidR="00BA3723" w:rsidRDefault="00A7444F" w:rsidP="0029777F">
            <w:pPr>
              <w:widowControl w:val="0"/>
              <w:spacing w:line="254" w:lineRule="auto"/>
              <w:rPr>
                <w:kern w:val="2"/>
                <w:lang w:eastAsia="en-US"/>
                <w14:ligatures w14:val="standardContextual"/>
              </w:rPr>
            </w:pPr>
            <w:r>
              <w:rPr>
                <w:color w:val="000000"/>
                <w:kern w:val="2"/>
                <w:sz w:val="24"/>
                <w:szCs w:val="24"/>
                <w:lang w:eastAsia="en-US"/>
                <w14:ligatures w14:val="standardContextual"/>
              </w:rPr>
              <w:t>І.А. Шаргородська</w:t>
            </w:r>
            <w:bookmarkStart w:id="14" w:name="_GoBack"/>
            <w:bookmarkEnd w:id="14"/>
            <w:r w:rsidR="00BA3723">
              <w:rPr>
                <w:kern w:val="2"/>
                <w:lang w:eastAsia="en-US"/>
                <w14:ligatures w14:val="standardContextual"/>
              </w:rPr>
              <w:br/>
            </w:r>
            <w:bookmarkStart w:id="15" w:name="244"/>
            <w:bookmarkEnd w:id="15"/>
          </w:p>
        </w:tc>
      </w:tr>
    </w:tbl>
    <w:p w14:paraId="02713376" w14:textId="77777777" w:rsidR="002634C8" w:rsidRDefault="002634C8"/>
    <w:sectPr w:rsidR="002634C8" w:rsidSect="00CF0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ont1232">
    <w:altName w:val="MS Gothic"/>
    <w:charset w:val="80"/>
    <w:family w:val="auto"/>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C4766"/>
    <w:multiLevelType w:val="hybridMultilevel"/>
    <w:tmpl w:val="B77A74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A7"/>
    <w:rsid w:val="002634C8"/>
    <w:rsid w:val="00350B42"/>
    <w:rsid w:val="005A69DA"/>
    <w:rsid w:val="007D0CDD"/>
    <w:rsid w:val="009D7184"/>
    <w:rsid w:val="00A7444F"/>
    <w:rsid w:val="00AF6A98"/>
    <w:rsid w:val="00BA3723"/>
    <w:rsid w:val="00C00D45"/>
    <w:rsid w:val="00C72654"/>
    <w:rsid w:val="00CF02A7"/>
    <w:rsid w:val="00FD5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723"/>
    <w:pPr>
      <w:spacing w:after="0" w:line="240" w:lineRule="auto"/>
    </w:pPr>
    <w:rPr>
      <w:rFonts w:ascii="Times New Roman" w:eastAsia="Times New Roman" w:hAnsi="Times New Roman" w:cs="Times New Roman"/>
      <w:kern w:val="0"/>
      <w:sz w:val="20"/>
      <w:szCs w:val="20"/>
      <w:lang w:eastAsia="uk-UA"/>
      <w14:ligatures w14:val="none"/>
    </w:rPr>
  </w:style>
  <w:style w:type="paragraph" w:styleId="3">
    <w:name w:val="heading 3"/>
    <w:basedOn w:val="a"/>
    <w:next w:val="a"/>
    <w:link w:val="30"/>
    <w:semiHidden/>
    <w:unhideWhenUsed/>
    <w:qFormat/>
    <w:rsid w:val="00BA3723"/>
    <w:pPr>
      <w:keepNext/>
      <w:keepLines/>
      <w:spacing w:before="200" w:after="200"/>
      <w:outlineLvl w:val="2"/>
    </w:pPr>
    <w:rPr>
      <w:rFonts w:ascii="font1232" w:eastAsia="font1232" w:hAnsi="font1232" w:cs="font1232"/>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A3723"/>
    <w:rPr>
      <w:rFonts w:ascii="font1232" w:eastAsia="font1232" w:hAnsi="font1232" w:cs="font1232"/>
      <w:b/>
      <w:bCs/>
      <w:color w:val="4F81BD"/>
      <w:kern w:val="0"/>
      <w:sz w:val="20"/>
      <w:szCs w:val="20"/>
      <w:lang w:eastAsia="uk-UA"/>
      <w14:ligatures w14:val="none"/>
    </w:rPr>
  </w:style>
  <w:style w:type="paragraph" w:styleId="a3">
    <w:name w:val="List Paragraph"/>
    <w:basedOn w:val="a"/>
    <w:uiPriority w:val="34"/>
    <w:qFormat/>
    <w:rsid w:val="00BA37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723"/>
    <w:pPr>
      <w:spacing w:after="0" w:line="240" w:lineRule="auto"/>
    </w:pPr>
    <w:rPr>
      <w:rFonts w:ascii="Times New Roman" w:eastAsia="Times New Roman" w:hAnsi="Times New Roman" w:cs="Times New Roman"/>
      <w:kern w:val="0"/>
      <w:sz w:val="20"/>
      <w:szCs w:val="20"/>
      <w:lang w:eastAsia="uk-UA"/>
      <w14:ligatures w14:val="none"/>
    </w:rPr>
  </w:style>
  <w:style w:type="paragraph" w:styleId="3">
    <w:name w:val="heading 3"/>
    <w:basedOn w:val="a"/>
    <w:next w:val="a"/>
    <w:link w:val="30"/>
    <w:semiHidden/>
    <w:unhideWhenUsed/>
    <w:qFormat/>
    <w:rsid w:val="00BA3723"/>
    <w:pPr>
      <w:keepNext/>
      <w:keepLines/>
      <w:spacing w:before="200" w:after="200"/>
      <w:outlineLvl w:val="2"/>
    </w:pPr>
    <w:rPr>
      <w:rFonts w:ascii="font1232" w:eastAsia="font1232" w:hAnsi="font1232" w:cs="font1232"/>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A3723"/>
    <w:rPr>
      <w:rFonts w:ascii="font1232" w:eastAsia="font1232" w:hAnsi="font1232" w:cs="font1232"/>
      <w:b/>
      <w:bCs/>
      <w:color w:val="4F81BD"/>
      <w:kern w:val="0"/>
      <w:sz w:val="20"/>
      <w:szCs w:val="20"/>
      <w:lang w:eastAsia="uk-UA"/>
      <w14:ligatures w14:val="none"/>
    </w:rPr>
  </w:style>
  <w:style w:type="paragraph" w:styleId="a3">
    <w:name w:val="List Paragraph"/>
    <w:basedOn w:val="a"/>
    <w:uiPriority w:val="34"/>
    <w:qFormat/>
    <w:rsid w:val="00BA3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2128</Words>
  <Characters>1214</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User</cp:lastModifiedBy>
  <cp:revision>6</cp:revision>
  <cp:lastPrinted>2024-02-09T12:05:00Z</cp:lastPrinted>
  <dcterms:created xsi:type="dcterms:W3CDTF">2024-02-08T09:23:00Z</dcterms:created>
  <dcterms:modified xsi:type="dcterms:W3CDTF">2025-03-04T10:54:00Z</dcterms:modified>
</cp:coreProperties>
</file>