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510"/>
        <w:gridCol w:w="4344"/>
      </w:tblGrid>
      <w:tr w:rsidR="00DF0DD4" w:rsidTr="00DF0DD4">
        <w:trPr>
          <w:trHeight w:val="3686"/>
        </w:trPr>
        <w:tc>
          <w:tcPr>
            <w:tcW w:w="2796" w:type="pct"/>
            <w:tcBorders>
              <w:top w:val="nil"/>
              <w:left w:val="nil"/>
              <w:bottom w:val="nil"/>
              <w:right w:val="nil"/>
            </w:tcBorders>
          </w:tcPr>
          <w:p w:rsidR="00DF0DD4" w:rsidRDefault="00DF0DD4">
            <w:pPr>
              <w:rPr>
                <w:sz w:val="24"/>
                <w:lang w:val="uk-UA"/>
              </w:rPr>
            </w:pPr>
          </w:p>
          <w:p w:rsidR="00DF0DD4" w:rsidRDefault="00DF0DD4">
            <w:pPr>
              <w:rPr>
                <w:sz w:val="24"/>
                <w:lang w:val="uk-UA"/>
              </w:rPr>
            </w:pPr>
          </w:p>
          <w:p w:rsidR="00DF0DD4" w:rsidRDefault="00DF0DD4">
            <w:pPr>
              <w:widowControl w:val="0"/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ПОСАДОВА</w:t>
            </w:r>
            <w:r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ІНСТРУКЦІЯ</w:t>
            </w:r>
            <w:r>
              <w:rPr>
                <w:b/>
                <w:sz w:val="24"/>
                <w:lang w:val="en-US"/>
              </w:rPr>
              <w:t xml:space="preserve"> </w:t>
            </w:r>
          </w:p>
          <w:p w:rsidR="00DF0DD4" w:rsidRDefault="00DF0DD4">
            <w:pPr>
              <w:rPr>
                <w:sz w:val="24"/>
                <w:lang w:val="uk-UA"/>
              </w:rPr>
            </w:pPr>
          </w:p>
          <w:p w:rsidR="00DF0DD4" w:rsidRDefault="00DF0DD4">
            <w:pPr>
              <w:ind w:left="-57"/>
              <w:rPr>
                <w:sz w:val="24"/>
              </w:rPr>
            </w:pPr>
            <w:r>
              <w:rPr>
                <w:sz w:val="24"/>
              </w:rPr>
              <w:t>____________ № ___________</w:t>
            </w:r>
          </w:p>
          <w:p w:rsidR="00DF0DD4" w:rsidRDefault="00DF0DD4">
            <w:pPr>
              <w:ind w:left="426"/>
            </w:pPr>
            <w:r>
              <w:t>(дата)</w:t>
            </w:r>
          </w:p>
        </w:tc>
        <w:tc>
          <w:tcPr>
            <w:tcW w:w="2204" w:type="pct"/>
            <w:tcBorders>
              <w:top w:val="nil"/>
              <w:left w:val="nil"/>
              <w:bottom w:val="nil"/>
              <w:right w:val="nil"/>
            </w:tcBorders>
          </w:tcPr>
          <w:p w:rsidR="00DF0DD4" w:rsidRDefault="00DF0DD4">
            <w:pPr>
              <w:spacing w:line="480" w:lineRule="auto"/>
              <w:ind w:left="30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ЗАТВЕРДЖУЮ</w:t>
            </w:r>
          </w:p>
          <w:p w:rsidR="00DF0DD4" w:rsidRDefault="00DF0DD4">
            <w:pPr>
              <w:ind w:left="30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</w:t>
            </w:r>
            <w:r>
              <w:rPr>
                <w:sz w:val="24"/>
                <w:lang w:val="uk-UA"/>
              </w:rPr>
              <w:t xml:space="preserve">ектор Ємільчинського ліцею №1 </w:t>
            </w:r>
            <w:r>
              <w:rPr>
                <w:sz w:val="24"/>
                <w:lang w:val="uk-UA"/>
              </w:rPr>
              <w:t xml:space="preserve"> Ємільчинської селищної ради Житомирської області</w:t>
            </w:r>
          </w:p>
          <w:p w:rsidR="00DF0DD4" w:rsidRDefault="00DF0DD4">
            <w:pPr>
              <w:ind w:left="302"/>
              <w:rPr>
                <w:sz w:val="24"/>
                <w:lang w:val="uk-UA"/>
              </w:rPr>
            </w:pPr>
          </w:p>
          <w:p w:rsidR="00DF0DD4" w:rsidRDefault="00DF0DD4">
            <w:pPr>
              <w:ind w:left="30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___________   Наталія ПАЛЬКО</w:t>
            </w:r>
          </w:p>
          <w:p w:rsidR="00DF0DD4" w:rsidRDefault="00DF0DD4">
            <w:pPr>
              <w:ind w:left="727"/>
              <w:rPr>
                <w:sz w:val="24"/>
                <w:vertAlign w:val="superscript"/>
                <w:lang w:val="uk-UA"/>
              </w:rPr>
            </w:pPr>
            <w:r>
              <w:rPr>
                <w:sz w:val="24"/>
                <w:vertAlign w:val="superscript"/>
                <w:lang w:val="uk-UA"/>
              </w:rPr>
              <w:t>(підпис)</w:t>
            </w:r>
          </w:p>
          <w:p w:rsidR="00DF0DD4" w:rsidRDefault="00DF0DD4">
            <w:pPr>
              <w:ind w:left="30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___________</w:t>
            </w:r>
          </w:p>
          <w:p w:rsidR="00DF0DD4" w:rsidRDefault="00DF0DD4">
            <w:pPr>
              <w:spacing w:line="480" w:lineRule="auto"/>
              <w:ind w:left="302"/>
              <w:rPr>
                <w:sz w:val="24"/>
                <w:lang w:val="uk-UA"/>
              </w:rPr>
            </w:pPr>
            <w:r>
              <w:rPr>
                <w:sz w:val="24"/>
                <w:vertAlign w:val="superscript"/>
                <w:lang w:val="uk-UA"/>
              </w:rPr>
              <w:t xml:space="preserve">           (дата)</w:t>
            </w:r>
          </w:p>
          <w:p w:rsidR="00DF0DD4" w:rsidRDefault="00DF0DD4">
            <w:pPr>
              <w:rPr>
                <w:sz w:val="24"/>
                <w:vertAlign w:val="superscript"/>
                <w:lang w:val="uk-UA"/>
              </w:rPr>
            </w:pPr>
          </w:p>
        </w:tc>
      </w:tr>
    </w:tbl>
    <w:p w:rsidR="00B53FC8" w:rsidRDefault="00E91BD5">
      <w:pPr>
        <w:spacing w:after="0" w:line="240" w:lineRule="auto"/>
        <w:jc w:val="both"/>
        <w:rPr>
          <w:b/>
          <w:color w:val="000000"/>
          <w:sz w:val="24"/>
          <w:lang w:val="uk-UA" w:eastAsia="uk-UA"/>
        </w:rPr>
      </w:pPr>
      <w:r>
        <w:rPr>
          <w:b/>
          <w:sz w:val="24"/>
          <w:lang w:val="uk-UA"/>
        </w:rPr>
        <w:t xml:space="preserve">лаборанта </w:t>
      </w:r>
      <w:r>
        <w:rPr>
          <w:b/>
          <w:color w:val="000000"/>
          <w:sz w:val="24"/>
          <w:lang w:val="uk-UA" w:eastAsia="uk-UA"/>
        </w:rPr>
        <w:t>(код КП 3340)</w:t>
      </w:r>
    </w:p>
    <w:p w:rsidR="00B53FC8" w:rsidRPr="00E91BD5" w:rsidRDefault="00B53FC8">
      <w:pPr>
        <w:widowControl w:val="0"/>
        <w:tabs>
          <w:tab w:val="left" w:pos="720"/>
        </w:tabs>
        <w:spacing w:after="0" w:line="240" w:lineRule="auto"/>
        <w:rPr>
          <w:color w:val="000000"/>
          <w:sz w:val="24"/>
        </w:rPr>
      </w:pPr>
    </w:p>
    <w:p w:rsidR="00B53FC8" w:rsidRDefault="00E91BD5">
      <w:pPr>
        <w:widowControl w:val="0"/>
        <w:numPr>
          <w:ilvl w:val="0"/>
          <w:numId w:val="1"/>
        </w:numPr>
        <w:spacing w:after="0" w:line="240" w:lineRule="auto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Загальні положення</w:t>
      </w:r>
    </w:p>
    <w:p w:rsidR="00B53FC8" w:rsidRDefault="00E91BD5">
      <w:pPr>
        <w:pStyle w:val="a7"/>
        <w:widowControl w:val="0"/>
        <w:numPr>
          <w:ilvl w:val="1"/>
          <w:numId w:val="1"/>
        </w:numPr>
        <w:tabs>
          <w:tab w:val="clear" w:pos="1260"/>
          <w:tab w:val="left" w:pos="1134"/>
        </w:tabs>
        <w:spacing w:after="0" w:line="240" w:lineRule="auto"/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Лаборанта призначає на посаду та звільняє з неї наказом директор закладу загальної середньої освіти (далі — директор, заклад освіти) з дотриманням вимог нормативно-правових актів про працю.</w:t>
      </w:r>
    </w:p>
    <w:p w:rsidR="00B53FC8" w:rsidRDefault="00E91BD5">
      <w:pPr>
        <w:pStyle w:val="a7"/>
        <w:widowControl w:val="0"/>
        <w:numPr>
          <w:ilvl w:val="1"/>
          <w:numId w:val="1"/>
        </w:numPr>
        <w:tabs>
          <w:tab w:val="clear" w:pos="1260"/>
          <w:tab w:val="left" w:pos="1134"/>
        </w:tabs>
        <w:spacing w:after="0" w:line="240" w:lineRule="auto"/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Лаборант підпорядковується завідувачу навчального кабінету, а в разі обслуговування кількох кабінетів — заступнику директора з навчально-виховної роботи.</w:t>
      </w:r>
    </w:p>
    <w:p w:rsidR="00B53FC8" w:rsidRDefault="00E91BD5">
      <w:pPr>
        <w:pStyle w:val="a7"/>
        <w:widowControl w:val="0"/>
        <w:numPr>
          <w:ilvl w:val="1"/>
          <w:numId w:val="1"/>
        </w:numPr>
        <w:tabs>
          <w:tab w:val="clear" w:pos="1260"/>
          <w:tab w:val="left" w:pos="1134"/>
        </w:tabs>
        <w:spacing w:after="0" w:line="240" w:lineRule="auto"/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Основна функція лаборанта — допомагає вчителеві організовувати та проводити навчальні заняття, обслуговує та підтримує в робочому стані обладнання навчальних кабінетів.</w:t>
      </w:r>
    </w:p>
    <w:p w:rsidR="00B53FC8" w:rsidRDefault="00E91BD5">
      <w:pPr>
        <w:pStyle w:val="a7"/>
        <w:widowControl w:val="0"/>
        <w:numPr>
          <w:ilvl w:val="1"/>
          <w:numId w:val="1"/>
        </w:numPr>
        <w:tabs>
          <w:tab w:val="clear" w:pos="1260"/>
          <w:tab w:val="left" w:pos="1134"/>
        </w:tabs>
        <w:spacing w:after="0" w:line="240" w:lineRule="auto"/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У своїй роботі лаборант керується Конституцією України; законами України, наказами, іншими нормативно-правовими актами органів вищого рівня, що стосуються роботи навчального кабінету; відповідними стандартами і технічними умовами; правилами експлуатації лабораторного обладнання і контрольно-вимірювальної апаратури; правилами і нормами охорони праці та безпеки життєдіяльності, цивільного захисту, пожежної безпеки; санітарно-гігієнічними вимогами до утримання навчального кабінету та його обладнання; наказами директора, статутом та правилами внутрішнього розпорядку закладу освіти, розпорядженнями безпосереднього керівника, цією посадовою інструкцією.</w:t>
      </w:r>
    </w:p>
    <w:p w:rsidR="00B53FC8" w:rsidRPr="000E5E9A" w:rsidRDefault="00B53FC8" w:rsidP="000E5E9A">
      <w:pPr>
        <w:widowControl w:val="0"/>
        <w:tabs>
          <w:tab w:val="left" w:pos="1134"/>
        </w:tabs>
        <w:spacing w:after="0" w:line="240" w:lineRule="auto"/>
        <w:jc w:val="both"/>
        <w:rPr>
          <w:sz w:val="24"/>
          <w:lang w:val="uk-UA"/>
        </w:rPr>
      </w:pPr>
    </w:p>
    <w:p w:rsidR="00B53FC8" w:rsidRDefault="00B53FC8">
      <w:pPr>
        <w:widowControl w:val="0"/>
        <w:spacing w:after="0" w:line="240" w:lineRule="auto"/>
        <w:jc w:val="both"/>
        <w:rPr>
          <w:sz w:val="24"/>
          <w:lang w:val="uk-UA"/>
        </w:rPr>
      </w:pPr>
    </w:p>
    <w:p w:rsidR="00B53FC8" w:rsidRDefault="00E91BD5">
      <w:pPr>
        <w:widowControl w:val="0"/>
        <w:numPr>
          <w:ilvl w:val="0"/>
          <w:numId w:val="1"/>
        </w:numPr>
        <w:spacing w:after="0" w:line="240" w:lineRule="auto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Завдання та обов’язки</w:t>
      </w:r>
    </w:p>
    <w:p w:rsidR="00B53FC8" w:rsidRDefault="00E91BD5">
      <w:pPr>
        <w:pStyle w:val="a7"/>
        <w:widowControl w:val="0"/>
        <w:numPr>
          <w:ilvl w:val="1"/>
          <w:numId w:val="1"/>
        </w:numPr>
        <w:tabs>
          <w:tab w:val="clear" w:pos="1260"/>
          <w:tab w:val="left" w:pos="1134"/>
        </w:tabs>
        <w:spacing w:after="0" w:line="240" w:lineRule="auto"/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Стежить за справністю лабораторного обладнання, налагоджує його.</w:t>
      </w:r>
    </w:p>
    <w:p w:rsidR="00B53FC8" w:rsidRDefault="00E91BD5">
      <w:pPr>
        <w:pStyle w:val="a7"/>
        <w:widowControl w:val="0"/>
        <w:numPr>
          <w:ilvl w:val="1"/>
          <w:numId w:val="1"/>
        </w:numPr>
        <w:tabs>
          <w:tab w:val="clear" w:pos="1260"/>
          <w:tab w:val="left" w:pos="1134"/>
        </w:tabs>
        <w:spacing w:after="0" w:line="240" w:lineRule="auto"/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Готує обладнання (прилади, апаратуру, технічні засоби навчання) для проведення експериментів і дослідів на уроках фі</w:t>
      </w:r>
      <w:r w:rsidR="000E5E9A">
        <w:rPr>
          <w:sz w:val="24"/>
          <w:lang w:val="uk-UA"/>
        </w:rPr>
        <w:t>зики, хімії</w:t>
      </w:r>
      <w:r>
        <w:rPr>
          <w:sz w:val="24"/>
          <w:lang w:val="uk-UA"/>
        </w:rPr>
        <w:t xml:space="preserve"> тощо, перевіряє його та регулює відповідно до інструкцій та іншої документації.</w:t>
      </w:r>
    </w:p>
    <w:p w:rsidR="00B53FC8" w:rsidRDefault="00E91BD5">
      <w:pPr>
        <w:pStyle w:val="a7"/>
        <w:widowControl w:val="0"/>
        <w:numPr>
          <w:ilvl w:val="1"/>
          <w:numId w:val="1"/>
        </w:numPr>
        <w:tabs>
          <w:tab w:val="clear" w:pos="1260"/>
          <w:tab w:val="left" w:pos="1134"/>
        </w:tabs>
        <w:spacing w:after="0" w:line="240" w:lineRule="auto"/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Здійснює відповідно до розкладу занять та вказівок учителя, завідувача кабінетом необхідні підготовчі та допоміжні операції під час лабораторних, практичних та демонстраційних робіт.</w:t>
      </w:r>
    </w:p>
    <w:p w:rsidR="00B53FC8" w:rsidRDefault="00E91BD5">
      <w:pPr>
        <w:pStyle w:val="a7"/>
        <w:widowControl w:val="0"/>
        <w:numPr>
          <w:ilvl w:val="1"/>
          <w:numId w:val="1"/>
        </w:numPr>
        <w:tabs>
          <w:tab w:val="clear" w:pos="1260"/>
          <w:tab w:val="left" w:pos="1134"/>
        </w:tabs>
        <w:spacing w:after="0" w:line="240" w:lineRule="auto"/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Забезпечує учнів під час лабораторних і практичних робіт необхідним обладнанням, матеріалами, реактивами тощо.</w:t>
      </w:r>
    </w:p>
    <w:p w:rsidR="00B53FC8" w:rsidRDefault="00E91BD5">
      <w:pPr>
        <w:pStyle w:val="a7"/>
        <w:widowControl w:val="0"/>
        <w:numPr>
          <w:ilvl w:val="1"/>
          <w:numId w:val="1"/>
        </w:numPr>
        <w:tabs>
          <w:tab w:val="clear" w:pos="1260"/>
          <w:tab w:val="left" w:pos="1134"/>
        </w:tabs>
        <w:spacing w:after="0" w:line="240" w:lineRule="auto"/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Виконує обчислювальні й графічні роботи для навчальних занять.</w:t>
      </w:r>
    </w:p>
    <w:p w:rsidR="00B53FC8" w:rsidRDefault="00E91BD5">
      <w:pPr>
        <w:pStyle w:val="a7"/>
        <w:widowControl w:val="0"/>
        <w:numPr>
          <w:ilvl w:val="1"/>
          <w:numId w:val="1"/>
        </w:numPr>
        <w:tabs>
          <w:tab w:val="clear" w:pos="1260"/>
          <w:tab w:val="left" w:pos="1134"/>
        </w:tabs>
        <w:spacing w:after="0" w:line="240" w:lineRule="auto"/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Обліковує витрачені матеріали, складає звітність за встановленою формою.</w:t>
      </w:r>
    </w:p>
    <w:p w:rsidR="00B53FC8" w:rsidRDefault="00E91BD5">
      <w:pPr>
        <w:pStyle w:val="a7"/>
        <w:widowControl w:val="0"/>
        <w:numPr>
          <w:ilvl w:val="1"/>
          <w:numId w:val="1"/>
        </w:numPr>
        <w:tabs>
          <w:tab w:val="clear" w:pos="1260"/>
          <w:tab w:val="left" w:pos="1134"/>
        </w:tabs>
        <w:spacing w:after="0" w:line="240" w:lineRule="auto"/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Упорядковує обладнання після лабораторних, практичних, демонстраційних робіт.</w:t>
      </w:r>
    </w:p>
    <w:p w:rsidR="00B53FC8" w:rsidRDefault="00E91BD5">
      <w:pPr>
        <w:pStyle w:val="a7"/>
        <w:widowControl w:val="0"/>
        <w:numPr>
          <w:ilvl w:val="1"/>
          <w:numId w:val="1"/>
        </w:numPr>
        <w:tabs>
          <w:tab w:val="clear" w:pos="1260"/>
          <w:tab w:val="left" w:pos="1134"/>
        </w:tabs>
        <w:spacing w:after="0" w:line="240" w:lineRule="auto"/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Організовує роботи з наведення санітарно-технічного порядку в кабінетах та лаборантських.</w:t>
      </w:r>
    </w:p>
    <w:p w:rsidR="00B53FC8" w:rsidRDefault="00E91BD5">
      <w:pPr>
        <w:pStyle w:val="a7"/>
        <w:widowControl w:val="0"/>
        <w:numPr>
          <w:ilvl w:val="1"/>
          <w:numId w:val="1"/>
        </w:numPr>
        <w:tabs>
          <w:tab w:val="clear" w:pos="1260"/>
          <w:tab w:val="left" w:pos="1134"/>
        </w:tabs>
        <w:spacing w:after="0" w:line="240" w:lineRule="auto"/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Допомагає вчителю розміщувати, налагоджувати, зберігати та списувати обладнання і приладів у навчальних кабінетах.</w:t>
      </w:r>
    </w:p>
    <w:p w:rsidR="00B53FC8" w:rsidRDefault="00E91BD5">
      <w:pPr>
        <w:pStyle w:val="a7"/>
        <w:widowControl w:val="0"/>
        <w:numPr>
          <w:ilvl w:val="1"/>
          <w:numId w:val="1"/>
        </w:numPr>
        <w:tabs>
          <w:tab w:val="clear" w:pos="1260"/>
          <w:tab w:val="left" w:pos="1276"/>
        </w:tabs>
        <w:spacing w:after="0" w:line="240" w:lineRule="auto"/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Миє хімічний посуд під час і після лабораторних робіт.</w:t>
      </w:r>
    </w:p>
    <w:p w:rsidR="00B53FC8" w:rsidRDefault="00E91BD5">
      <w:pPr>
        <w:pStyle w:val="a7"/>
        <w:widowControl w:val="0"/>
        <w:numPr>
          <w:ilvl w:val="1"/>
          <w:numId w:val="1"/>
        </w:numPr>
        <w:tabs>
          <w:tab w:val="clear" w:pos="1260"/>
          <w:tab w:val="left" w:pos="1276"/>
        </w:tabs>
        <w:spacing w:after="0" w:line="240" w:lineRule="auto"/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lastRenderedPageBreak/>
        <w:t>Контролює роботу витяжних шаф, санітарно-технічного та електричного обладнання в навчальних кабінетах.</w:t>
      </w:r>
    </w:p>
    <w:p w:rsidR="00B53FC8" w:rsidRDefault="00E91BD5">
      <w:pPr>
        <w:pStyle w:val="a7"/>
        <w:widowControl w:val="0"/>
        <w:numPr>
          <w:ilvl w:val="1"/>
          <w:numId w:val="1"/>
        </w:numPr>
        <w:tabs>
          <w:tab w:val="clear" w:pos="1260"/>
          <w:tab w:val="left" w:pos="1276"/>
        </w:tabs>
        <w:spacing w:after="0" w:line="240" w:lineRule="auto"/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Дотримується правил охорони праці та безпеки життєдіяльності, цивільного захисту, пожежної безпеки.</w:t>
      </w:r>
    </w:p>
    <w:p w:rsidR="00B53FC8" w:rsidRDefault="00E91BD5">
      <w:pPr>
        <w:pStyle w:val="a7"/>
        <w:widowControl w:val="0"/>
        <w:numPr>
          <w:ilvl w:val="1"/>
          <w:numId w:val="1"/>
        </w:numPr>
        <w:tabs>
          <w:tab w:val="clear" w:pos="1260"/>
          <w:tab w:val="left" w:pos="1276"/>
        </w:tabs>
        <w:spacing w:after="0" w:line="240" w:lineRule="auto"/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Складає за дорученням завідувача кабінету заявки на обладнання і необхідні матеріали, співпрацює з навчальними колекторами, фільмотеками тощо. </w:t>
      </w:r>
    </w:p>
    <w:p w:rsidR="00B53FC8" w:rsidRDefault="00E91BD5">
      <w:pPr>
        <w:pStyle w:val="a7"/>
        <w:widowControl w:val="0"/>
        <w:numPr>
          <w:ilvl w:val="1"/>
          <w:numId w:val="1"/>
        </w:numPr>
        <w:tabs>
          <w:tab w:val="clear" w:pos="1260"/>
          <w:tab w:val="left" w:pos="1276"/>
        </w:tabs>
        <w:spacing w:after="0" w:line="240" w:lineRule="auto"/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Проходить навчання і перевірку знань з питань охорони праці та безпеки життєдіяльності раз на три роки.</w:t>
      </w:r>
    </w:p>
    <w:p w:rsidR="00B53FC8" w:rsidRDefault="00E91BD5">
      <w:pPr>
        <w:pStyle w:val="a7"/>
        <w:widowControl w:val="0"/>
        <w:numPr>
          <w:ilvl w:val="1"/>
          <w:numId w:val="1"/>
        </w:numPr>
        <w:spacing w:after="0" w:line="240" w:lineRule="auto"/>
        <w:ind w:left="0"/>
        <w:jc w:val="both"/>
        <w:rPr>
          <w:sz w:val="24"/>
          <w:lang w:val="uk-UA"/>
        </w:rPr>
      </w:pPr>
      <w:r>
        <w:rPr>
          <w:sz w:val="24"/>
          <w:lang w:val="uk-UA"/>
        </w:rPr>
        <w:t>Проходить обов’язкові профілактичні медичні огляди в установленому законом порядку.</w:t>
      </w:r>
    </w:p>
    <w:p w:rsidR="00B53FC8" w:rsidRDefault="00E91BD5">
      <w:pPr>
        <w:pStyle w:val="a7"/>
        <w:widowControl w:val="0"/>
        <w:numPr>
          <w:ilvl w:val="1"/>
          <w:numId w:val="1"/>
        </w:numPr>
        <w:spacing w:after="0" w:line="240" w:lineRule="auto"/>
        <w:ind w:left="0"/>
        <w:jc w:val="both"/>
        <w:rPr>
          <w:sz w:val="24"/>
          <w:lang w:val="uk-UA"/>
        </w:rPr>
      </w:pPr>
      <w:r>
        <w:rPr>
          <w:sz w:val="24"/>
          <w:lang w:val="uk-UA"/>
        </w:rPr>
        <w:t>Виконує положення статуту та правила внутрішнього розпорядку закладу освіти.</w:t>
      </w:r>
    </w:p>
    <w:p w:rsidR="00B53FC8" w:rsidRPr="000E5E9A" w:rsidRDefault="00B53FC8" w:rsidP="000E5E9A">
      <w:pPr>
        <w:widowControl w:val="0"/>
        <w:tabs>
          <w:tab w:val="left" w:pos="1260"/>
        </w:tabs>
        <w:spacing w:after="0" w:line="240" w:lineRule="auto"/>
        <w:jc w:val="both"/>
        <w:rPr>
          <w:sz w:val="24"/>
          <w:lang w:val="uk-UA"/>
        </w:rPr>
      </w:pPr>
    </w:p>
    <w:p w:rsidR="00B53FC8" w:rsidRDefault="00B53FC8">
      <w:pPr>
        <w:widowControl w:val="0"/>
        <w:tabs>
          <w:tab w:val="left" w:pos="1276"/>
        </w:tabs>
        <w:spacing w:after="0" w:line="240" w:lineRule="auto"/>
        <w:jc w:val="both"/>
        <w:rPr>
          <w:sz w:val="24"/>
          <w:lang w:val="uk-UA"/>
        </w:rPr>
      </w:pPr>
    </w:p>
    <w:p w:rsidR="00B53FC8" w:rsidRDefault="00E91BD5">
      <w:pPr>
        <w:widowControl w:val="0"/>
        <w:numPr>
          <w:ilvl w:val="0"/>
          <w:numId w:val="1"/>
        </w:numPr>
        <w:spacing w:after="0" w:line="240" w:lineRule="auto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Права</w:t>
      </w:r>
    </w:p>
    <w:p w:rsidR="00B53FC8" w:rsidRDefault="00E91BD5">
      <w:pPr>
        <w:widowControl w:val="0"/>
        <w:spacing w:after="0" w:line="240" w:lineRule="auto"/>
        <w:ind w:firstLine="705"/>
        <w:jc w:val="both"/>
        <w:rPr>
          <w:sz w:val="24"/>
          <w:lang w:val="uk-UA"/>
        </w:rPr>
      </w:pPr>
      <w:r>
        <w:rPr>
          <w:sz w:val="24"/>
          <w:lang w:val="uk-UA"/>
        </w:rPr>
        <w:t>Лаборант має право :</w:t>
      </w:r>
    </w:p>
    <w:p w:rsidR="00B53FC8" w:rsidRDefault="00E91BD5">
      <w:pPr>
        <w:pStyle w:val="a7"/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На робоче місце, обладнане згідно із встановленими нормами, які дають змогу виконувати посадові обов’язки.</w:t>
      </w:r>
    </w:p>
    <w:p w:rsidR="00B53FC8" w:rsidRDefault="00E91BD5">
      <w:pPr>
        <w:pStyle w:val="a7"/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На спецодяг та інші засоби індивідуального захисту згідно зі встановленими нормами.</w:t>
      </w:r>
    </w:p>
    <w:p w:rsidR="00B53FC8" w:rsidRDefault="00E91BD5">
      <w:pPr>
        <w:pStyle w:val="a7"/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Заборонити виконувати роботи, якщо порушено правила і норми охорони праці та безпеки життєдіяльності, пожежної безпеки.</w:t>
      </w:r>
    </w:p>
    <w:p w:rsidR="00B53FC8" w:rsidRPr="000E5E9A" w:rsidRDefault="00B53FC8" w:rsidP="000E5E9A">
      <w:pPr>
        <w:widowControl w:val="0"/>
        <w:tabs>
          <w:tab w:val="left" w:pos="1134"/>
          <w:tab w:val="left" w:pos="1260"/>
        </w:tabs>
        <w:spacing w:after="0" w:line="240" w:lineRule="auto"/>
        <w:jc w:val="both"/>
        <w:rPr>
          <w:sz w:val="24"/>
          <w:lang w:val="uk-UA"/>
        </w:rPr>
      </w:pPr>
    </w:p>
    <w:p w:rsidR="00B53FC8" w:rsidRDefault="00B53FC8">
      <w:pPr>
        <w:widowControl w:val="0"/>
        <w:spacing w:after="0" w:line="240" w:lineRule="auto"/>
        <w:jc w:val="both"/>
        <w:rPr>
          <w:sz w:val="24"/>
          <w:lang w:val="uk-UA"/>
        </w:rPr>
      </w:pPr>
    </w:p>
    <w:p w:rsidR="00B53FC8" w:rsidRDefault="00E91BD5">
      <w:pPr>
        <w:widowControl w:val="0"/>
        <w:numPr>
          <w:ilvl w:val="0"/>
          <w:numId w:val="1"/>
        </w:numPr>
        <w:spacing w:after="0" w:line="240" w:lineRule="auto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Відповідальність</w:t>
      </w:r>
    </w:p>
    <w:p w:rsidR="00B53FC8" w:rsidRDefault="00E91BD5">
      <w:pPr>
        <w:widowControl w:val="0"/>
        <w:shd w:val="clear" w:color="auto" w:fill="FFFFFF"/>
        <w:spacing w:after="0" w:line="240" w:lineRule="auto"/>
        <w:ind w:firstLine="705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Лаборант несе відповідальність за:</w:t>
      </w:r>
    </w:p>
    <w:p w:rsidR="00B53FC8" w:rsidRDefault="00E91BD5">
      <w:pPr>
        <w:pStyle w:val="a7"/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/>
        <w:jc w:val="both"/>
        <w:rPr>
          <w:sz w:val="24"/>
          <w:lang w:val="uk-UA"/>
        </w:rPr>
      </w:pPr>
      <w:r>
        <w:rPr>
          <w:sz w:val="24"/>
          <w:lang w:val="uk-UA"/>
        </w:rPr>
        <w:t>Неякісне виконання або невиконання посадових обов’язків, передбачених цією посадовою інструкцією.</w:t>
      </w:r>
    </w:p>
    <w:p w:rsidR="00B53FC8" w:rsidRDefault="00E91BD5">
      <w:pPr>
        <w:pStyle w:val="a7"/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/>
        <w:jc w:val="both"/>
        <w:rPr>
          <w:sz w:val="24"/>
          <w:lang w:val="uk-UA"/>
        </w:rPr>
      </w:pPr>
      <w:r>
        <w:rPr>
          <w:sz w:val="24"/>
          <w:lang w:val="uk-UA"/>
        </w:rPr>
        <w:t>Порушення статуту та правил внутрішнього розпорядку закладу освіти.</w:t>
      </w:r>
    </w:p>
    <w:p w:rsidR="00B53FC8" w:rsidRDefault="00E91BD5">
      <w:pPr>
        <w:pStyle w:val="a7"/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/>
        <w:jc w:val="both"/>
        <w:rPr>
          <w:sz w:val="24"/>
          <w:lang w:val="uk-UA"/>
        </w:rPr>
      </w:pPr>
      <w:r>
        <w:rPr>
          <w:sz w:val="24"/>
          <w:lang w:val="uk-UA"/>
        </w:rPr>
        <w:t>Заподіяння матеріальної шкоди закладу освіти.</w:t>
      </w:r>
    </w:p>
    <w:p w:rsidR="00B53FC8" w:rsidRDefault="00E91BD5">
      <w:pPr>
        <w:pStyle w:val="a7"/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/>
        <w:jc w:val="both"/>
        <w:rPr>
          <w:sz w:val="24"/>
          <w:lang w:val="uk-UA"/>
        </w:rPr>
      </w:pPr>
      <w:r>
        <w:rPr>
          <w:sz w:val="24"/>
          <w:lang w:val="uk-UA"/>
        </w:rPr>
        <w:t>Порушення правил і норм охорони праці та безпеки життєдіяльності, цивільного захисту й пожежної безпеки, передбачених відповідними правилами та інструкціями.</w:t>
      </w:r>
    </w:p>
    <w:p w:rsidR="00DF0DD4" w:rsidRDefault="00DF0DD4">
      <w:pPr>
        <w:pStyle w:val="a7"/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/>
        <w:jc w:val="both"/>
        <w:rPr>
          <w:sz w:val="24"/>
          <w:lang w:val="uk-UA"/>
        </w:rPr>
      </w:pPr>
      <w:r>
        <w:rPr>
          <w:sz w:val="24"/>
          <w:lang w:val="uk-UA"/>
        </w:rPr>
        <w:t>Під час повітряної тривоги перебуває у сховищі.</w:t>
      </w:r>
    </w:p>
    <w:p w:rsidR="00B53FC8" w:rsidRPr="000E5E9A" w:rsidRDefault="00B53FC8" w:rsidP="000E5E9A">
      <w:pPr>
        <w:widowControl w:val="0"/>
        <w:tabs>
          <w:tab w:val="left" w:pos="1134"/>
          <w:tab w:val="left" w:pos="1260"/>
        </w:tabs>
        <w:spacing w:after="0" w:line="240" w:lineRule="auto"/>
        <w:jc w:val="both"/>
        <w:rPr>
          <w:sz w:val="24"/>
          <w:lang w:val="uk-UA"/>
        </w:rPr>
      </w:pPr>
    </w:p>
    <w:p w:rsidR="00B53FC8" w:rsidRDefault="00B53FC8">
      <w:pPr>
        <w:widowControl w:val="0"/>
        <w:spacing w:after="0" w:line="240" w:lineRule="auto"/>
        <w:jc w:val="both"/>
        <w:rPr>
          <w:b/>
          <w:sz w:val="24"/>
          <w:lang w:val="uk-UA"/>
        </w:rPr>
      </w:pPr>
    </w:p>
    <w:p w:rsidR="00B53FC8" w:rsidRDefault="00E91BD5">
      <w:pPr>
        <w:widowControl w:val="0"/>
        <w:numPr>
          <w:ilvl w:val="0"/>
          <w:numId w:val="1"/>
        </w:numPr>
        <w:spacing w:after="0" w:line="240" w:lineRule="auto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Повинен знати</w:t>
      </w:r>
    </w:p>
    <w:p w:rsidR="00B53FC8" w:rsidRDefault="00E91BD5">
      <w:pPr>
        <w:pStyle w:val="a7"/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Закони України «Про освіту», «Про загальну середню освіту», Конвенцію про права дитини, інші нормативно-правові акти з питань загальної середньої освіти,</w:t>
      </w:r>
    </w:p>
    <w:p w:rsidR="00B53FC8" w:rsidRDefault="00E91BD5">
      <w:pPr>
        <w:pStyle w:val="a7"/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Нормативні та методичні документи про організацію освітнього процесу в закладі освіти, зокрема щодо облаштування і роботи навчального кабінету.</w:t>
      </w:r>
    </w:p>
    <w:p w:rsidR="00B53FC8" w:rsidRDefault="00E91BD5">
      <w:pPr>
        <w:pStyle w:val="a7"/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Правила і норми охорони праці та безпеки життєдіяльності, цивільного захисту, пожежної безпеки, санітарії та гігієни.</w:t>
      </w:r>
    </w:p>
    <w:p w:rsidR="00B53FC8" w:rsidRDefault="00E91BD5">
      <w:pPr>
        <w:pStyle w:val="a7"/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Правила й прийоми підготовки приладів і обладнання для проведення дослідів і експериментів на уроках фізики, хімії, географії, біології тощо, а також їх поточного ремонту в навчальних кабінетах.</w:t>
      </w:r>
    </w:p>
    <w:p w:rsidR="00B53FC8" w:rsidRDefault="00E91BD5">
      <w:pPr>
        <w:pStyle w:val="a7"/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Порядок і строки складання звітності.</w:t>
      </w:r>
    </w:p>
    <w:p w:rsidR="00B53FC8" w:rsidRDefault="00E91BD5">
      <w:pPr>
        <w:pStyle w:val="a7"/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Порядок обліку витрачених матеріалів.</w:t>
      </w:r>
    </w:p>
    <w:p w:rsidR="00B53FC8" w:rsidRPr="000E5E9A" w:rsidRDefault="00B53FC8" w:rsidP="000E5E9A">
      <w:pPr>
        <w:pStyle w:val="a7"/>
        <w:widowControl w:val="0"/>
        <w:tabs>
          <w:tab w:val="left" w:pos="1134"/>
          <w:tab w:val="left" w:pos="1260"/>
        </w:tabs>
        <w:spacing w:after="0" w:line="240" w:lineRule="auto"/>
        <w:ind w:left="709"/>
        <w:jc w:val="both"/>
        <w:rPr>
          <w:sz w:val="24"/>
          <w:lang w:val="uk-UA"/>
        </w:rPr>
      </w:pPr>
    </w:p>
    <w:p w:rsidR="00B53FC8" w:rsidRDefault="00B53FC8">
      <w:pPr>
        <w:widowControl w:val="0"/>
        <w:spacing w:after="0" w:line="240" w:lineRule="auto"/>
        <w:jc w:val="both"/>
        <w:rPr>
          <w:sz w:val="24"/>
          <w:lang w:val="uk-UA"/>
        </w:rPr>
      </w:pPr>
    </w:p>
    <w:p w:rsidR="00B53FC8" w:rsidRDefault="00E91BD5">
      <w:pPr>
        <w:widowControl w:val="0"/>
        <w:numPr>
          <w:ilvl w:val="0"/>
          <w:numId w:val="1"/>
        </w:numPr>
        <w:spacing w:after="0" w:line="240" w:lineRule="auto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Кваліфікаційні вимоги</w:t>
      </w:r>
    </w:p>
    <w:p w:rsidR="00B53FC8" w:rsidRDefault="00E91BD5">
      <w:pPr>
        <w:pStyle w:val="a7"/>
        <w:widowControl w:val="0"/>
        <w:numPr>
          <w:ilvl w:val="1"/>
          <w:numId w:val="1"/>
        </w:numPr>
        <w:tabs>
          <w:tab w:val="clear" w:pos="1260"/>
          <w:tab w:val="left" w:pos="1134"/>
        </w:tabs>
        <w:spacing w:after="0" w:line="240" w:lineRule="auto"/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Повна загальна середня освіта та (або) відповідна професійна освіта без вимог до стажу роботи. Без відповідної освіти або стажу роботи, встановлених кваліфікаційними вимогами, проте має достатній практичний досвід, успішно виконує у повному обсязі покладені на нього завдання та обов’язки.</w:t>
      </w:r>
    </w:p>
    <w:p w:rsidR="00B53FC8" w:rsidRDefault="00B53FC8" w:rsidP="000E5E9A">
      <w:pPr>
        <w:pStyle w:val="a7"/>
        <w:widowControl w:val="0"/>
        <w:tabs>
          <w:tab w:val="left" w:pos="360"/>
          <w:tab w:val="left" w:pos="1134"/>
          <w:tab w:val="left" w:pos="1260"/>
        </w:tabs>
        <w:spacing w:after="0" w:line="240" w:lineRule="auto"/>
        <w:ind w:left="709"/>
        <w:jc w:val="both"/>
        <w:rPr>
          <w:sz w:val="24"/>
          <w:lang w:val="uk-UA"/>
        </w:rPr>
      </w:pPr>
    </w:p>
    <w:p w:rsidR="00B53FC8" w:rsidRDefault="00B53FC8">
      <w:pPr>
        <w:widowControl w:val="0"/>
        <w:spacing w:after="0" w:line="240" w:lineRule="auto"/>
        <w:rPr>
          <w:b/>
          <w:sz w:val="24"/>
          <w:lang w:val="uk-UA"/>
        </w:rPr>
      </w:pPr>
    </w:p>
    <w:p w:rsidR="00B53FC8" w:rsidRDefault="00E91BD5">
      <w:pPr>
        <w:widowControl w:val="0"/>
        <w:numPr>
          <w:ilvl w:val="0"/>
          <w:numId w:val="1"/>
        </w:numPr>
        <w:spacing w:after="0" w:line="240" w:lineRule="auto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Взаємовідносини (зв’язки) за посадою</w:t>
      </w:r>
    </w:p>
    <w:p w:rsidR="00B53FC8" w:rsidRDefault="00E91BD5">
      <w:pPr>
        <w:widowControl w:val="0"/>
        <w:spacing w:after="0" w:line="240" w:lineRule="auto"/>
        <w:ind w:firstLine="720"/>
        <w:jc w:val="both"/>
        <w:rPr>
          <w:sz w:val="24"/>
          <w:lang w:val="uk-UA"/>
        </w:rPr>
      </w:pPr>
      <w:r>
        <w:rPr>
          <w:sz w:val="24"/>
          <w:lang w:val="uk-UA"/>
        </w:rPr>
        <w:t>Лаборант взаємодіє із:</w:t>
      </w:r>
    </w:p>
    <w:p w:rsidR="00B53FC8" w:rsidRDefault="00E91BD5">
      <w:pPr>
        <w:pStyle w:val="a7"/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Завідувачами навчальних кабінетів, учителями-«предметниками».</w:t>
      </w:r>
    </w:p>
    <w:p w:rsidR="00B53FC8" w:rsidRDefault="00E91BD5">
      <w:pPr>
        <w:pStyle w:val="a7"/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Директором закладу освіти та його заступниками.</w:t>
      </w:r>
    </w:p>
    <w:p w:rsidR="00B53FC8" w:rsidRDefault="00B53FC8" w:rsidP="000E5E9A">
      <w:pPr>
        <w:pStyle w:val="a7"/>
        <w:widowControl w:val="0"/>
        <w:tabs>
          <w:tab w:val="left" w:pos="360"/>
          <w:tab w:val="left" w:pos="1134"/>
          <w:tab w:val="left" w:pos="1260"/>
        </w:tabs>
        <w:spacing w:after="0" w:line="240" w:lineRule="auto"/>
        <w:ind w:left="709"/>
        <w:jc w:val="both"/>
        <w:rPr>
          <w:sz w:val="24"/>
          <w:lang w:val="uk-UA"/>
        </w:rPr>
      </w:pPr>
    </w:p>
    <w:p w:rsidR="00B53FC8" w:rsidRPr="000E5E9A" w:rsidRDefault="00B53FC8" w:rsidP="000E5E9A">
      <w:pPr>
        <w:widowControl w:val="0"/>
        <w:tabs>
          <w:tab w:val="left" w:pos="360"/>
          <w:tab w:val="left" w:pos="1134"/>
          <w:tab w:val="left" w:pos="1260"/>
        </w:tabs>
        <w:spacing w:after="0" w:line="240" w:lineRule="auto"/>
        <w:jc w:val="both"/>
        <w:rPr>
          <w:sz w:val="24"/>
          <w:lang w:val="uk-UA"/>
        </w:rPr>
      </w:pPr>
    </w:p>
    <w:p w:rsidR="00B53FC8" w:rsidRDefault="00B53FC8">
      <w:pPr>
        <w:widowControl w:val="0"/>
        <w:tabs>
          <w:tab w:val="left" w:pos="3600"/>
          <w:tab w:val="right" w:pos="5400"/>
          <w:tab w:val="left" w:pos="7020"/>
        </w:tabs>
        <w:spacing w:after="0" w:line="240" w:lineRule="auto"/>
        <w:jc w:val="both"/>
        <w:rPr>
          <w:color w:val="000000"/>
          <w:sz w:val="24"/>
          <w:lang w:val="uk-UA"/>
        </w:rPr>
      </w:pPr>
    </w:p>
    <w:p w:rsidR="000E5E9A" w:rsidRPr="000E5E9A" w:rsidRDefault="000E5E9A" w:rsidP="000E5E9A">
      <w:pPr>
        <w:widowControl w:val="0"/>
        <w:tabs>
          <w:tab w:val="left" w:pos="2400"/>
          <w:tab w:val="right" w:pos="3480"/>
          <w:tab w:val="left" w:pos="4680"/>
        </w:tabs>
        <w:autoSpaceDE w:val="0"/>
        <w:autoSpaceDN w:val="0"/>
        <w:adjustRightInd w:val="0"/>
        <w:spacing w:line="240" w:lineRule="auto"/>
        <w:contextualSpacing/>
        <w:rPr>
          <w:sz w:val="24"/>
          <w:szCs w:val="24"/>
          <w:lang w:val="uk-UA" w:eastAsia="en-US"/>
        </w:rPr>
      </w:pPr>
      <w:r w:rsidRPr="000E5E9A">
        <w:rPr>
          <w:sz w:val="24"/>
          <w:szCs w:val="24"/>
          <w:lang w:val="uk-UA" w:eastAsia="en-US"/>
        </w:rPr>
        <w:t xml:space="preserve">Посадову інструкцію розробив </w:t>
      </w:r>
    </w:p>
    <w:p w:rsidR="000E5E9A" w:rsidRPr="000E5E9A" w:rsidRDefault="00DF0DD4" w:rsidP="000E5E9A">
      <w:pPr>
        <w:widowControl w:val="0"/>
        <w:tabs>
          <w:tab w:val="left" w:pos="2400"/>
          <w:tab w:val="right" w:pos="3480"/>
          <w:tab w:val="left" w:pos="4680"/>
        </w:tabs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>директор</w:t>
      </w:r>
      <w:r w:rsidR="000E5E9A" w:rsidRPr="000E5E9A">
        <w:rPr>
          <w:sz w:val="24"/>
          <w:szCs w:val="24"/>
          <w:lang w:val="uk-UA" w:eastAsia="en-US"/>
        </w:rPr>
        <w:tab/>
        <w:t xml:space="preserve">    ______________</w:t>
      </w:r>
      <w:r w:rsidR="000E5E9A" w:rsidRPr="000E5E9A">
        <w:rPr>
          <w:sz w:val="24"/>
          <w:szCs w:val="24"/>
          <w:lang w:val="uk-UA" w:eastAsia="en-US"/>
        </w:rPr>
        <w:tab/>
        <w:t xml:space="preserve">   Н.М.Палько</w:t>
      </w:r>
    </w:p>
    <w:p w:rsidR="000E5E9A" w:rsidRPr="000E5E9A" w:rsidRDefault="000E5E9A" w:rsidP="000E5E9A">
      <w:pPr>
        <w:widowControl w:val="0"/>
        <w:tabs>
          <w:tab w:val="left" w:pos="2760"/>
          <w:tab w:val="right" w:pos="3600"/>
          <w:tab w:val="left" w:pos="4680"/>
        </w:tabs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  <w:lang w:val="uk-UA" w:eastAsia="en-US"/>
        </w:rPr>
      </w:pPr>
      <w:r w:rsidRPr="000E5E9A">
        <w:rPr>
          <w:sz w:val="24"/>
          <w:szCs w:val="24"/>
          <w:lang w:val="uk-UA" w:eastAsia="en-US"/>
        </w:rPr>
        <w:tab/>
        <w:t xml:space="preserve">                       </w:t>
      </w:r>
      <w:r w:rsidRPr="000E5E9A">
        <w:rPr>
          <w:sz w:val="24"/>
          <w:szCs w:val="24"/>
          <w:vertAlign w:val="superscript"/>
          <w:lang w:val="uk-UA" w:eastAsia="en-US"/>
        </w:rPr>
        <w:t>(підпис)</w:t>
      </w:r>
    </w:p>
    <w:p w:rsidR="000E5E9A" w:rsidRPr="000E5E9A" w:rsidRDefault="000E5E9A" w:rsidP="000E5E9A">
      <w:pPr>
        <w:spacing w:after="0" w:line="240" w:lineRule="auto"/>
        <w:jc w:val="both"/>
        <w:rPr>
          <w:sz w:val="24"/>
          <w:lang w:val="uk-UA" w:eastAsia="uk-UA"/>
        </w:rPr>
      </w:pPr>
    </w:p>
    <w:p w:rsidR="000E5E9A" w:rsidRPr="000E5E9A" w:rsidRDefault="000E5E9A" w:rsidP="000E5E9A">
      <w:pPr>
        <w:spacing w:after="0" w:line="240" w:lineRule="auto"/>
        <w:rPr>
          <w:sz w:val="24"/>
          <w:lang w:val="uk-UA" w:eastAsia="en-US"/>
        </w:rPr>
      </w:pPr>
      <w:r w:rsidRPr="000E5E9A">
        <w:rPr>
          <w:sz w:val="24"/>
          <w:lang w:val="uk-UA" w:eastAsia="en-US"/>
        </w:rPr>
        <w:t>ПОГОДЖЕНО</w:t>
      </w:r>
    </w:p>
    <w:p w:rsidR="000E5E9A" w:rsidRPr="000E5E9A" w:rsidRDefault="000E5E9A" w:rsidP="000E5E9A">
      <w:pPr>
        <w:tabs>
          <w:tab w:val="left" w:pos="2552"/>
        </w:tabs>
        <w:spacing w:after="0" w:line="240" w:lineRule="auto"/>
        <w:rPr>
          <w:sz w:val="24"/>
          <w:lang w:val="uk-UA" w:eastAsia="en-US"/>
        </w:rPr>
      </w:pPr>
      <w:r w:rsidRPr="000E5E9A">
        <w:rPr>
          <w:sz w:val="24"/>
          <w:lang w:val="uk-UA" w:eastAsia="en-US"/>
        </w:rPr>
        <w:t>Голова профкому</w:t>
      </w:r>
    </w:p>
    <w:p w:rsidR="000E5E9A" w:rsidRPr="000E5E9A" w:rsidRDefault="000E5E9A" w:rsidP="000E5E9A">
      <w:pPr>
        <w:tabs>
          <w:tab w:val="left" w:pos="2552"/>
        </w:tabs>
        <w:spacing w:after="0" w:line="240" w:lineRule="auto"/>
        <w:rPr>
          <w:sz w:val="24"/>
          <w:lang w:val="uk-UA" w:eastAsia="en-US"/>
        </w:rPr>
      </w:pPr>
      <w:r w:rsidRPr="000E5E9A">
        <w:rPr>
          <w:sz w:val="24"/>
          <w:lang w:val="uk-UA" w:eastAsia="en-US"/>
        </w:rPr>
        <w:t>Єм</w:t>
      </w:r>
      <w:r w:rsidR="00DF0DD4">
        <w:rPr>
          <w:sz w:val="24"/>
          <w:lang w:val="uk-UA" w:eastAsia="en-US"/>
        </w:rPr>
        <w:t>ільчинського ліцею</w:t>
      </w:r>
      <w:bookmarkStart w:id="0" w:name="_GoBack"/>
      <w:bookmarkEnd w:id="0"/>
      <w:r w:rsidRPr="000E5E9A">
        <w:rPr>
          <w:sz w:val="24"/>
          <w:lang w:val="uk-UA" w:eastAsia="en-US"/>
        </w:rPr>
        <w:t xml:space="preserve"> №1</w:t>
      </w:r>
    </w:p>
    <w:p w:rsidR="000E5E9A" w:rsidRPr="000E5E9A" w:rsidRDefault="000E5E9A" w:rsidP="000E5E9A">
      <w:pPr>
        <w:tabs>
          <w:tab w:val="left" w:pos="2552"/>
        </w:tabs>
        <w:spacing w:after="0" w:line="240" w:lineRule="auto"/>
        <w:rPr>
          <w:sz w:val="24"/>
          <w:lang w:val="uk-UA" w:eastAsia="en-US"/>
        </w:rPr>
      </w:pPr>
    </w:p>
    <w:p w:rsidR="000E5E9A" w:rsidRPr="000E5E9A" w:rsidRDefault="000E5E9A" w:rsidP="000E5E9A">
      <w:pPr>
        <w:tabs>
          <w:tab w:val="left" w:pos="1985"/>
        </w:tabs>
        <w:spacing w:after="0" w:line="240" w:lineRule="auto"/>
        <w:rPr>
          <w:sz w:val="24"/>
          <w:lang w:val="uk-UA" w:eastAsia="en-US"/>
        </w:rPr>
      </w:pPr>
      <w:r w:rsidRPr="000E5E9A">
        <w:rPr>
          <w:sz w:val="24"/>
          <w:lang w:val="uk-UA" w:eastAsia="en-US"/>
        </w:rPr>
        <w:t>_____________  М.А.Матяш</w:t>
      </w:r>
      <w:r w:rsidRPr="000E5E9A">
        <w:rPr>
          <w:sz w:val="24"/>
          <w:lang w:val="uk-UA" w:eastAsia="en-US"/>
        </w:rPr>
        <w:tab/>
      </w:r>
    </w:p>
    <w:p w:rsidR="000E5E9A" w:rsidRPr="000E5E9A" w:rsidRDefault="000E5E9A" w:rsidP="000E5E9A">
      <w:pPr>
        <w:tabs>
          <w:tab w:val="left" w:pos="3119"/>
          <w:tab w:val="left" w:pos="7020"/>
        </w:tabs>
        <w:spacing w:after="0" w:line="240" w:lineRule="auto"/>
        <w:ind w:left="426"/>
        <w:rPr>
          <w:sz w:val="20"/>
          <w:lang w:val="uk-UA" w:eastAsia="en-US"/>
        </w:rPr>
      </w:pPr>
      <w:r w:rsidRPr="000E5E9A">
        <w:rPr>
          <w:sz w:val="20"/>
          <w:lang w:val="uk-UA" w:eastAsia="en-US"/>
        </w:rPr>
        <w:t>(підпис)</w:t>
      </w:r>
    </w:p>
    <w:p w:rsidR="000E5E9A" w:rsidRPr="000E5E9A" w:rsidRDefault="000E5E9A" w:rsidP="000E5E9A">
      <w:pPr>
        <w:tabs>
          <w:tab w:val="left" w:pos="2552"/>
        </w:tabs>
        <w:spacing w:after="0" w:line="240" w:lineRule="auto"/>
        <w:rPr>
          <w:sz w:val="24"/>
          <w:lang w:val="uk-UA" w:eastAsia="en-US"/>
        </w:rPr>
      </w:pPr>
      <w:r w:rsidRPr="000E5E9A">
        <w:rPr>
          <w:sz w:val="24"/>
          <w:lang w:val="uk-UA" w:eastAsia="en-US"/>
        </w:rPr>
        <w:t>_____________</w:t>
      </w:r>
    </w:p>
    <w:p w:rsidR="000E5E9A" w:rsidRPr="000E5E9A" w:rsidRDefault="000E5E9A" w:rsidP="000E5E9A">
      <w:pPr>
        <w:tabs>
          <w:tab w:val="left" w:pos="3119"/>
          <w:tab w:val="left" w:pos="7020"/>
        </w:tabs>
        <w:spacing w:after="0" w:line="240" w:lineRule="auto"/>
        <w:ind w:left="567"/>
        <w:rPr>
          <w:b/>
          <w:sz w:val="20"/>
          <w:lang w:val="uk-UA" w:eastAsia="en-US"/>
        </w:rPr>
      </w:pPr>
      <w:r w:rsidRPr="000E5E9A">
        <w:rPr>
          <w:sz w:val="20"/>
          <w:lang w:val="uk-UA" w:eastAsia="en-US"/>
        </w:rPr>
        <w:t>(дата)</w:t>
      </w:r>
    </w:p>
    <w:p w:rsidR="000E5E9A" w:rsidRPr="000E5E9A" w:rsidRDefault="000E5E9A" w:rsidP="000E5E9A">
      <w:pPr>
        <w:spacing w:after="0" w:line="240" w:lineRule="auto"/>
        <w:jc w:val="both"/>
        <w:rPr>
          <w:sz w:val="24"/>
          <w:lang w:val="uk-UA" w:eastAsia="en-US"/>
        </w:rPr>
      </w:pPr>
    </w:p>
    <w:p w:rsidR="000E5E9A" w:rsidRPr="000E5E9A" w:rsidRDefault="000E5E9A" w:rsidP="000E5E9A">
      <w:pPr>
        <w:spacing w:after="0" w:line="240" w:lineRule="auto"/>
        <w:jc w:val="both"/>
        <w:rPr>
          <w:sz w:val="24"/>
          <w:lang w:val="uk-UA" w:eastAsia="en-US"/>
        </w:rPr>
      </w:pPr>
      <w:r w:rsidRPr="000E5E9A">
        <w:rPr>
          <w:sz w:val="24"/>
          <w:lang w:val="uk-UA" w:eastAsia="en-US"/>
        </w:rPr>
        <w:t>З інструкцією ознайомлений (-а):</w:t>
      </w:r>
    </w:p>
    <w:p w:rsidR="000E5E9A" w:rsidRPr="000E5E9A" w:rsidRDefault="000E5E9A" w:rsidP="000E5E9A">
      <w:pPr>
        <w:tabs>
          <w:tab w:val="left" w:pos="4860"/>
          <w:tab w:val="left" w:pos="7020"/>
        </w:tabs>
        <w:spacing w:after="0" w:line="240" w:lineRule="auto"/>
        <w:rPr>
          <w:sz w:val="24"/>
          <w:lang w:val="uk-UA" w:eastAsia="en-US"/>
        </w:rPr>
      </w:pPr>
    </w:p>
    <w:p w:rsidR="000E5E9A" w:rsidRPr="000E5E9A" w:rsidRDefault="000E5E9A" w:rsidP="000E5E9A">
      <w:pPr>
        <w:tabs>
          <w:tab w:val="left" w:pos="1985"/>
        </w:tabs>
        <w:spacing w:after="0" w:line="240" w:lineRule="auto"/>
        <w:rPr>
          <w:sz w:val="24"/>
          <w:lang w:val="uk-UA" w:eastAsia="en-US"/>
        </w:rPr>
      </w:pPr>
      <w:r w:rsidRPr="000E5E9A">
        <w:rPr>
          <w:sz w:val="24"/>
          <w:lang w:val="uk-UA" w:eastAsia="en-US"/>
        </w:rPr>
        <w:t>_____________</w:t>
      </w:r>
      <w:r w:rsidRPr="000E5E9A">
        <w:rPr>
          <w:sz w:val="24"/>
          <w:lang w:val="uk-UA" w:eastAsia="en-US"/>
        </w:rPr>
        <w:tab/>
      </w:r>
    </w:p>
    <w:p w:rsidR="000E5E9A" w:rsidRPr="000E5E9A" w:rsidRDefault="000E5E9A" w:rsidP="000E5E9A">
      <w:pPr>
        <w:tabs>
          <w:tab w:val="left" w:pos="3119"/>
          <w:tab w:val="left" w:pos="7020"/>
        </w:tabs>
        <w:spacing w:after="0" w:line="240" w:lineRule="auto"/>
        <w:ind w:left="426"/>
        <w:rPr>
          <w:sz w:val="20"/>
          <w:lang w:val="uk-UA" w:eastAsia="en-US"/>
        </w:rPr>
      </w:pPr>
      <w:r w:rsidRPr="000E5E9A">
        <w:rPr>
          <w:sz w:val="20"/>
          <w:lang w:val="uk-UA" w:eastAsia="en-US"/>
        </w:rPr>
        <w:t>(підпис)</w:t>
      </w:r>
    </w:p>
    <w:p w:rsidR="000E5E9A" w:rsidRPr="000E5E9A" w:rsidRDefault="000E5E9A" w:rsidP="000E5E9A">
      <w:pPr>
        <w:tabs>
          <w:tab w:val="left" w:pos="2552"/>
        </w:tabs>
        <w:spacing w:after="0" w:line="240" w:lineRule="auto"/>
        <w:rPr>
          <w:sz w:val="24"/>
          <w:lang w:val="uk-UA" w:eastAsia="en-US"/>
        </w:rPr>
      </w:pPr>
      <w:r w:rsidRPr="000E5E9A">
        <w:rPr>
          <w:sz w:val="24"/>
          <w:lang w:val="uk-UA" w:eastAsia="en-US"/>
        </w:rPr>
        <w:t>_____________</w:t>
      </w:r>
    </w:p>
    <w:p w:rsidR="000E5E9A" w:rsidRPr="000E5E9A" w:rsidRDefault="000E5E9A" w:rsidP="000E5E9A">
      <w:pPr>
        <w:tabs>
          <w:tab w:val="left" w:pos="2552"/>
        </w:tabs>
        <w:spacing w:after="0" w:line="240" w:lineRule="auto"/>
        <w:ind w:left="567"/>
        <w:rPr>
          <w:sz w:val="24"/>
          <w:lang w:val="uk-UA" w:eastAsia="en-US"/>
        </w:rPr>
      </w:pPr>
      <w:r w:rsidRPr="000E5E9A">
        <w:rPr>
          <w:sz w:val="20"/>
          <w:lang w:val="uk-UA" w:eastAsia="en-US"/>
        </w:rPr>
        <w:t>(дата)</w:t>
      </w:r>
    </w:p>
    <w:p w:rsidR="000E5E9A" w:rsidRPr="000E5E9A" w:rsidRDefault="000E5E9A" w:rsidP="000E5E9A">
      <w:pPr>
        <w:widowControl w:val="0"/>
        <w:tabs>
          <w:tab w:val="left" w:pos="360"/>
          <w:tab w:val="left" w:pos="1108"/>
          <w:tab w:val="left" w:pos="1134"/>
        </w:tabs>
        <w:spacing w:after="0" w:line="240" w:lineRule="auto"/>
        <w:jc w:val="both"/>
        <w:rPr>
          <w:sz w:val="24"/>
          <w:lang w:val="uk-UA" w:eastAsia="en-US"/>
        </w:rPr>
      </w:pPr>
    </w:p>
    <w:p w:rsidR="00B53FC8" w:rsidRDefault="00B53FC8">
      <w:pPr>
        <w:widowControl w:val="0"/>
        <w:tabs>
          <w:tab w:val="left" w:pos="3600"/>
          <w:tab w:val="right" w:pos="5400"/>
          <w:tab w:val="left" w:pos="7020"/>
        </w:tabs>
        <w:spacing w:after="0" w:line="240" w:lineRule="auto"/>
        <w:jc w:val="both"/>
        <w:rPr>
          <w:color w:val="000000"/>
          <w:sz w:val="24"/>
          <w:lang w:val="uk-UA"/>
        </w:rPr>
      </w:pPr>
    </w:p>
    <w:sectPr w:rsidR="00B53FC8" w:rsidSect="000E5E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07A" w:rsidRDefault="0063707A">
      <w:pPr>
        <w:spacing w:after="0" w:line="240" w:lineRule="auto"/>
      </w:pPr>
      <w:r>
        <w:separator/>
      </w:r>
    </w:p>
  </w:endnote>
  <w:endnote w:type="continuationSeparator" w:id="0">
    <w:p w:rsidR="0063707A" w:rsidRDefault="00637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FC8" w:rsidRDefault="00E91BD5">
    <w:pPr>
      <w:pStyle w:val="a5"/>
      <w:framePr w:wrap="around" w:vAnchor="text" w:hAnchor="margin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#</w:t>
    </w:r>
    <w:r>
      <w:rPr>
        <w:rStyle w:val="aa"/>
      </w:rPr>
      <w:fldChar w:fldCharType="end"/>
    </w:r>
  </w:p>
  <w:p w:rsidR="00B53FC8" w:rsidRDefault="00B53FC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FC8" w:rsidRDefault="00E91BD5">
    <w:pPr>
      <w:pStyle w:val="a5"/>
      <w:framePr w:wrap="around" w:vAnchor="text" w:hAnchor="margin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F0DD4">
      <w:rPr>
        <w:rStyle w:val="aa"/>
        <w:noProof/>
      </w:rPr>
      <w:t>2</w:t>
    </w:r>
    <w:r>
      <w:rPr>
        <w:rStyle w:val="aa"/>
      </w:rPr>
      <w:fldChar w:fldCharType="end"/>
    </w:r>
  </w:p>
  <w:p w:rsidR="00B53FC8" w:rsidRDefault="00B53FC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FC8" w:rsidRDefault="00B53F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07A" w:rsidRDefault="0063707A">
      <w:pPr>
        <w:spacing w:after="0" w:line="240" w:lineRule="auto"/>
      </w:pPr>
      <w:r>
        <w:separator/>
      </w:r>
    </w:p>
  </w:footnote>
  <w:footnote w:type="continuationSeparator" w:id="0">
    <w:p w:rsidR="0063707A" w:rsidRDefault="00637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FC8" w:rsidRDefault="00B53F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FC8" w:rsidRDefault="00B53FC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FC8" w:rsidRDefault="00B53F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1F7F"/>
    <w:multiLevelType w:val="hybridMultilevel"/>
    <w:tmpl w:val="ED349D40"/>
    <w:lvl w:ilvl="0" w:tplc="24935646">
      <w:start w:val="1"/>
      <w:numFmt w:val="decimal"/>
      <w:lvlText w:val="%1."/>
      <w:lvlJc w:val="left"/>
      <w:pPr>
        <w:ind w:left="720" w:hanging="360"/>
      </w:pPr>
    </w:lvl>
    <w:lvl w:ilvl="1" w:tplc="24935646">
      <w:start w:val="1"/>
      <w:numFmt w:val="lowerLetter"/>
      <w:lvlText w:val="%2."/>
      <w:lvlJc w:val="left"/>
      <w:pPr>
        <w:ind w:left="1440" w:hanging="360"/>
      </w:pPr>
    </w:lvl>
    <w:lvl w:ilvl="2" w:tplc="24935646">
      <w:start w:val="1"/>
      <w:numFmt w:val="lowerRoman"/>
      <w:lvlText w:val="%3."/>
      <w:lvlJc w:val="right"/>
      <w:pPr>
        <w:ind w:left="2160" w:hanging="180"/>
      </w:pPr>
    </w:lvl>
    <w:lvl w:ilvl="3" w:tplc="24935646">
      <w:start w:val="1"/>
      <w:numFmt w:val="decimal"/>
      <w:lvlText w:val="%4."/>
      <w:lvlJc w:val="left"/>
      <w:pPr>
        <w:ind w:left="2880" w:hanging="360"/>
      </w:pPr>
    </w:lvl>
    <w:lvl w:ilvl="4" w:tplc="24935646">
      <w:start w:val="1"/>
      <w:numFmt w:val="lowerLetter"/>
      <w:lvlText w:val="%5."/>
      <w:lvlJc w:val="left"/>
      <w:pPr>
        <w:ind w:left="3600" w:hanging="360"/>
      </w:pPr>
    </w:lvl>
    <w:lvl w:ilvl="5" w:tplc="24935646">
      <w:start w:val="1"/>
      <w:numFmt w:val="lowerRoman"/>
      <w:lvlText w:val="%6."/>
      <w:lvlJc w:val="right"/>
      <w:pPr>
        <w:ind w:left="4320" w:hanging="180"/>
      </w:pPr>
    </w:lvl>
    <w:lvl w:ilvl="6" w:tplc="24935646">
      <w:start w:val="1"/>
      <w:numFmt w:val="decimal"/>
      <w:lvlText w:val="%7."/>
      <w:lvlJc w:val="left"/>
      <w:pPr>
        <w:ind w:left="5040" w:hanging="360"/>
      </w:pPr>
    </w:lvl>
    <w:lvl w:ilvl="7" w:tplc="24935646">
      <w:start w:val="1"/>
      <w:numFmt w:val="lowerLetter"/>
      <w:lvlText w:val="%8."/>
      <w:lvlJc w:val="left"/>
      <w:pPr>
        <w:ind w:left="5760" w:hanging="360"/>
      </w:pPr>
    </w:lvl>
    <w:lvl w:ilvl="8" w:tplc="2493564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830A"/>
    <w:multiLevelType w:val="multilevel"/>
    <w:tmpl w:val="A75CFADA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260"/>
        </w:tabs>
        <w:ind w:firstLine="705"/>
      </w:pPr>
      <w:rPr>
        <w:rFonts w:ascii="Times New Roman" w:hAnsi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2" w15:restartNumberingAfterBreak="0">
    <w:nsid w:val="4221FA99"/>
    <w:multiLevelType w:val="hybridMultilevel"/>
    <w:tmpl w:val="C9A20B08"/>
    <w:lvl w:ilvl="0" w:tplc="3407202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3FC8"/>
    <w:rsid w:val="000E5E9A"/>
    <w:rsid w:val="0063707A"/>
    <w:rsid w:val="00981EE1"/>
    <w:rsid w:val="009E4219"/>
    <w:rsid w:val="00B53FC8"/>
    <w:rsid w:val="00DF0DD4"/>
    <w:rsid w:val="00E91BD5"/>
    <w:rsid w:val="00F1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8796"/>
  <w15:docId w15:val="{D9558CA7-7EF1-4BA4-BD5F-2A49F787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List Paragraph"/>
    <w:basedOn w:val="a"/>
    <w:qFormat/>
    <w:pPr>
      <w:ind w:left="720"/>
      <w:contextualSpacing/>
    </w:pPr>
  </w:style>
  <w:style w:type="paragraph" w:customStyle="1" w:styleId="ListParagraphPHPDOCX">
    <w:name w:val="List Paragraph PHPDOCX"/>
    <w:qFormat/>
    <w:pPr>
      <w:ind w:left="720"/>
      <w:contextualSpacing/>
    </w:pPr>
  </w:style>
  <w:style w:type="paragraph" w:customStyle="1" w:styleId="TitlePHPDOCX">
    <w:name w:val="Title PHPDOCX"/>
    <w:link w:val="TitleCarPHPDOCX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color w:val="17365D" w:themeColor="text2" w:themeShade="BF"/>
      <w:sz w:val="52"/>
    </w:rPr>
  </w:style>
  <w:style w:type="paragraph" w:customStyle="1" w:styleId="SubtitlePHPDOCX">
    <w:name w:val="Subtitle PHPDOCX"/>
    <w:link w:val="SubtitleCarPHPDOCX"/>
    <w:qFormat/>
    <w:rPr>
      <w:i/>
      <w:color w:val="4F81BD" w:themeColor="accent1"/>
      <w:sz w:val="24"/>
    </w:rPr>
  </w:style>
  <w:style w:type="paragraph" w:customStyle="1" w:styleId="annotationtextPHPDOCX">
    <w:name w:val="annotation text PHPDOCX"/>
    <w:link w:val="CommentTextCharPHPDOCX"/>
    <w:semiHidden/>
    <w:pPr>
      <w:spacing w:line="240" w:lineRule="auto"/>
    </w:pPr>
    <w:rPr>
      <w:sz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semiHidden/>
    <w:rPr>
      <w:b/>
    </w:rPr>
  </w:style>
  <w:style w:type="paragraph" w:customStyle="1" w:styleId="BalloonTextPHPDOCX">
    <w:name w:val="Balloon Text PHPDOCX"/>
    <w:link w:val="BalloonTextCharPHPDOCX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footnoteTextPHPDOCX">
    <w:name w:val="footnote Text PHPDOCX"/>
    <w:link w:val="footnoteTextCarPHPDOCX"/>
    <w:semiHidden/>
    <w:pPr>
      <w:spacing w:after="0" w:line="240" w:lineRule="auto"/>
    </w:pPr>
    <w:rPr>
      <w:sz w:val="20"/>
    </w:rPr>
  </w:style>
  <w:style w:type="paragraph" w:customStyle="1" w:styleId="endnoteTextPHPDOCX">
    <w:name w:val="endnote Text PHPDOCX"/>
    <w:link w:val="endnoteTextCarPHPDOCX"/>
    <w:semiHidden/>
    <w:pPr>
      <w:spacing w:after="0" w:line="240" w:lineRule="auto"/>
    </w:pPr>
    <w:rPr>
      <w:sz w:val="20"/>
    </w:rPr>
  </w:style>
  <w:style w:type="character" w:styleId="a8">
    <w:name w:val="line number"/>
    <w:basedOn w:val="a0"/>
    <w:semiHidden/>
  </w:style>
  <w:style w:type="character" w:styleId="a9">
    <w:name w:val="Hyperlink"/>
    <w:rPr>
      <w:color w:val="0000FF"/>
      <w:u w:val="single"/>
    </w:rPr>
  </w:style>
  <w:style w:type="character" w:customStyle="1" w:styleId="a4">
    <w:name w:val="Верхній колонтитул Знак"/>
    <w:basedOn w:val="a0"/>
    <w:link w:val="a3"/>
  </w:style>
  <w:style w:type="character" w:customStyle="1" w:styleId="a6">
    <w:name w:val="Нижній колонтитул Знак"/>
    <w:basedOn w:val="a0"/>
    <w:link w:val="a5"/>
  </w:style>
  <w:style w:type="character" w:styleId="aa">
    <w:name w:val="page number"/>
    <w:basedOn w:val="a0"/>
    <w:semiHidden/>
  </w:style>
  <w:style w:type="character" w:customStyle="1" w:styleId="DefaultParagraphFontPHPDOCX">
    <w:name w:val="Default Paragraph Font PHPDOCX"/>
    <w:semiHidden/>
  </w:style>
  <w:style w:type="character" w:customStyle="1" w:styleId="TitleCarPHPDOCX">
    <w:name w:val="Title Car PHPDOCX"/>
    <w:basedOn w:val="DefaultParagraphFontPHPDOCX"/>
    <w:link w:val="TitlePHPDOCX"/>
    <w:rPr>
      <w:color w:val="17365D" w:themeColor="text2" w:themeShade="BF"/>
      <w:sz w:val="52"/>
    </w:rPr>
  </w:style>
  <w:style w:type="character" w:customStyle="1" w:styleId="SubtitleCarPHPDOCX">
    <w:name w:val="Subtitle Car PHPDOCX"/>
    <w:basedOn w:val="DefaultParagraphFontPHPDOCX"/>
    <w:link w:val="SubtitlePHPDOCX"/>
    <w:rPr>
      <w:i/>
      <w:color w:val="4F81BD" w:themeColor="accent1"/>
      <w:sz w:val="24"/>
    </w:rPr>
  </w:style>
  <w:style w:type="character" w:customStyle="1" w:styleId="annotationreferencePHPDOCX">
    <w:name w:val="annotation reference PHPDOCX"/>
    <w:basedOn w:val="DefaultParagraphFontPHPDOCX"/>
    <w:semiHidden/>
    <w:rPr>
      <w:sz w:val="16"/>
    </w:rPr>
  </w:style>
  <w:style w:type="character" w:customStyle="1" w:styleId="CommentTextCharPHPDOCX">
    <w:name w:val="Comment Text Char PHPDOCX"/>
    <w:basedOn w:val="DefaultParagraphFontPHPDOCX"/>
    <w:link w:val="annotationtextPHPDOCX"/>
    <w:semiHidden/>
    <w:rPr>
      <w:sz w:val="20"/>
    </w:rPr>
  </w:style>
  <w:style w:type="character" w:customStyle="1" w:styleId="CommentSubjectCharPHPDOCX">
    <w:name w:val="Comment Subject Char PHPDOCX"/>
    <w:basedOn w:val="CommentTextCharPHPDOCX"/>
    <w:link w:val="annotationsubjectPHPDOCX"/>
    <w:semiHidden/>
    <w:rPr>
      <w:b/>
      <w:sz w:val="20"/>
    </w:rPr>
  </w:style>
  <w:style w:type="character" w:customStyle="1" w:styleId="BalloonTextCharPHPDOCX">
    <w:name w:val="Balloon Text Char PHPDOCX"/>
    <w:basedOn w:val="DefaultParagraphFontPHPDOCX"/>
    <w:link w:val="BalloonTextPHPDOCX"/>
    <w:semiHidden/>
    <w:rPr>
      <w:rFonts w:ascii="Tahoma" w:hAnsi="Tahoma"/>
      <w:sz w:val="16"/>
    </w:rPr>
  </w:style>
  <w:style w:type="character" w:customStyle="1" w:styleId="footnoteTextCarPHPDOCX">
    <w:name w:val="footnote Text Car PHPDOCX"/>
    <w:basedOn w:val="DefaultParagraphFontPHPDOCX"/>
    <w:link w:val="footnoteTextPHPDOCX"/>
    <w:semiHidden/>
    <w:rPr>
      <w:sz w:val="20"/>
    </w:rPr>
  </w:style>
  <w:style w:type="character" w:customStyle="1" w:styleId="footnoteReferencePHPDOCX">
    <w:name w:val="footnote Reference PHPDOCX"/>
    <w:basedOn w:val="DefaultParagraphFontPHPDOCX"/>
    <w:semiHidden/>
    <w:rPr>
      <w:vertAlign w:val="superscript"/>
    </w:rPr>
  </w:style>
  <w:style w:type="character" w:customStyle="1" w:styleId="endnoteTextCarPHPDOCX">
    <w:name w:val="endnote Text Car PHPDOCX"/>
    <w:basedOn w:val="DefaultParagraphFontPHPDOCX"/>
    <w:link w:val="endnoteTextPHPDOCX"/>
    <w:semiHidden/>
    <w:rPr>
      <w:sz w:val="20"/>
    </w:rPr>
  </w:style>
  <w:style w:type="character" w:customStyle="1" w:styleId="endnoteReferencePHPDOCX">
    <w:name w:val="endnote Reference PHPDOCX"/>
    <w:basedOn w:val="DefaultParagraphFontPHPDOCX"/>
    <w:semiHidden/>
    <w:rPr>
      <w:vertAlign w:val="superscript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PHPDOCX">
    <w:name w:val="Normal Table PHPDOCX"/>
    <w:semiHidden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E5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0E5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 Яна</dc:creator>
  <cp:lastModifiedBy>Пользователь Windows</cp:lastModifiedBy>
  <cp:revision>34</cp:revision>
  <cp:lastPrinted>2023-09-22T11:08:00Z</cp:lastPrinted>
  <dcterms:created xsi:type="dcterms:W3CDTF">2015-05-27T11:20:00Z</dcterms:created>
  <dcterms:modified xsi:type="dcterms:W3CDTF">2023-09-22T11:09:00Z</dcterms:modified>
</cp:coreProperties>
</file>