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510"/>
        <w:gridCol w:w="4344"/>
      </w:tblGrid>
      <w:tr w:rsidR="006F2402" w:rsidRPr="006F2402" w:rsidTr="00B032F1">
        <w:trPr>
          <w:trHeight w:val="3686"/>
        </w:trPr>
        <w:tc>
          <w:tcPr>
            <w:tcW w:w="2796" w:type="pct"/>
          </w:tcPr>
          <w:p w:rsidR="006F2402" w:rsidRPr="006F2402" w:rsidRDefault="006F2402" w:rsidP="006F2402">
            <w:pPr>
              <w:spacing w:after="0" w:line="240" w:lineRule="auto"/>
              <w:rPr>
                <w:sz w:val="24"/>
                <w:lang w:val="uk-UA" w:eastAsia="ru-RU"/>
              </w:rPr>
            </w:pPr>
          </w:p>
          <w:p w:rsidR="006F2402" w:rsidRPr="006F2402" w:rsidRDefault="006F2402" w:rsidP="006F2402">
            <w:pPr>
              <w:spacing w:after="0" w:line="240" w:lineRule="auto"/>
              <w:rPr>
                <w:sz w:val="24"/>
                <w:lang w:val="uk-UA" w:eastAsia="ru-RU"/>
              </w:rPr>
            </w:pPr>
          </w:p>
          <w:p w:rsidR="006F2402" w:rsidRPr="006F2402" w:rsidRDefault="006F2402" w:rsidP="006F2402">
            <w:pPr>
              <w:widowControl w:val="0"/>
              <w:spacing w:after="0" w:line="240" w:lineRule="auto"/>
              <w:jc w:val="both"/>
              <w:rPr>
                <w:b/>
                <w:sz w:val="24"/>
                <w:lang w:val="en-US" w:eastAsia="ru-RU"/>
              </w:rPr>
            </w:pPr>
            <w:r w:rsidRPr="006F2402">
              <w:rPr>
                <w:b/>
                <w:sz w:val="24"/>
                <w:lang w:eastAsia="ru-RU"/>
              </w:rPr>
              <w:t>ПОСАДОВА</w:t>
            </w:r>
            <w:r w:rsidRPr="006F2402">
              <w:rPr>
                <w:b/>
                <w:sz w:val="24"/>
                <w:lang w:val="en-US" w:eastAsia="ru-RU"/>
              </w:rPr>
              <w:t xml:space="preserve"> </w:t>
            </w:r>
            <w:r w:rsidRPr="006F2402">
              <w:rPr>
                <w:b/>
                <w:sz w:val="24"/>
                <w:lang w:eastAsia="ru-RU"/>
              </w:rPr>
              <w:t>ІНСТРУКЦІЯ</w:t>
            </w:r>
            <w:r w:rsidRPr="006F2402">
              <w:rPr>
                <w:b/>
                <w:sz w:val="24"/>
                <w:lang w:val="en-US" w:eastAsia="ru-RU"/>
              </w:rPr>
              <w:t xml:space="preserve"> </w:t>
            </w:r>
          </w:p>
          <w:p w:rsidR="006F2402" w:rsidRPr="006F2402" w:rsidRDefault="006F2402" w:rsidP="006F2402">
            <w:pPr>
              <w:spacing w:after="0" w:line="240" w:lineRule="auto"/>
              <w:rPr>
                <w:sz w:val="24"/>
                <w:lang w:val="uk-UA" w:eastAsia="ru-RU"/>
              </w:rPr>
            </w:pPr>
          </w:p>
          <w:p w:rsidR="006F2402" w:rsidRPr="006F2402" w:rsidRDefault="006F2402" w:rsidP="006F2402">
            <w:pPr>
              <w:spacing w:after="0" w:line="240" w:lineRule="auto"/>
              <w:ind w:left="-57"/>
              <w:rPr>
                <w:sz w:val="24"/>
                <w:lang w:eastAsia="ru-RU"/>
              </w:rPr>
            </w:pPr>
            <w:r w:rsidRPr="006F2402">
              <w:rPr>
                <w:sz w:val="24"/>
                <w:lang w:eastAsia="ru-RU"/>
              </w:rPr>
              <w:t>____________ № ___________</w:t>
            </w:r>
          </w:p>
          <w:p w:rsidR="006F2402" w:rsidRPr="006F2402" w:rsidRDefault="006F2402" w:rsidP="006F2402">
            <w:pPr>
              <w:spacing w:after="0" w:line="240" w:lineRule="auto"/>
              <w:ind w:left="426"/>
              <w:rPr>
                <w:sz w:val="20"/>
                <w:lang w:eastAsia="ru-RU"/>
              </w:rPr>
            </w:pPr>
            <w:r w:rsidRPr="006F2402">
              <w:rPr>
                <w:sz w:val="20"/>
                <w:lang w:eastAsia="ru-RU"/>
              </w:rPr>
              <w:t>(дата)</w:t>
            </w:r>
          </w:p>
        </w:tc>
        <w:tc>
          <w:tcPr>
            <w:tcW w:w="2204" w:type="pct"/>
          </w:tcPr>
          <w:p w:rsidR="006F2402" w:rsidRPr="006F2402" w:rsidRDefault="006F2402" w:rsidP="006F2402">
            <w:pPr>
              <w:spacing w:after="0" w:line="480" w:lineRule="auto"/>
              <w:ind w:left="302"/>
              <w:rPr>
                <w:sz w:val="24"/>
                <w:lang w:val="uk-UA" w:eastAsia="ru-RU"/>
              </w:rPr>
            </w:pPr>
            <w:r w:rsidRPr="006F2402">
              <w:rPr>
                <w:sz w:val="24"/>
                <w:lang w:val="uk-UA" w:eastAsia="ru-RU"/>
              </w:rPr>
              <w:t>ЗАТВЕРДЖУЮ</w:t>
            </w:r>
          </w:p>
          <w:p w:rsidR="006F2402" w:rsidRPr="006F2402" w:rsidRDefault="006F2402" w:rsidP="006F2402">
            <w:pPr>
              <w:spacing w:after="0" w:line="240" w:lineRule="auto"/>
              <w:ind w:left="302"/>
              <w:rPr>
                <w:sz w:val="24"/>
                <w:lang w:val="uk-UA" w:eastAsia="ru-RU"/>
              </w:rPr>
            </w:pPr>
            <w:r w:rsidRPr="006F2402">
              <w:rPr>
                <w:sz w:val="24"/>
                <w:lang w:val="uk-UA" w:eastAsia="ru-RU"/>
              </w:rPr>
              <w:t>Дир</w:t>
            </w:r>
            <w:r w:rsidR="00221AB7">
              <w:rPr>
                <w:sz w:val="24"/>
                <w:lang w:val="uk-UA" w:eastAsia="ru-RU"/>
              </w:rPr>
              <w:t xml:space="preserve">ектор Ємільчинського ліцею №1 </w:t>
            </w:r>
            <w:bookmarkStart w:id="0" w:name="_GoBack"/>
            <w:bookmarkEnd w:id="0"/>
            <w:r w:rsidRPr="006F2402">
              <w:rPr>
                <w:sz w:val="24"/>
                <w:lang w:val="uk-UA" w:eastAsia="ru-RU"/>
              </w:rPr>
              <w:t xml:space="preserve"> Ємільчинської селищної ради Житомирської області»</w:t>
            </w:r>
          </w:p>
          <w:p w:rsidR="006F2402" w:rsidRPr="006F2402" w:rsidRDefault="006F2402" w:rsidP="006F2402">
            <w:pPr>
              <w:spacing w:after="0" w:line="240" w:lineRule="auto"/>
              <w:ind w:left="302"/>
              <w:rPr>
                <w:sz w:val="24"/>
                <w:lang w:val="uk-UA" w:eastAsia="ru-RU"/>
              </w:rPr>
            </w:pPr>
          </w:p>
          <w:p w:rsidR="006F2402" w:rsidRPr="006F2402" w:rsidRDefault="006F2402" w:rsidP="006F2402">
            <w:pPr>
              <w:spacing w:after="0" w:line="240" w:lineRule="auto"/>
              <w:ind w:left="302"/>
              <w:rPr>
                <w:sz w:val="24"/>
                <w:lang w:val="uk-UA" w:eastAsia="ru-RU"/>
              </w:rPr>
            </w:pPr>
            <w:r w:rsidRPr="006F2402">
              <w:rPr>
                <w:sz w:val="24"/>
                <w:lang w:val="uk-UA" w:eastAsia="ru-RU"/>
              </w:rPr>
              <w:t>___________   Наталія ПАЛЬКО</w:t>
            </w:r>
          </w:p>
          <w:p w:rsidR="006F2402" w:rsidRPr="006F2402" w:rsidRDefault="006F2402" w:rsidP="006F2402">
            <w:pPr>
              <w:spacing w:after="0" w:line="240" w:lineRule="auto"/>
              <w:ind w:left="727"/>
              <w:rPr>
                <w:sz w:val="24"/>
                <w:vertAlign w:val="superscript"/>
                <w:lang w:val="uk-UA" w:eastAsia="ru-RU"/>
              </w:rPr>
            </w:pPr>
            <w:r w:rsidRPr="006F2402">
              <w:rPr>
                <w:sz w:val="24"/>
                <w:vertAlign w:val="superscript"/>
                <w:lang w:val="uk-UA" w:eastAsia="ru-RU"/>
              </w:rPr>
              <w:t>(підпис)</w:t>
            </w:r>
          </w:p>
          <w:p w:rsidR="006F2402" w:rsidRPr="006F2402" w:rsidRDefault="006F2402" w:rsidP="006F2402">
            <w:pPr>
              <w:spacing w:after="0" w:line="240" w:lineRule="auto"/>
              <w:ind w:left="302"/>
              <w:rPr>
                <w:sz w:val="24"/>
                <w:lang w:val="uk-UA" w:eastAsia="ru-RU"/>
              </w:rPr>
            </w:pPr>
            <w:r w:rsidRPr="006F2402">
              <w:rPr>
                <w:sz w:val="24"/>
                <w:lang w:val="uk-UA" w:eastAsia="ru-RU"/>
              </w:rPr>
              <w:t>___________</w:t>
            </w:r>
          </w:p>
          <w:p w:rsidR="006F2402" w:rsidRPr="006F2402" w:rsidRDefault="006F2402" w:rsidP="006F2402">
            <w:pPr>
              <w:spacing w:after="0" w:line="480" w:lineRule="auto"/>
              <w:ind w:left="302"/>
              <w:rPr>
                <w:sz w:val="24"/>
                <w:lang w:val="uk-UA" w:eastAsia="ru-RU"/>
              </w:rPr>
            </w:pPr>
            <w:r w:rsidRPr="006F2402">
              <w:rPr>
                <w:sz w:val="24"/>
                <w:vertAlign w:val="superscript"/>
                <w:lang w:val="uk-UA" w:eastAsia="ru-RU"/>
              </w:rPr>
              <w:t xml:space="preserve">           (дата)</w:t>
            </w:r>
          </w:p>
          <w:p w:rsidR="006F2402" w:rsidRPr="006F2402" w:rsidRDefault="006F2402" w:rsidP="006F2402">
            <w:pPr>
              <w:spacing w:after="0" w:line="240" w:lineRule="auto"/>
              <w:rPr>
                <w:sz w:val="24"/>
                <w:vertAlign w:val="superscript"/>
                <w:lang w:val="uk-UA" w:eastAsia="ru-RU"/>
              </w:rPr>
            </w:pPr>
          </w:p>
        </w:tc>
      </w:tr>
    </w:tbl>
    <w:p w:rsidR="006F2402" w:rsidRDefault="006F2402">
      <w:pPr>
        <w:pStyle w:val="a5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</w:p>
    <w:p w:rsidR="00311221" w:rsidRPr="00BC66E0" w:rsidRDefault="003C7F6E">
      <w:pPr>
        <w:pStyle w:val="a5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BC66E0">
        <w:rPr>
          <w:rFonts w:ascii="Times New Roman" w:hAnsi="Times New Roman"/>
          <w:b/>
          <w:color w:val="auto"/>
          <w:sz w:val="24"/>
          <w:szCs w:val="24"/>
        </w:rPr>
        <w:t>бібліотекаря</w:t>
      </w:r>
    </w:p>
    <w:p w:rsidR="00311221" w:rsidRPr="00BC66E0" w:rsidRDefault="003C7F6E">
      <w:pPr>
        <w:pStyle w:val="a5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BC66E0">
        <w:rPr>
          <w:rFonts w:ascii="Times New Roman" w:hAnsi="Times New Roman"/>
          <w:b/>
          <w:color w:val="auto"/>
          <w:sz w:val="24"/>
          <w:szCs w:val="24"/>
        </w:rPr>
        <w:t>(код КП 2432.2)</w:t>
      </w:r>
    </w:p>
    <w:p w:rsidR="00311221" w:rsidRPr="00BC66E0" w:rsidRDefault="003112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11221" w:rsidRPr="00BC66E0" w:rsidRDefault="003C7F6E">
      <w:pPr>
        <w:pStyle w:val="a5"/>
        <w:numPr>
          <w:ilvl w:val="0"/>
          <w:numId w:val="4"/>
        </w:numPr>
        <w:spacing w:line="240" w:lineRule="auto"/>
        <w:ind w:left="426"/>
        <w:jc w:val="center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 w:rsidRPr="00BC66E0">
        <w:rPr>
          <w:rFonts w:ascii="Times New Roman" w:hAnsi="Times New Roman"/>
          <w:b/>
          <w:color w:val="auto"/>
          <w:sz w:val="24"/>
          <w:szCs w:val="24"/>
        </w:rPr>
        <w:t>Загальні положення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Бібліотекаря призначає на посаду та звільняє з неї наказом директор загальноосвітнього навчального закладу (далі — директор, заклад освіти) з дотриманням вимог чинних нормативно-правових актів про працю.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Основні функції бібліотекаря — забезпечує освітні, інформаційні й культурні потреби учнів, педагогічних працівників, інших користувачів бібліотеки; популяризує читання як спосіб отримати знання та форму культурного дозвілля.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Бібліотекар підпорядковується .</w:t>
      </w:r>
    </w:p>
    <w:p w:rsidR="00311221" w:rsidRPr="00BC66E0" w:rsidRDefault="003C7F6E" w:rsidP="003C7F6E">
      <w:pPr>
        <w:pStyle w:val="a5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У своїй діяльності бібліотекар керується Конституцією України; Конвенцією про права дитини; законами України, указами Президента України, постановами Кабінету Міністрів України, наказами та іншими нормативно-правовими актами центральних і місцевих органів виконавчої влади, органів місцевого самоврядування та підпорядкованих їм органів управління освітою; правилами і нормами з питань охорони праці та безпеки життєдіяльності, цивільного захисту, пожежної безпеки; статутом і правилами внутрішнього розпорядку закладу освіти, наказами директора, цією посадовою інструкцією.</w:t>
      </w:r>
    </w:p>
    <w:p w:rsidR="00311221" w:rsidRPr="00BC66E0" w:rsidRDefault="00311221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311221" w:rsidRPr="00BC66E0" w:rsidRDefault="003C7F6E">
      <w:pPr>
        <w:pStyle w:val="a5"/>
        <w:numPr>
          <w:ilvl w:val="0"/>
          <w:numId w:val="4"/>
        </w:numPr>
        <w:spacing w:line="240" w:lineRule="auto"/>
        <w:ind w:left="426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C66E0">
        <w:rPr>
          <w:rFonts w:ascii="Times New Roman" w:hAnsi="Times New Roman"/>
          <w:b/>
          <w:color w:val="auto"/>
          <w:sz w:val="24"/>
          <w:szCs w:val="24"/>
        </w:rPr>
        <w:t>Завдання та обов’язки</w:t>
      </w:r>
    </w:p>
    <w:p w:rsidR="00311221" w:rsidRPr="00BC66E0" w:rsidRDefault="00311221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Формує універсальний бібліотечний фонд, що відповідає змісту освітнього процесу, зокрема його інформаційним і виховним функціям, запитам та інтересам користувачів.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Комплектує бібліотечний фонд підручниками і навчальними посібниками згідно із затвердженим Міністерством освіти і науки України переліком навчальної літератури у відповідному навчальному році.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Раціонально розміщує, обліковує та зберігає бібліотечний фонд.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Систематично аналізує використання бібліотечного фонду, веде роботу з його популяризації.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Розробляє для читачів правила користування бібліотекою</w:t>
      </w:r>
      <w:r w:rsidRPr="00BC66E0"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Організовує передплату періодичних видан</w:t>
      </w:r>
      <w:r w:rsidR="00031F82">
        <w:rPr>
          <w:rFonts w:ascii="Times New Roman" w:hAnsi="Times New Roman"/>
          <w:color w:val="auto"/>
          <w:sz w:val="24"/>
          <w:szCs w:val="24"/>
        </w:rPr>
        <w:t>ь, контролює їх доставку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Розширює бібліотечно-інформаційні послуги, зокрема удосконалює традиційні та опановує нові форми і методи роботи, проваджує інноваційні технології.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Складає списки літератури на допомогу вчителям.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 xml:space="preserve">Вивчає інформаційні потреби учасників освітнього процесу, здійснює диференційоване обслуговування читачів, використовуючи різні форми і методи індивідуальної, групової і масової роботи. 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lastRenderedPageBreak/>
        <w:t xml:space="preserve">Обслуговує читачів у режимі абонементу та читального залу. 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Засобами бібліотечної роботи популяризує книжку і читання, підвищує престиж освіченості та культурності.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Популяризує бібліотечно-бібліографічні знання серед учнів:</w:t>
      </w:r>
    </w:p>
    <w:p w:rsidR="00311221" w:rsidRPr="00BC66E0" w:rsidRDefault="003C7F6E">
      <w:pPr>
        <w:pStyle w:val="a5"/>
        <w:numPr>
          <w:ilvl w:val="1"/>
          <w:numId w:val="5"/>
        </w:numPr>
        <w:spacing w:line="240" w:lineRule="auto"/>
        <w:ind w:left="1134" w:firstLine="0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проводить бесіди, вікторини;</w:t>
      </w:r>
    </w:p>
    <w:p w:rsidR="00311221" w:rsidRPr="00BC66E0" w:rsidRDefault="003C7F6E">
      <w:pPr>
        <w:pStyle w:val="a5"/>
        <w:numPr>
          <w:ilvl w:val="1"/>
          <w:numId w:val="5"/>
        </w:numPr>
        <w:spacing w:line="240" w:lineRule="auto"/>
        <w:ind w:left="1134" w:firstLine="0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організовує книжкові виставки, огляди;</w:t>
      </w:r>
    </w:p>
    <w:p w:rsidR="00311221" w:rsidRPr="00BC66E0" w:rsidRDefault="003C7F6E">
      <w:pPr>
        <w:pStyle w:val="a5"/>
        <w:numPr>
          <w:ilvl w:val="1"/>
          <w:numId w:val="5"/>
        </w:numPr>
        <w:spacing w:line="240" w:lineRule="auto"/>
        <w:ind w:left="1134" w:firstLine="0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проводить лекції, бібліотечні уроки;</w:t>
      </w:r>
    </w:p>
    <w:p w:rsidR="00311221" w:rsidRPr="00BC66E0" w:rsidRDefault="003C7F6E">
      <w:pPr>
        <w:pStyle w:val="a5"/>
        <w:numPr>
          <w:ilvl w:val="1"/>
          <w:numId w:val="5"/>
        </w:numPr>
        <w:spacing w:line="240" w:lineRule="auto"/>
        <w:ind w:left="1134" w:firstLine="0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надає індивідуальні і групові консультації тощо.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Формує в учнів уміння та навички бібліотечного користувача: розкриває основні функції бібліотеки, пояснює права й обов’язки користувача, виховує повагу до правил користувача бібліотеки.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Сприяє формуванню в учнів інформаційної культури: знань про інформаційне середовище, уміння знаходити необхідну інформацію, свідомо добирати джерела, систематизувати та оцінювати їх.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Організовує читацькі конференції, літературні та музичні вечори, диспути та інші масові заходи.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Організує науково-пошукову та краєзнавчу роботу, пов’язану з книжкою, підручником та іншими формами подання інформації.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Координує і кооперує діяльність бібліотеки з громадськими організаціями, іншими освітянськими бібліотеками та мережею бібліотек інших систем і відомств.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Реалізує можливості взаємного використання бібліотечних фондів за допомогою внутрішнього книгообміну та міжбібліотечного абонементу.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Приймає бібліотечні фонди на відповідальне зберігання за актом та разовим документом, веде відповідний облік, бере участь в інвентаризації бібліотечних фондів, списанні літератури, не придатної до використання, стару або яка має дефекти.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Робить звірку руху підручників і навчальних посібників станом на 1 січня кожного року.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Вживає заходів щодо відшкодування збитків у зв’язку з втратою чи псуванням книжок з вини читачів.</w:t>
      </w:r>
    </w:p>
    <w:p w:rsidR="00311221" w:rsidRPr="00BC66E0" w:rsidRDefault="003C7F6E">
      <w:pPr>
        <w:pStyle w:val="af2"/>
        <w:numPr>
          <w:ilvl w:val="1"/>
          <w:numId w:val="4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C66E0">
        <w:rPr>
          <w:rFonts w:ascii="Times New Roman" w:hAnsi="Times New Roman"/>
          <w:sz w:val="24"/>
          <w:szCs w:val="24"/>
          <w:lang w:val="uk-UA"/>
        </w:rPr>
        <w:t>Веде встановлену документацію та належно зберігає її.</w:t>
      </w:r>
    </w:p>
    <w:p w:rsidR="00311221" w:rsidRPr="00BC66E0" w:rsidRDefault="003C7F6E">
      <w:pPr>
        <w:pStyle w:val="af2"/>
        <w:widowControl w:val="0"/>
        <w:numPr>
          <w:ilvl w:val="1"/>
          <w:numId w:val="4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C66E0">
        <w:rPr>
          <w:rFonts w:ascii="Times New Roman" w:hAnsi="Times New Roman"/>
          <w:sz w:val="24"/>
          <w:szCs w:val="24"/>
          <w:lang w:val="uk-UA"/>
        </w:rPr>
        <w:t>Підвищує кваліфікацію та атестується раз на п’ять років.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Проходить навчання і перевірку знань з питань охорони праці та безпеки життєдіяльності раз на три роки.</w:t>
      </w:r>
    </w:p>
    <w:p w:rsidR="00311221" w:rsidRPr="00BC66E0" w:rsidRDefault="003C7F6E" w:rsidP="003C7F6E">
      <w:pPr>
        <w:pStyle w:val="a5"/>
        <w:numPr>
          <w:ilvl w:val="1"/>
          <w:numId w:val="4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Проходить обов’язкові профілактичні медичні огляди в установленому законом порядку.</w:t>
      </w:r>
    </w:p>
    <w:p w:rsidR="00311221" w:rsidRPr="00BC66E0" w:rsidRDefault="00311221">
      <w:pPr>
        <w:pStyle w:val="a5"/>
        <w:spacing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11221" w:rsidRPr="00BC66E0" w:rsidRDefault="003C7F6E">
      <w:pPr>
        <w:pStyle w:val="a5"/>
        <w:numPr>
          <w:ilvl w:val="0"/>
          <w:numId w:val="4"/>
        </w:numPr>
        <w:spacing w:line="240" w:lineRule="auto"/>
        <w:ind w:left="426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C66E0">
        <w:rPr>
          <w:rFonts w:ascii="Times New Roman" w:hAnsi="Times New Roman"/>
          <w:b/>
          <w:color w:val="auto"/>
          <w:sz w:val="24"/>
          <w:szCs w:val="24"/>
        </w:rPr>
        <w:t>Права</w:t>
      </w:r>
    </w:p>
    <w:p w:rsidR="00311221" w:rsidRPr="00BC66E0" w:rsidRDefault="003C7F6E">
      <w:pPr>
        <w:pStyle w:val="a5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Бібліотекар має право: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Визначати зміст та форми своєї роботи.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Визначати вид і розмір компенсації збитків, завданих користувачем.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У межах своєї компетенції брати участь в освітньому процесі: в організації групових позаурочних виставок та оглядів, інших заходів передбачених планом роботи закладу освіти на рік.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На вільний доступ до освітніх програм, планів роботи закладу освіти — до будь-якої інформації, пов’язаної із завданнями, що стоять перед бібліотекою.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Викладати навчальні предмети, вести гуртки та факультативи за наявності відповідної освіти.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Брати участь у громадському самоврядуванні та роботі колегіальних органів управління закладу освіти.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Бути членом професійної спілки та інших об’єднань громадян, діяльність яких не заборонена законом.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lastRenderedPageBreak/>
        <w:t>Ознайомлюватися з документами, що містять оцінку його роботи, надавати щодо них роз’яснення.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Надавати керівництву в межах своєї компетенції пропозиції щодо усунення недоліків у роботі закладу освіти.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На сприяння у виконанні обов’язків і реалізації прав, передбачених цією посадовою інструкцією.</w:t>
      </w:r>
    </w:p>
    <w:p w:rsidR="00311221" w:rsidRPr="00BC66E0" w:rsidRDefault="003C7F6E" w:rsidP="003C7F6E">
      <w:pPr>
        <w:pStyle w:val="a5"/>
        <w:numPr>
          <w:ilvl w:val="1"/>
          <w:numId w:val="4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Обирати освітню програму, форму навчання та суб’єкта підвищення кваліфікації та перепідготовки педагогічних працівників.</w:t>
      </w:r>
    </w:p>
    <w:p w:rsidR="00311221" w:rsidRPr="00BC66E0" w:rsidRDefault="003C7F6E">
      <w:pPr>
        <w:pStyle w:val="af2"/>
        <w:numPr>
          <w:ilvl w:val="1"/>
          <w:numId w:val="4"/>
        </w:numPr>
        <w:tabs>
          <w:tab w:val="left" w:pos="1276"/>
        </w:tabs>
        <w:ind w:left="0" w:firstLine="675"/>
        <w:rPr>
          <w:rFonts w:ascii="Times New Roman" w:hAnsi="Times New Roman"/>
          <w:sz w:val="24"/>
          <w:szCs w:val="24"/>
          <w:lang w:val="uk-UA"/>
        </w:rPr>
      </w:pPr>
      <w:r w:rsidRPr="00BC66E0">
        <w:rPr>
          <w:rFonts w:ascii="Times New Roman" w:hAnsi="Times New Roman"/>
          <w:sz w:val="24"/>
          <w:szCs w:val="24"/>
          <w:lang w:val="uk-UA"/>
        </w:rPr>
        <w:t>Захищати свої інтереси і права в усіх інстанціях, зокрема суді.</w:t>
      </w:r>
    </w:p>
    <w:p w:rsidR="00311221" w:rsidRPr="00BC66E0" w:rsidRDefault="003C7F6E">
      <w:pPr>
        <w:pStyle w:val="af2"/>
        <w:widowControl w:val="0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C66E0">
        <w:rPr>
          <w:rFonts w:ascii="Times New Roman" w:hAnsi="Times New Roman"/>
          <w:sz w:val="24"/>
          <w:szCs w:val="24"/>
          <w:lang w:val="uk-UA"/>
        </w:rPr>
        <w:t>Відмовитися виконувати роботу, якщо виникла загроза життю та здоров’ю, до моменту усунення небезпеки.</w:t>
      </w:r>
    </w:p>
    <w:p w:rsidR="00311221" w:rsidRPr="00BC66E0" w:rsidRDefault="00311221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311221" w:rsidRPr="00BC66E0" w:rsidRDefault="003C7F6E">
      <w:pPr>
        <w:pStyle w:val="a5"/>
        <w:numPr>
          <w:ilvl w:val="0"/>
          <w:numId w:val="4"/>
        </w:numPr>
        <w:spacing w:line="240" w:lineRule="auto"/>
        <w:ind w:left="426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C66E0">
        <w:rPr>
          <w:rFonts w:ascii="Times New Roman" w:hAnsi="Times New Roman"/>
          <w:b/>
          <w:color w:val="auto"/>
          <w:sz w:val="24"/>
          <w:szCs w:val="24"/>
        </w:rPr>
        <w:t>Відповідальність</w:t>
      </w:r>
    </w:p>
    <w:p w:rsidR="00311221" w:rsidRPr="00BC66E0" w:rsidRDefault="003C7F6E">
      <w:pPr>
        <w:pStyle w:val="a5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Бібліотекар несе відповідальність за: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Неякісне виконання або невиконання посадових обов’язків, що передбачені цією посадовою інструкцією.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Порушення статуту та правил внутрішнього розпорядку закладу освіти.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Заподіяння матеріальної шкоди закладу освіти.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Порушення правил і норм охорони праці та безпеки життєдіяльності, цивільного захисту, пожежної безпеки, передбачених відповідними правилами та інструкціями.</w:t>
      </w:r>
    </w:p>
    <w:p w:rsidR="00311221" w:rsidRDefault="003C7F6E" w:rsidP="003C7F6E">
      <w:pPr>
        <w:pStyle w:val="a5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Застосування методів виховання, пов’язаних з фізичним чи психічним насильством над особистістю дитини.</w:t>
      </w:r>
    </w:p>
    <w:p w:rsidR="006F2402" w:rsidRPr="00BC66E0" w:rsidRDefault="006F2402" w:rsidP="003C7F6E">
      <w:pPr>
        <w:pStyle w:val="a5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Під час повітряної тривоги перебуває у сховищі.</w:t>
      </w:r>
    </w:p>
    <w:p w:rsidR="00311221" w:rsidRPr="00BC66E0" w:rsidRDefault="00311221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311221" w:rsidRPr="00BC66E0" w:rsidRDefault="003C7F6E">
      <w:pPr>
        <w:pStyle w:val="a5"/>
        <w:numPr>
          <w:ilvl w:val="0"/>
          <w:numId w:val="4"/>
        </w:numPr>
        <w:spacing w:line="240" w:lineRule="auto"/>
        <w:ind w:left="426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C66E0">
        <w:rPr>
          <w:rFonts w:ascii="Times New Roman" w:hAnsi="Times New Roman"/>
          <w:b/>
          <w:color w:val="auto"/>
          <w:sz w:val="24"/>
          <w:szCs w:val="24"/>
        </w:rPr>
        <w:t>Повинен знати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Закони України «Про освіту», «Про загальну середню освіту», «Про бібліотеки і бібліотечну справу», інші нормативно-правові акти в галузі освіти та бібліотечної справи.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Основи бібліотечної справи, бібліографії, інформаційної роботи.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Методичні матеріали з бібліографії та інформатики.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Форми і методи індивідуальної та масової роботи з користувачами бібліотеки.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Бібліотечний фонд і довідково-бібліографічний апарат бібліотеки.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Перспективний досвід бібліографічної та інформаційної роботи вітчизняних та світових бібліотек.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Правила і норми охорони праці та безпеки життєдіяльності, цивільного захисту й пожежної безпеки.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Порядки надання домедичної допомоги, а також порядок дій у надзвичайних ситуаціях.</w:t>
      </w:r>
    </w:p>
    <w:p w:rsidR="00311221" w:rsidRPr="00BC66E0" w:rsidRDefault="003C7F6E" w:rsidP="003C7F6E">
      <w:pPr>
        <w:pStyle w:val="af2"/>
        <w:widowControl w:val="0"/>
        <w:numPr>
          <w:ilvl w:val="1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C66E0">
        <w:rPr>
          <w:rFonts w:ascii="Times New Roman" w:hAnsi="Times New Roman"/>
          <w:sz w:val="24"/>
          <w:szCs w:val="24"/>
          <w:lang w:val="uk-UA"/>
        </w:rPr>
        <w:t>Державну мову відповідно до законодавства про мови в Україні.</w:t>
      </w:r>
    </w:p>
    <w:p w:rsidR="00311221" w:rsidRPr="00BC66E0" w:rsidRDefault="00311221">
      <w:pPr>
        <w:pStyle w:val="a5"/>
        <w:spacing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11221" w:rsidRPr="00BC66E0" w:rsidRDefault="003C7F6E">
      <w:pPr>
        <w:pStyle w:val="a5"/>
        <w:numPr>
          <w:ilvl w:val="0"/>
          <w:numId w:val="4"/>
        </w:numPr>
        <w:spacing w:line="240" w:lineRule="auto"/>
        <w:ind w:left="426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C66E0">
        <w:rPr>
          <w:rFonts w:ascii="Times New Roman" w:hAnsi="Times New Roman"/>
          <w:b/>
          <w:color w:val="auto"/>
          <w:sz w:val="24"/>
          <w:szCs w:val="24"/>
        </w:rPr>
        <w:t>Кваліфікаційні вимоги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Бібліотекар має вищу освіту відповідного напряму підготовки без вимог до стажу роботи.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Бібліотекар ІІ кваліфікаційної категорії має вищу освіту відповідного напряму підготовки (спеціаліст). Стаж роботи за професією бібліотекаря — не менше 1 року.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 xml:space="preserve">Бібліотекар І кваліфікаційної категорії має вищу освіту відповідного напряму підготовки: для магістра — без вимог до стажу роботи, для спеціаліста — стаж роботи за професією бібліотекаря ІІ категорії — не менше 2 років. </w:t>
      </w:r>
    </w:p>
    <w:p w:rsidR="00311221" w:rsidRPr="00BC66E0" w:rsidRDefault="003C7F6E" w:rsidP="003C7F6E">
      <w:pPr>
        <w:pStyle w:val="a5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Провідний бібліотекар має вищу освіту відповідного напряму підготовки (магістр, спеціаліст). Стаж роботи за професією бібліотекаря І категорії — не менше 2 років.</w:t>
      </w:r>
    </w:p>
    <w:p w:rsidR="00311221" w:rsidRPr="00BC66E0" w:rsidRDefault="00311221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311221" w:rsidRPr="00BC66E0" w:rsidRDefault="003C7F6E">
      <w:pPr>
        <w:pStyle w:val="a5"/>
        <w:numPr>
          <w:ilvl w:val="0"/>
          <w:numId w:val="4"/>
        </w:numPr>
        <w:spacing w:line="240" w:lineRule="auto"/>
        <w:ind w:left="426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C66E0">
        <w:rPr>
          <w:rFonts w:ascii="Times New Roman" w:hAnsi="Times New Roman"/>
          <w:b/>
          <w:color w:val="auto"/>
          <w:sz w:val="24"/>
          <w:szCs w:val="24"/>
        </w:rPr>
        <w:t>Взаємовідносини (зв’язки) за посадою</w:t>
      </w:r>
    </w:p>
    <w:p w:rsidR="00311221" w:rsidRPr="00BC66E0" w:rsidRDefault="003C7F6E">
      <w:pPr>
        <w:pStyle w:val="a5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Бібліотекар взаємодіє із: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lastRenderedPageBreak/>
        <w:t>Директором закладу освіти та його заступник (-ом, -ами).</w:t>
      </w:r>
    </w:p>
    <w:p w:rsidR="00311221" w:rsidRPr="00BC66E0" w:rsidRDefault="003C7F6E">
      <w:pPr>
        <w:pStyle w:val="a5"/>
        <w:numPr>
          <w:ilvl w:val="1"/>
          <w:numId w:val="4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Завідувачем бібліотеки.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Педагогічним та учнівським колективами.</w:t>
      </w:r>
    </w:p>
    <w:p w:rsidR="00311221" w:rsidRPr="00BC66E0" w:rsidRDefault="003C7F6E">
      <w:pPr>
        <w:pStyle w:val="a5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Батьками, іншими законними представниками учнів.</w:t>
      </w:r>
    </w:p>
    <w:p w:rsidR="00311221" w:rsidRPr="00BC66E0" w:rsidRDefault="003C7F6E" w:rsidP="003C7F6E">
      <w:pPr>
        <w:pStyle w:val="a5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C66E0">
        <w:rPr>
          <w:rFonts w:ascii="Times New Roman" w:hAnsi="Times New Roman"/>
          <w:color w:val="auto"/>
          <w:sz w:val="24"/>
          <w:szCs w:val="24"/>
        </w:rPr>
        <w:t>Освітянськими бібліотеками та бібліотеками інших систем і відомств.</w:t>
      </w:r>
    </w:p>
    <w:p w:rsidR="003C7F6E" w:rsidRDefault="003C7F6E" w:rsidP="003C7F6E">
      <w:pPr>
        <w:pStyle w:val="a5"/>
        <w:tabs>
          <w:tab w:val="left" w:pos="113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C66E0" w:rsidRDefault="00BC66E0" w:rsidP="003C7F6E">
      <w:pPr>
        <w:pStyle w:val="a5"/>
        <w:tabs>
          <w:tab w:val="left" w:pos="113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C66E0" w:rsidRPr="00BC66E0" w:rsidRDefault="00BC66E0" w:rsidP="00BC66E0">
      <w:pPr>
        <w:widowControl w:val="0"/>
        <w:tabs>
          <w:tab w:val="left" w:pos="2400"/>
          <w:tab w:val="right" w:pos="3480"/>
          <w:tab w:val="left" w:pos="468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BC66E0">
        <w:rPr>
          <w:rFonts w:ascii="Times New Roman" w:hAnsi="Times New Roman"/>
          <w:sz w:val="24"/>
          <w:szCs w:val="24"/>
          <w:lang w:val="uk-UA"/>
        </w:rPr>
        <w:t xml:space="preserve">Посадову інструкцію розробив </w:t>
      </w:r>
    </w:p>
    <w:p w:rsidR="00BC66E0" w:rsidRPr="00BC66E0" w:rsidRDefault="00BC66E0" w:rsidP="00BC66E0">
      <w:pPr>
        <w:widowControl w:val="0"/>
        <w:tabs>
          <w:tab w:val="left" w:pos="2400"/>
          <w:tab w:val="right" w:pos="3480"/>
          <w:tab w:val="left" w:pos="468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C66E0">
        <w:rPr>
          <w:rFonts w:ascii="Times New Roman" w:hAnsi="Times New Roman"/>
          <w:sz w:val="24"/>
          <w:szCs w:val="24"/>
          <w:lang w:val="uk-UA"/>
        </w:rPr>
        <w:t>керівник ЗЗСО</w:t>
      </w:r>
      <w:r w:rsidRPr="00BC66E0">
        <w:rPr>
          <w:rFonts w:ascii="Times New Roman" w:hAnsi="Times New Roman"/>
          <w:sz w:val="24"/>
          <w:szCs w:val="24"/>
          <w:lang w:val="uk-UA"/>
        </w:rPr>
        <w:tab/>
        <w:t xml:space="preserve">    ______________</w:t>
      </w:r>
      <w:r w:rsidRPr="00BC66E0">
        <w:rPr>
          <w:rFonts w:ascii="Times New Roman" w:hAnsi="Times New Roman"/>
          <w:sz w:val="24"/>
          <w:szCs w:val="24"/>
          <w:lang w:val="uk-UA"/>
        </w:rPr>
        <w:tab/>
        <w:t xml:space="preserve">   Н.М.Палько</w:t>
      </w:r>
    </w:p>
    <w:p w:rsidR="00BC66E0" w:rsidRPr="00BC66E0" w:rsidRDefault="00BC66E0" w:rsidP="00BC66E0">
      <w:pPr>
        <w:widowControl w:val="0"/>
        <w:tabs>
          <w:tab w:val="left" w:pos="2760"/>
          <w:tab w:val="right" w:pos="3600"/>
          <w:tab w:val="left" w:pos="468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C66E0">
        <w:rPr>
          <w:rFonts w:ascii="Times New Roman" w:hAnsi="Times New Roman"/>
          <w:sz w:val="24"/>
          <w:szCs w:val="24"/>
          <w:lang w:val="uk-UA"/>
        </w:rPr>
        <w:tab/>
        <w:t xml:space="preserve">                       </w:t>
      </w:r>
      <w:r w:rsidRPr="00BC66E0">
        <w:rPr>
          <w:rFonts w:ascii="Times New Roman" w:hAnsi="Times New Roman"/>
          <w:sz w:val="24"/>
          <w:szCs w:val="24"/>
          <w:vertAlign w:val="superscript"/>
          <w:lang w:val="uk-UA"/>
        </w:rPr>
        <w:t>(підпис)</w:t>
      </w:r>
    </w:p>
    <w:p w:rsidR="00BC66E0" w:rsidRPr="00BC66E0" w:rsidRDefault="00BC66E0" w:rsidP="00BC66E0">
      <w:pPr>
        <w:spacing w:after="0" w:line="240" w:lineRule="auto"/>
        <w:jc w:val="both"/>
        <w:rPr>
          <w:rFonts w:ascii="Times New Roman" w:hAnsi="Times New Roman"/>
          <w:sz w:val="24"/>
          <w:lang w:val="uk-UA" w:eastAsia="uk-UA"/>
        </w:rPr>
      </w:pPr>
    </w:p>
    <w:p w:rsidR="00BC66E0" w:rsidRPr="00BC66E0" w:rsidRDefault="00BC66E0" w:rsidP="00BC66E0">
      <w:pPr>
        <w:spacing w:after="0" w:line="240" w:lineRule="auto"/>
        <w:rPr>
          <w:rFonts w:ascii="Times New Roman" w:hAnsi="Times New Roman"/>
          <w:sz w:val="24"/>
          <w:lang w:val="uk-UA"/>
        </w:rPr>
      </w:pPr>
      <w:r w:rsidRPr="00BC66E0">
        <w:rPr>
          <w:rFonts w:ascii="Times New Roman" w:hAnsi="Times New Roman"/>
          <w:sz w:val="24"/>
          <w:lang w:val="uk-UA"/>
        </w:rPr>
        <w:t>ПОГОДЖЕНО</w:t>
      </w:r>
    </w:p>
    <w:p w:rsidR="00BC66E0" w:rsidRPr="00BC66E0" w:rsidRDefault="00BC66E0" w:rsidP="00BC66E0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lang w:val="uk-UA"/>
        </w:rPr>
      </w:pPr>
      <w:r w:rsidRPr="00BC66E0">
        <w:rPr>
          <w:rFonts w:ascii="Times New Roman" w:hAnsi="Times New Roman"/>
          <w:sz w:val="24"/>
          <w:lang w:val="uk-UA"/>
        </w:rPr>
        <w:t>Голова профкому</w:t>
      </w:r>
    </w:p>
    <w:p w:rsidR="00BC66E0" w:rsidRPr="00BC66E0" w:rsidRDefault="00BC66E0" w:rsidP="00BC66E0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lang w:val="uk-UA"/>
        </w:rPr>
      </w:pPr>
      <w:r w:rsidRPr="00BC66E0">
        <w:rPr>
          <w:rFonts w:ascii="Times New Roman" w:hAnsi="Times New Roman"/>
          <w:sz w:val="24"/>
          <w:lang w:val="uk-UA"/>
        </w:rPr>
        <w:t>Єм</w:t>
      </w:r>
      <w:r w:rsidR="006F2402">
        <w:rPr>
          <w:rFonts w:ascii="Times New Roman" w:hAnsi="Times New Roman"/>
          <w:sz w:val="24"/>
          <w:lang w:val="uk-UA"/>
        </w:rPr>
        <w:t>ільчинського ліцею</w:t>
      </w:r>
      <w:r w:rsidRPr="00BC66E0">
        <w:rPr>
          <w:rFonts w:ascii="Times New Roman" w:hAnsi="Times New Roman"/>
          <w:sz w:val="24"/>
          <w:lang w:val="uk-UA"/>
        </w:rPr>
        <w:t xml:space="preserve"> №1</w:t>
      </w:r>
    </w:p>
    <w:p w:rsidR="00BC66E0" w:rsidRPr="00BC66E0" w:rsidRDefault="00BC66E0" w:rsidP="00BC66E0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lang w:val="uk-UA"/>
        </w:rPr>
      </w:pPr>
    </w:p>
    <w:p w:rsidR="00BC66E0" w:rsidRPr="00BC66E0" w:rsidRDefault="00BC66E0" w:rsidP="00BC66E0">
      <w:pPr>
        <w:tabs>
          <w:tab w:val="left" w:pos="1985"/>
        </w:tabs>
        <w:spacing w:after="0" w:line="240" w:lineRule="auto"/>
        <w:rPr>
          <w:rFonts w:ascii="Times New Roman" w:hAnsi="Times New Roman"/>
          <w:sz w:val="24"/>
          <w:lang w:val="uk-UA"/>
        </w:rPr>
      </w:pPr>
      <w:r w:rsidRPr="00BC66E0">
        <w:rPr>
          <w:rFonts w:ascii="Times New Roman" w:hAnsi="Times New Roman"/>
          <w:sz w:val="24"/>
          <w:lang w:val="uk-UA"/>
        </w:rPr>
        <w:t>_____________  М.А.Матяш</w:t>
      </w:r>
      <w:r w:rsidRPr="00BC66E0">
        <w:rPr>
          <w:rFonts w:ascii="Times New Roman" w:hAnsi="Times New Roman"/>
          <w:sz w:val="24"/>
          <w:lang w:val="uk-UA"/>
        </w:rPr>
        <w:tab/>
      </w:r>
    </w:p>
    <w:p w:rsidR="00BC66E0" w:rsidRPr="00BC66E0" w:rsidRDefault="00BC66E0" w:rsidP="00BC66E0">
      <w:pPr>
        <w:tabs>
          <w:tab w:val="left" w:pos="3119"/>
          <w:tab w:val="left" w:pos="7020"/>
        </w:tabs>
        <w:spacing w:after="0" w:line="240" w:lineRule="auto"/>
        <w:ind w:left="426"/>
        <w:rPr>
          <w:rFonts w:ascii="Times New Roman" w:hAnsi="Times New Roman"/>
          <w:sz w:val="20"/>
          <w:lang w:val="uk-UA"/>
        </w:rPr>
      </w:pPr>
      <w:r w:rsidRPr="00BC66E0">
        <w:rPr>
          <w:rFonts w:ascii="Times New Roman" w:hAnsi="Times New Roman"/>
          <w:sz w:val="20"/>
          <w:lang w:val="uk-UA"/>
        </w:rPr>
        <w:t>(підпис)</w:t>
      </w:r>
    </w:p>
    <w:p w:rsidR="00BC66E0" w:rsidRPr="00BC66E0" w:rsidRDefault="00BC66E0" w:rsidP="00BC66E0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lang w:val="uk-UA"/>
        </w:rPr>
      </w:pPr>
      <w:r w:rsidRPr="00BC66E0">
        <w:rPr>
          <w:rFonts w:ascii="Times New Roman" w:hAnsi="Times New Roman"/>
          <w:sz w:val="24"/>
          <w:lang w:val="uk-UA"/>
        </w:rPr>
        <w:t>_____________</w:t>
      </w:r>
    </w:p>
    <w:p w:rsidR="00BC66E0" w:rsidRPr="00BC66E0" w:rsidRDefault="00BC66E0" w:rsidP="00BC66E0">
      <w:pPr>
        <w:tabs>
          <w:tab w:val="left" w:pos="3119"/>
          <w:tab w:val="left" w:pos="7020"/>
        </w:tabs>
        <w:spacing w:after="0" w:line="240" w:lineRule="auto"/>
        <w:ind w:left="567"/>
        <w:rPr>
          <w:rFonts w:ascii="Times New Roman" w:hAnsi="Times New Roman"/>
          <w:b/>
          <w:sz w:val="20"/>
          <w:lang w:val="uk-UA"/>
        </w:rPr>
      </w:pPr>
      <w:r w:rsidRPr="00BC66E0">
        <w:rPr>
          <w:rFonts w:ascii="Times New Roman" w:hAnsi="Times New Roman"/>
          <w:sz w:val="20"/>
          <w:lang w:val="uk-UA"/>
        </w:rPr>
        <w:t>(дата)</w:t>
      </w:r>
    </w:p>
    <w:p w:rsidR="00BC66E0" w:rsidRPr="00BC66E0" w:rsidRDefault="00BC66E0" w:rsidP="00BC66E0">
      <w:p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BC66E0" w:rsidRPr="00BC66E0" w:rsidRDefault="00BC66E0" w:rsidP="00BC66E0">
      <w:p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66E0">
        <w:rPr>
          <w:rFonts w:ascii="Times New Roman" w:hAnsi="Times New Roman"/>
          <w:sz w:val="24"/>
          <w:lang w:val="uk-UA"/>
        </w:rPr>
        <w:t>З інструкцією ознайомлений (-а):</w:t>
      </w:r>
    </w:p>
    <w:p w:rsidR="00BC66E0" w:rsidRPr="00BC66E0" w:rsidRDefault="00BC66E0" w:rsidP="00BC66E0">
      <w:pPr>
        <w:tabs>
          <w:tab w:val="left" w:pos="4860"/>
          <w:tab w:val="left" w:pos="7020"/>
        </w:tabs>
        <w:spacing w:after="0" w:line="240" w:lineRule="auto"/>
        <w:rPr>
          <w:rFonts w:ascii="Times New Roman" w:hAnsi="Times New Roman"/>
          <w:sz w:val="24"/>
          <w:lang w:val="uk-UA"/>
        </w:rPr>
      </w:pPr>
    </w:p>
    <w:p w:rsidR="00BC66E0" w:rsidRPr="00BC66E0" w:rsidRDefault="00BC66E0" w:rsidP="00BC66E0">
      <w:pPr>
        <w:tabs>
          <w:tab w:val="left" w:pos="1985"/>
        </w:tabs>
        <w:spacing w:after="0" w:line="240" w:lineRule="auto"/>
        <w:rPr>
          <w:rFonts w:ascii="Times New Roman" w:hAnsi="Times New Roman"/>
          <w:sz w:val="24"/>
          <w:lang w:val="uk-UA"/>
        </w:rPr>
      </w:pPr>
      <w:r w:rsidRPr="00BC66E0">
        <w:rPr>
          <w:rFonts w:ascii="Times New Roman" w:hAnsi="Times New Roman"/>
          <w:sz w:val="24"/>
          <w:lang w:val="uk-UA"/>
        </w:rPr>
        <w:t>_____________</w:t>
      </w:r>
      <w:r w:rsidRPr="00BC66E0">
        <w:rPr>
          <w:rFonts w:ascii="Times New Roman" w:hAnsi="Times New Roman"/>
          <w:sz w:val="24"/>
          <w:lang w:val="uk-UA"/>
        </w:rPr>
        <w:tab/>
      </w:r>
    </w:p>
    <w:p w:rsidR="00BC66E0" w:rsidRPr="00BC66E0" w:rsidRDefault="00BC66E0" w:rsidP="00BC66E0">
      <w:pPr>
        <w:tabs>
          <w:tab w:val="left" w:pos="3119"/>
          <w:tab w:val="left" w:pos="7020"/>
        </w:tabs>
        <w:spacing w:after="0" w:line="240" w:lineRule="auto"/>
        <w:ind w:left="426"/>
        <w:rPr>
          <w:rFonts w:ascii="Times New Roman" w:hAnsi="Times New Roman"/>
          <w:sz w:val="20"/>
          <w:lang w:val="uk-UA"/>
        </w:rPr>
      </w:pPr>
      <w:r w:rsidRPr="00BC66E0">
        <w:rPr>
          <w:rFonts w:ascii="Times New Roman" w:hAnsi="Times New Roman"/>
          <w:sz w:val="20"/>
          <w:lang w:val="uk-UA"/>
        </w:rPr>
        <w:t>(підпис)</w:t>
      </w:r>
    </w:p>
    <w:p w:rsidR="00BC66E0" w:rsidRPr="00BC66E0" w:rsidRDefault="00BC66E0" w:rsidP="00BC66E0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lang w:val="uk-UA"/>
        </w:rPr>
      </w:pPr>
      <w:r w:rsidRPr="00BC66E0">
        <w:rPr>
          <w:rFonts w:ascii="Times New Roman" w:hAnsi="Times New Roman"/>
          <w:sz w:val="24"/>
          <w:lang w:val="uk-UA"/>
        </w:rPr>
        <w:t>_____________</w:t>
      </w:r>
    </w:p>
    <w:p w:rsidR="00BC66E0" w:rsidRPr="00BC66E0" w:rsidRDefault="00BC66E0" w:rsidP="00BC66E0">
      <w:pPr>
        <w:tabs>
          <w:tab w:val="left" w:pos="2552"/>
        </w:tabs>
        <w:spacing w:after="0" w:line="240" w:lineRule="auto"/>
        <w:ind w:left="567"/>
        <w:rPr>
          <w:rFonts w:ascii="Times New Roman" w:hAnsi="Times New Roman"/>
          <w:sz w:val="24"/>
          <w:lang w:val="uk-UA"/>
        </w:rPr>
      </w:pPr>
      <w:r w:rsidRPr="00BC66E0">
        <w:rPr>
          <w:rFonts w:ascii="Times New Roman" w:hAnsi="Times New Roman"/>
          <w:sz w:val="20"/>
          <w:lang w:val="uk-UA"/>
        </w:rPr>
        <w:t>(дата)</w:t>
      </w:r>
    </w:p>
    <w:p w:rsidR="00BC66E0" w:rsidRPr="00BC66E0" w:rsidRDefault="00BC66E0" w:rsidP="003C7F6E">
      <w:pPr>
        <w:pStyle w:val="a5"/>
        <w:tabs>
          <w:tab w:val="left" w:pos="113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sectPr w:rsidR="00BC66E0" w:rsidRPr="00BC66E0">
      <w:headerReference w:type="default" r:id="rId7"/>
      <w:footerReference w:type="even" r:id="rId8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3A2" w:rsidRDefault="00EB03A2">
      <w:pPr>
        <w:spacing w:after="0" w:line="240" w:lineRule="auto"/>
      </w:pPr>
      <w:r>
        <w:separator/>
      </w:r>
    </w:p>
  </w:endnote>
  <w:endnote w:type="continuationSeparator" w:id="0">
    <w:p w:rsidR="00EB03A2" w:rsidRDefault="00EB0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(T1)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221" w:rsidRDefault="003C7F6E">
    <w:pPr>
      <w:pStyle w:val="aa"/>
      <w:framePr w:wrap="around" w:vAnchor="text" w:hAnchor="margin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</w:rPr>
      <w:t>#</w:t>
    </w:r>
    <w:r>
      <w:rPr>
        <w:rStyle w:val="af5"/>
      </w:rPr>
      <w:fldChar w:fldCharType="end"/>
    </w:r>
  </w:p>
  <w:p w:rsidR="00311221" w:rsidRDefault="0031122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3A2" w:rsidRDefault="00EB03A2">
      <w:pPr>
        <w:spacing w:after="0" w:line="240" w:lineRule="auto"/>
      </w:pPr>
      <w:r>
        <w:separator/>
      </w:r>
    </w:p>
  </w:footnote>
  <w:footnote w:type="continuationSeparator" w:id="0">
    <w:p w:rsidR="00EB03A2" w:rsidRDefault="00EB0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221" w:rsidRDefault="003C7F6E">
    <w:pPr>
      <w:pStyle w:val="a8"/>
      <w:jc w:val="center"/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 w:rsidR="00221AB7">
      <w:rPr>
        <w:rFonts w:ascii="Times New Roman" w:hAnsi="Times New Roman"/>
        <w:noProof/>
        <w:sz w:val="24"/>
      </w:rPr>
      <w:t>2</w:t>
    </w:r>
    <w:r>
      <w:rPr>
        <w:rFonts w:ascii="Times New Roman" w:hAnsi="Times New Roman"/>
        <w:sz w:val="24"/>
      </w:rPr>
      <w:fldChar w:fldCharType="end"/>
    </w:r>
  </w:p>
  <w:p w:rsidR="00311221" w:rsidRDefault="0031122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C443B"/>
    <w:multiLevelType w:val="multilevel"/>
    <w:tmpl w:val="ADAE6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44C4328"/>
    <w:multiLevelType w:val="multilevel"/>
    <w:tmpl w:val="D8EA0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74" w:hanging="420"/>
      </w:pPr>
    </w:lvl>
    <w:lvl w:ilvl="2">
      <w:start w:val="1"/>
      <w:numFmt w:val="decimal"/>
      <w:isLgl/>
      <w:lvlText w:val="%1.%2.%3."/>
      <w:lvlJc w:val="left"/>
      <w:pPr>
        <w:ind w:left="1268" w:hanging="720"/>
      </w:pPr>
    </w:lvl>
    <w:lvl w:ilvl="3">
      <w:start w:val="1"/>
      <w:numFmt w:val="decimal"/>
      <w:isLgl/>
      <w:lvlText w:val="%1.%2.%3.%4."/>
      <w:lvlJc w:val="left"/>
      <w:pPr>
        <w:ind w:left="1362" w:hanging="720"/>
      </w:pPr>
    </w:lvl>
    <w:lvl w:ilvl="4">
      <w:start w:val="1"/>
      <w:numFmt w:val="decimal"/>
      <w:isLgl/>
      <w:lvlText w:val="%1.%2.%3.%4.%5."/>
      <w:lvlJc w:val="left"/>
      <w:pPr>
        <w:ind w:left="1816" w:hanging="1080"/>
      </w:pPr>
    </w:lvl>
    <w:lvl w:ilvl="5">
      <w:start w:val="1"/>
      <w:numFmt w:val="decimal"/>
      <w:isLgl/>
      <w:lvlText w:val="%1.%2.%3.%4.%5.%6."/>
      <w:lvlJc w:val="left"/>
      <w:pPr>
        <w:ind w:left="1910" w:hanging="1080"/>
      </w:pPr>
    </w:lvl>
    <w:lvl w:ilvl="6">
      <w:start w:val="1"/>
      <w:numFmt w:val="decimal"/>
      <w:isLgl/>
      <w:lvlText w:val="%1.%2.%3.%4.%5.%6.%7."/>
      <w:lvlJc w:val="left"/>
      <w:pPr>
        <w:ind w:left="2364" w:hanging="1440"/>
      </w:pPr>
    </w:lvl>
    <w:lvl w:ilvl="7">
      <w:start w:val="1"/>
      <w:numFmt w:val="decimal"/>
      <w:isLgl/>
      <w:lvlText w:val="%1.%2.%3.%4.%5.%6.%7.%8."/>
      <w:lvlJc w:val="left"/>
      <w:pPr>
        <w:ind w:left="2458" w:hanging="1440"/>
      </w:pPr>
    </w:lvl>
    <w:lvl w:ilvl="8">
      <w:start w:val="1"/>
      <w:numFmt w:val="decimal"/>
      <w:isLgl/>
      <w:lvlText w:val="%1.%2.%3.%4.%5.%6.%7.%8.%9."/>
      <w:lvlJc w:val="left"/>
      <w:pPr>
        <w:ind w:left="2912" w:hanging="1800"/>
      </w:pPr>
    </w:lvl>
  </w:abstractNum>
  <w:abstractNum w:abstractNumId="2" w15:restartNumberingAfterBreak="0">
    <w:nsid w:val="24B35F28"/>
    <w:multiLevelType w:val="multilevel"/>
    <w:tmpl w:val="1DDA797E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260"/>
        </w:tabs>
        <w:ind w:firstLine="705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3" w15:restartNumberingAfterBreak="0">
    <w:nsid w:val="254636C1"/>
    <w:multiLevelType w:val="multilevel"/>
    <w:tmpl w:val="50D216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4" w15:restartNumberingAfterBreak="0">
    <w:nsid w:val="27FB7610"/>
    <w:multiLevelType w:val="hybridMultilevel"/>
    <w:tmpl w:val="31B2C8A6"/>
    <w:lvl w:ilvl="0" w:tplc="7984042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0CD5A9E"/>
    <w:multiLevelType w:val="multilevel"/>
    <w:tmpl w:val="5AE456E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"/>
      <w:lvlJc w:val="left"/>
      <w:pPr>
        <w:ind w:left="1320" w:hanging="600"/>
      </w:pPr>
      <w:rPr>
        <w:rFonts w:ascii="Symbol" w:hAnsi="Symbol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6" w15:restartNumberingAfterBreak="0">
    <w:nsid w:val="33272E82"/>
    <w:multiLevelType w:val="hybridMultilevel"/>
    <w:tmpl w:val="698E0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56A93"/>
    <w:multiLevelType w:val="multilevel"/>
    <w:tmpl w:val="C29ED932"/>
    <w:lvl w:ilvl="0">
      <w:start w:val="1"/>
      <w:numFmt w:val="decimal"/>
      <w:lvlText w:val="%1."/>
      <w:lvlJc w:val="left"/>
      <w:pPr>
        <w:ind w:left="4472" w:hanging="360"/>
      </w:pPr>
    </w:lvl>
    <w:lvl w:ilvl="1">
      <w:start w:val="1"/>
      <w:numFmt w:val="decimal"/>
      <w:isLgl/>
      <w:lvlText w:val="%1.%2."/>
      <w:lvlJc w:val="left"/>
      <w:pPr>
        <w:ind w:left="1310" w:hanging="60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8" w15:restartNumberingAfterBreak="0">
    <w:nsid w:val="40F53F00"/>
    <w:multiLevelType w:val="hybridMultilevel"/>
    <w:tmpl w:val="0D3AC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177B8"/>
    <w:multiLevelType w:val="multilevel"/>
    <w:tmpl w:val="E4DC8204"/>
    <w:lvl w:ilvl="0">
      <w:start w:val="1"/>
      <w:numFmt w:val="decimal"/>
      <w:lvlText w:val="%1."/>
      <w:lvlJc w:val="left"/>
      <w:pPr>
        <w:ind w:left="4472" w:hanging="360"/>
      </w:pPr>
    </w:lvl>
    <w:lvl w:ilvl="1">
      <w:start w:val="1"/>
      <w:numFmt w:val="decimal"/>
      <w:isLgl/>
      <w:lvlText w:val="%1.%2."/>
      <w:lvlJc w:val="left"/>
      <w:pPr>
        <w:ind w:left="1310" w:hanging="60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0" w15:restartNumberingAfterBreak="0">
    <w:nsid w:val="420D28DC"/>
    <w:multiLevelType w:val="multilevel"/>
    <w:tmpl w:val="3E5A5ADE"/>
    <w:lvl w:ilvl="0">
      <w:start w:val="1"/>
      <w:numFmt w:val="decimal"/>
      <w:lvlText w:val="%1."/>
      <w:lvlJc w:val="left"/>
      <w:pPr>
        <w:ind w:left="4472" w:hanging="360"/>
      </w:pPr>
    </w:lvl>
    <w:lvl w:ilvl="1">
      <w:start w:val="1"/>
      <w:numFmt w:val="decimal"/>
      <w:isLgl/>
      <w:lvlText w:val="%1.%2."/>
      <w:lvlJc w:val="left"/>
      <w:pPr>
        <w:ind w:left="1310" w:hanging="60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1" w15:restartNumberingAfterBreak="0">
    <w:nsid w:val="4BC662DA"/>
    <w:multiLevelType w:val="multilevel"/>
    <w:tmpl w:val="7ED64D30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2038"/>
        </w:tabs>
        <w:ind w:firstLine="675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12" w15:restartNumberingAfterBreak="0">
    <w:nsid w:val="5AB51E81"/>
    <w:multiLevelType w:val="hybridMultilevel"/>
    <w:tmpl w:val="7F9C269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/>
      </w:rPr>
    </w:lvl>
  </w:abstractNum>
  <w:abstractNum w:abstractNumId="13" w15:restartNumberingAfterBreak="0">
    <w:nsid w:val="6B684ADD"/>
    <w:multiLevelType w:val="multilevel"/>
    <w:tmpl w:val="A6BC13D0"/>
    <w:lvl w:ilvl="0">
      <w:start w:val="1"/>
      <w:numFmt w:val="decimal"/>
      <w:lvlText w:val="%1."/>
      <w:lvlJc w:val="left"/>
      <w:pPr>
        <w:ind w:left="4472" w:hanging="360"/>
      </w:pPr>
    </w:lvl>
    <w:lvl w:ilvl="1">
      <w:start w:val="1"/>
      <w:numFmt w:val="decimal"/>
      <w:isLgl/>
      <w:lvlText w:val="%1.%2."/>
      <w:lvlJc w:val="left"/>
      <w:pPr>
        <w:ind w:left="1310" w:hanging="60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4" w15:restartNumberingAfterBreak="0">
    <w:nsid w:val="787E9C22"/>
    <w:multiLevelType w:val="hybridMultilevel"/>
    <w:tmpl w:val="B5A863BE"/>
    <w:lvl w:ilvl="0" w:tplc="62085408">
      <w:start w:val="1"/>
      <w:numFmt w:val="decimal"/>
      <w:lvlText w:val="%1."/>
      <w:lvlJc w:val="left"/>
      <w:pPr>
        <w:ind w:left="720" w:hanging="360"/>
      </w:pPr>
    </w:lvl>
    <w:lvl w:ilvl="1" w:tplc="62085408">
      <w:start w:val="1"/>
      <w:numFmt w:val="lowerLetter"/>
      <w:lvlText w:val="%2."/>
      <w:lvlJc w:val="left"/>
      <w:pPr>
        <w:ind w:left="1440" w:hanging="360"/>
      </w:pPr>
    </w:lvl>
    <w:lvl w:ilvl="2" w:tplc="62085408">
      <w:start w:val="1"/>
      <w:numFmt w:val="lowerRoman"/>
      <w:lvlText w:val="%3."/>
      <w:lvlJc w:val="right"/>
      <w:pPr>
        <w:ind w:left="2160" w:hanging="180"/>
      </w:pPr>
    </w:lvl>
    <w:lvl w:ilvl="3" w:tplc="62085408">
      <w:start w:val="1"/>
      <w:numFmt w:val="decimal"/>
      <w:lvlText w:val="%4."/>
      <w:lvlJc w:val="left"/>
      <w:pPr>
        <w:ind w:left="2880" w:hanging="360"/>
      </w:pPr>
    </w:lvl>
    <w:lvl w:ilvl="4" w:tplc="62085408">
      <w:start w:val="1"/>
      <w:numFmt w:val="lowerLetter"/>
      <w:lvlText w:val="%5."/>
      <w:lvlJc w:val="left"/>
      <w:pPr>
        <w:ind w:left="3600" w:hanging="360"/>
      </w:pPr>
    </w:lvl>
    <w:lvl w:ilvl="5" w:tplc="62085408">
      <w:start w:val="1"/>
      <w:numFmt w:val="lowerRoman"/>
      <w:lvlText w:val="%6."/>
      <w:lvlJc w:val="right"/>
      <w:pPr>
        <w:ind w:left="4320" w:hanging="180"/>
      </w:pPr>
    </w:lvl>
    <w:lvl w:ilvl="6" w:tplc="62085408">
      <w:start w:val="1"/>
      <w:numFmt w:val="decimal"/>
      <w:lvlText w:val="%7."/>
      <w:lvlJc w:val="left"/>
      <w:pPr>
        <w:ind w:left="5040" w:hanging="360"/>
      </w:pPr>
    </w:lvl>
    <w:lvl w:ilvl="7" w:tplc="62085408">
      <w:start w:val="1"/>
      <w:numFmt w:val="lowerLetter"/>
      <w:lvlText w:val="%8."/>
      <w:lvlJc w:val="left"/>
      <w:pPr>
        <w:ind w:left="5760" w:hanging="360"/>
      </w:pPr>
    </w:lvl>
    <w:lvl w:ilvl="8" w:tplc="620854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0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11"/>
  </w:num>
  <w:num w:numId="10">
    <w:abstractNumId w:val="7"/>
  </w:num>
  <w:num w:numId="11">
    <w:abstractNumId w:val="0"/>
  </w:num>
  <w:num w:numId="12">
    <w:abstractNumId w:val="9"/>
  </w:num>
  <w:num w:numId="13">
    <w:abstractNumId w:val="13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221"/>
    <w:rsid w:val="00031F82"/>
    <w:rsid w:val="00221AB7"/>
    <w:rsid w:val="00302BE8"/>
    <w:rsid w:val="00311221"/>
    <w:rsid w:val="003C7F6E"/>
    <w:rsid w:val="003E37D2"/>
    <w:rsid w:val="00595393"/>
    <w:rsid w:val="006C4538"/>
    <w:rsid w:val="006F2402"/>
    <w:rsid w:val="00BC66E0"/>
    <w:rsid w:val="00BF0143"/>
    <w:rsid w:val="00E50928"/>
    <w:rsid w:val="00EB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1BBA"/>
  <w15:docId w15:val="{8BC491A5-F377-43C7-A0E9-2716D4BE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Додаток_заголовок 3 (Додаток)"/>
    <w:basedOn w:val="a"/>
    <w:pPr>
      <w:spacing w:after="0" w:line="260" w:lineRule="atLeast"/>
      <w:jc w:val="center"/>
    </w:pPr>
    <w:rPr>
      <w:rFonts w:ascii="Cambria" w:hAnsi="Cambria"/>
      <w:b/>
      <w:color w:val="000000"/>
      <w:lang w:val="uk-UA"/>
    </w:rPr>
  </w:style>
  <w:style w:type="paragraph" w:customStyle="1" w:styleId="a3">
    <w:name w:val="[Немає стилю абзацу]"/>
    <w:pPr>
      <w:spacing w:line="288" w:lineRule="auto"/>
    </w:pPr>
    <w:rPr>
      <w:rFonts w:ascii="Times (T1) Roman" w:hAnsi="Times (T1) Roman"/>
      <w:color w:val="000000"/>
      <w:sz w:val="24"/>
      <w:lang w:val="en-US" w:eastAsia="en-US"/>
    </w:rPr>
  </w:style>
  <w:style w:type="paragraph" w:customStyle="1" w:styleId="a4">
    <w:name w:val="Статья_основной_текст (Статья)"/>
    <w:basedOn w:val="a3"/>
    <w:pPr>
      <w:spacing w:line="240" w:lineRule="atLeast"/>
      <w:ind w:firstLine="454"/>
      <w:jc w:val="both"/>
    </w:pPr>
    <w:rPr>
      <w:rFonts w:ascii="Cambria" w:hAnsi="Cambria"/>
      <w:sz w:val="21"/>
      <w:lang w:val="uk-UA"/>
    </w:rPr>
  </w:style>
  <w:style w:type="paragraph" w:customStyle="1" w:styleId="a5">
    <w:name w:val="Додаток_основной_текст (Додаток)"/>
    <w:basedOn w:val="a4"/>
    <w:pPr>
      <w:spacing w:line="210" w:lineRule="atLeast"/>
    </w:pPr>
    <w:rPr>
      <w:sz w:val="19"/>
    </w:rPr>
  </w:style>
  <w:style w:type="paragraph" w:customStyle="1" w:styleId="a6">
    <w:name w:val="Додаток_список (Додаток)"/>
    <w:basedOn w:val="a5"/>
  </w:style>
  <w:style w:type="paragraph" w:customStyle="1" w:styleId="a7">
    <w:name w:val="Статья_сноска (Статья)"/>
    <w:basedOn w:val="a3"/>
    <w:pPr>
      <w:spacing w:line="200" w:lineRule="atLeast"/>
      <w:jc w:val="both"/>
    </w:pPr>
    <w:rPr>
      <w:rFonts w:ascii="Cambria" w:hAnsi="Cambria"/>
      <w:sz w:val="15"/>
      <w:lang w:val="uk-UA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annotation text"/>
    <w:basedOn w:val="a"/>
    <w:link w:val="ad"/>
    <w:semiHidden/>
    <w:pPr>
      <w:spacing w:line="240" w:lineRule="auto"/>
    </w:pPr>
    <w:rPr>
      <w:sz w:val="20"/>
    </w:rPr>
  </w:style>
  <w:style w:type="paragraph" w:styleId="ae">
    <w:name w:val="annotation subject"/>
    <w:basedOn w:val="ac"/>
    <w:next w:val="ac"/>
    <w:link w:val="af"/>
    <w:semiHidden/>
    <w:rPr>
      <w:b/>
    </w:rPr>
  </w:style>
  <w:style w:type="paragraph" w:styleId="af0">
    <w:name w:val="Balloon Text"/>
    <w:basedOn w:val="a"/>
    <w:link w:val="af1"/>
    <w:semiHidden/>
    <w:pPr>
      <w:spacing w:after="0" w:line="240" w:lineRule="auto"/>
    </w:pPr>
    <w:rPr>
      <w:rFonts w:ascii="Tahoma" w:hAnsi="Tahoma"/>
      <w:sz w:val="16"/>
    </w:rPr>
  </w:style>
  <w:style w:type="paragraph" w:styleId="af2">
    <w:name w:val="List Paragraph"/>
    <w:basedOn w:val="a"/>
    <w:qFormat/>
    <w:pPr>
      <w:ind w:left="720"/>
      <w:contextualSpacing/>
    </w:pPr>
    <w:rPr>
      <w:lang w:eastAsia="ru-RU"/>
    </w:rPr>
  </w:style>
  <w:style w:type="paragraph" w:customStyle="1" w:styleId="ListParagraphPHPDOCX">
    <w:name w:val="List Paragraph PHPDOCX"/>
    <w:qFormat/>
    <w:pPr>
      <w:ind w:left="720"/>
      <w:contextualSpacing/>
    </w:pPr>
  </w:style>
  <w:style w:type="paragraph" w:customStyle="1" w:styleId="TitlePHPDOCX">
    <w:name w:val="Title PHPDOCX"/>
    <w:link w:val="TitleCarPHPDOCX"/>
    <w:qFormat/>
    <w:pPr>
      <w:pBdr>
        <w:bottom w:val="single" w:sz="8" w:space="4" w:color="4F81BD" w:themeColor="accent1"/>
      </w:pBdr>
      <w:spacing w:after="300"/>
      <w:contextualSpacing/>
    </w:pPr>
    <w:rPr>
      <w:color w:val="17365D" w:themeColor="text2" w:themeShade="BF"/>
      <w:sz w:val="52"/>
    </w:rPr>
  </w:style>
  <w:style w:type="paragraph" w:customStyle="1" w:styleId="SubtitlePHPDOCX">
    <w:name w:val="Subtitle PHPDOCX"/>
    <w:link w:val="SubtitleCarPHPDOCX"/>
    <w:qFormat/>
    <w:rPr>
      <w:i/>
      <w:color w:val="4F81BD" w:themeColor="accent1"/>
      <w:sz w:val="24"/>
    </w:rPr>
  </w:style>
  <w:style w:type="paragraph" w:customStyle="1" w:styleId="annotationtextPHPDOCX">
    <w:name w:val="annotation text PHPDOCX"/>
    <w:link w:val="CommentTextCharPHPDOCX"/>
    <w:semiHidden/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semiHidden/>
    <w:rPr>
      <w:b/>
    </w:rPr>
  </w:style>
  <w:style w:type="paragraph" w:customStyle="1" w:styleId="BalloonTextPHPDOCX">
    <w:name w:val="Balloon Text PHPDOCX"/>
    <w:link w:val="BalloonTextCharPHPDOCX"/>
    <w:semiHidden/>
    <w:rPr>
      <w:rFonts w:ascii="Tahoma" w:hAnsi="Tahoma"/>
      <w:sz w:val="16"/>
    </w:rPr>
  </w:style>
  <w:style w:type="paragraph" w:customStyle="1" w:styleId="footnoteTextPHPDOCX">
    <w:name w:val="footnote Text PHPDOCX"/>
    <w:link w:val="footnoteTextCarPHPDOCX"/>
    <w:semiHidden/>
  </w:style>
  <w:style w:type="paragraph" w:customStyle="1" w:styleId="endnoteTextPHPDOCX">
    <w:name w:val="endnote Text PHPDOCX"/>
    <w:link w:val="endnoteTextCarPHPDOCX"/>
    <w:semiHidden/>
  </w:style>
  <w:style w:type="character" w:styleId="af3">
    <w:name w:val="line number"/>
    <w:basedOn w:val="a0"/>
    <w:semiHidden/>
  </w:style>
  <w:style w:type="character" w:styleId="af4">
    <w:name w:val="Hyperlink"/>
    <w:rPr>
      <w:color w:val="0000FF"/>
      <w:u w:val="single"/>
    </w:rPr>
  </w:style>
  <w:style w:type="character" w:customStyle="1" w:styleId="a9">
    <w:name w:val="Верхній колонтитул Знак"/>
    <w:basedOn w:val="a0"/>
    <w:link w:val="a8"/>
  </w:style>
  <w:style w:type="character" w:customStyle="1" w:styleId="ab">
    <w:name w:val="Нижній колонтитул Знак"/>
    <w:basedOn w:val="a0"/>
    <w:link w:val="aa"/>
  </w:style>
  <w:style w:type="character" w:styleId="af5">
    <w:name w:val="page number"/>
    <w:basedOn w:val="a0"/>
    <w:semiHidden/>
  </w:style>
  <w:style w:type="character" w:styleId="af6">
    <w:name w:val="annotation reference"/>
    <w:basedOn w:val="a0"/>
    <w:semiHidden/>
    <w:rPr>
      <w:sz w:val="16"/>
    </w:rPr>
  </w:style>
  <w:style w:type="character" w:customStyle="1" w:styleId="ad">
    <w:name w:val="Текст примітки Знак"/>
    <w:basedOn w:val="a0"/>
    <w:link w:val="ac"/>
    <w:semiHidden/>
    <w:rPr>
      <w:sz w:val="20"/>
    </w:rPr>
  </w:style>
  <w:style w:type="character" w:customStyle="1" w:styleId="af">
    <w:name w:val="Тема примітки Знак"/>
    <w:basedOn w:val="ad"/>
    <w:link w:val="ae"/>
    <w:semiHidden/>
    <w:rPr>
      <w:b/>
      <w:sz w:val="20"/>
    </w:rPr>
  </w:style>
  <w:style w:type="character" w:customStyle="1" w:styleId="af1">
    <w:name w:val="Текст у виносці Знак"/>
    <w:basedOn w:val="a0"/>
    <w:link w:val="af0"/>
    <w:semiHidden/>
    <w:rPr>
      <w:rFonts w:ascii="Tahoma" w:hAnsi="Tahoma"/>
      <w:sz w:val="16"/>
    </w:rPr>
  </w:style>
  <w:style w:type="character" w:customStyle="1" w:styleId="DefaultParagraphFontPHPDOCX">
    <w:name w:val="Default Paragraph Font PHPDOCX"/>
    <w:semiHidden/>
  </w:style>
  <w:style w:type="character" w:customStyle="1" w:styleId="TitleCarPHPDOCX">
    <w:name w:val="Title Car PHPDOCX"/>
    <w:basedOn w:val="DefaultParagraphFontPHPDOCX"/>
    <w:link w:val="TitlePHPDOCX"/>
    <w:rPr>
      <w:color w:val="17365D" w:themeColor="text2" w:themeShade="BF"/>
      <w:sz w:val="52"/>
    </w:rPr>
  </w:style>
  <w:style w:type="character" w:customStyle="1" w:styleId="SubtitleCarPHPDOCX">
    <w:name w:val="Subtitle Car PHPDOCX"/>
    <w:basedOn w:val="DefaultParagraphFontPHPDOCX"/>
    <w:link w:val="SubtitlePHPDOCX"/>
    <w:rPr>
      <w:i/>
      <w:color w:val="4F81BD" w:themeColor="accent1"/>
      <w:sz w:val="24"/>
    </w:rPr>
  </w:style>
  <w:style w:type="character" w:customStyle="1" w:styleId="annotationreferencePHPDOCX">
    <w:name w:val="annotation reference PHPDOCX"/>
    <w:basedOn w:val="DefaultParagraphFontPHPDOCX"/>
    <w:semiHidden/>
    <w:rPr>
      <w:sz w:val="16"/>
    </w:rPr>
  </w:style>
  <w:style w:type="character" w:customStyle="1" w:styleId="CommentTextCharPHPDOCX">
    <w:name w:val="Comment Text Char PHPDOCX"/>
    <w:basedOn w:val="DefaultParagraphFontPHPDOCX"/>
    <w:link w:val="annotationtextPHPDOCX"/>
    <w:semiHidden/>
    <w:rPr>
      <w:sz w:val="20"/>
    </w:rPr>
  </w:style>
  <w:style w:type="character" w:customStyle="1" w:styleId="CommentSubjectCharPHPDOCX">
    <w:name w:val="Comment Subject Char PHPDOCX"/>
    <w:basedOn w:val="CommentTextCharPHPDOCX"/>
    <w:link w:val="annotationsubjectPHPDOCX"/>
    <w:semiHidden/>
    <w:rPr>
      <w:b/>
      <w:sz w:val="20"/>
    </w:rPr>
  </w:style>
  <w:style w:type="character" w:customStyle="1" w:styleId="BalloonTextCharPHPDOCX">
    <w:name w:val="Balloon Text Char PHPDOCX"/>
    <w:basedOn w:val="DefaultParagraphFontPHPDOCX"/>
    <w:link w:val="BalloonTextPHPDOCX"/>
    <w:semiHidden/>
    <w:rPr>
      <w:rFonts w:ascii="Tahoma" w:hAnsi="Tahoma"/>
      <w:sz w:val="16"/>
    </w:rPr>
  </w:style>
  <w:style w:type="character" w:customStyle="1" w:styleId="footnoteTextCarPHPDOCX">
    <w:name w:val="footnote Text Car PHPDOCX"/>
    <w:basedOn w:val="DefaultParagraphFontPHPDOCX"/>
    <w:link w:val="footnoteTextPHPDOCX"/>
    <w:semiHidden/>
    <w:rPr>
      <w:sz w:val="20"/>
    </w:rPr>
  </w:style>
  <w:style w:type="character" w:customStyle="1" w:styleId="footnoteReferencePHPDOCX">
    <w:name w:val="footnote Reference PHPDOCX"/>
    <w:basedOn w:val="DefaultParagraphFontPHPDOCX"/>
    <w:semiHidden/>
    <w:rPr>
      <w:vertAlign w:val="superscript"/>
    </w:rPr>
  </w:style>
  <w:style w:type="character" w:customStyle="1" w:styleId="endnoteTextCarPHPDOCX">
    <w:name w:val="endnote Text Car PHPDOCX"/>
    <w:basedOn w:val="DefaultParagraphFontPHPDOCX"/>
    <w:link w:val="endnoteTextPHPDOCX"/>
    <w:semiHidden/>
    <w:rPr>
      <w:sz w:val="20"/>
    </w:rPr>
  </w:style>
  <w:style w:type="character" w:customStyle="1" w:styleId="endnoteReferencePHPDOCX">
    <w:name w:val="endnote Reference PHPDOCX"/>
    <w:basedOn w:val="DefaultParagraphFontPHPDOCX"/>
    <w:semiHidden/>
    <w:rPr>
      <w:vertAlign w:val="superscript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rsid w:val="006F240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4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Метелица Владимир</dc:creator>
  <cp:lastModifiedBy>Пользователь Windows</cp:lastModifiedBy>
  <cp:revision>31</cp:revision>
  <cp:lastPrinted>2023-09-22T05:34:00Z</cp:lastPrinted>
  <dcterms:created xsi:type="dcterms:W3CDTF">2015-05-06T12:50:00Z</dcterms:created>
  <dcterms:modified xsi:type="dcterms:W3CDTF">2023-09-22T08:39:00Z</dcterms:modified>
</cp:coreProperties>
</file>