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01" w:rsidRDefault="00F37601"/>
    <w:p w:rsidR="00F37601" w:rsidRPr="00F37601" w:rsidRDefault="00D55F14" w:rsidP="00F37601">
      <w:pPr>
        <w:widowControl w:val="0"/>
        <w:overflowPunct/>
        <w:adjustRightInd/>
        <w:spacing w:before="240" w:after="60"/>
        <w:ind w:right="200"/>
        <w:outlineLvl w:val="6"/>
        <w:rPr>
          <w:b/>
          <w:sz w:val="26"/>
          <w:szCs w:val="26"/>
        </w:rPr>
      </w:pPr>
      <w:r>
        <w:rPr>
          <w:sz w:val="24"/>
          <w:szCs w:val="24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25.1pt;width:38.4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53477710" r:id="rId6"/>
        </w:object>
      </w:r>
    </w:p>
    <w:p w:rsidR="00F37601" w:rsidRPr="00F37601" w:rsidRDefault="00F37601" w:rsidP="00F37601">
      <w:pPr>
        <w:widowControl w:val="0"/>
        <w:overflowPunct/>
        <w:adjustRightInd/>
        <w:spacing w:before="240" w:after="60"/>
        <w:ind w:right="200"/>
        <w:outlineLvl w:val="6"/>
        <w:rPr>
          <w:bCs/>
          <w:sz w:val="16"/>
          <w:szCs w:val="24"/>
        </w:rPr>
      </w:pPr>
    </w:p>
    <w:p w:rsidR="00F37601" w:rsidRPr="00F37601" w:rsidRDefault="00F37601" w:rsidP="00F37601">
      <w:pPr>
        <w:widowControl w:val="0"/>
        <w:tabs>
          <w:tab w:val="left" w:pos="4488"/>
        </w:tabs>
        <w:overflowPunct/>
        <w:autoSpaceDE/>
        <w:autoSpaceDN/>
        <w:adjustRightInd/>
        <w:ind w:right="200"/>
        <w:jc w:val="center"/>
        <w:rPr>
          <w:b/>
          <w:sz w:val="24"/>
          <w:szCs w:val="24"/>
        </w:rPr>
      </w:pPr>
    </w:p>
    <w:p w:rsidR="00F37601" w:rsidRPr="00F37601" w:rsidRDefault="00F37601" w:rsidP="00F37601">
      <w:pPr>
        <w:widowControl w:val="0"/>
        <w:tabs>
          <w:tab w:val="left" w:pos="4488"/>
        </w:tabs>
        <w:overflowPunct/>
        <w:autoSpaceDE/>
        <w:autoSpaceDN/>
        <w:adjustRightInd/>
        <w:ind w:right="200"/>
        <w:jc w:val="center"/>
        <w:rPr>
          <w:b/>
          <w:sz w:val="24"/>
          <w:szCs w:val="24"/>
        </w:rPr>
      </w:pPr>
    </w:p>
    <w:p w:rsidR="00F37601" w:rsidRPr="00F37601" w:rsidRDefault="00F37601" w:rsidP="00F37601">
      <w:pPr>
        <w:widowControl w:val="0"/>
        <w:tabs>
          <w:tab w:val="left" w:pos="4488"/>
        </w:tabs>
        <w:overflowPunct/>
        <w:autoSpaceDE/>
        <w:autoSpaceDN/>
        <w:adjustRightInd/>
        <w:ind w:right="200"/>
        <w:jc w:val="center"/>
        <w:rPr>
          <w:sz w:val="24"/>
          <w:szCs w:val="24"/>
        </w:rPr>
      </w:pPr>
      <w:r w:rsidRPr="00F37601">
        <w:rPr>
          <w:b/>
          <w:sz w:val="24"/>
          <w:szCs w:val="24"/>
        </w:rPr>
        <w:t>У К Р А Ї Н А</w:t>
      </w:r>
    </w:p>
    <w:p w:rsidR="00F37601" w:rsidRPr="00F37601" w:rsidRDefault="00F37601" w:rsidP="00F37601">
      <w:pPr>
        <w:tabs>
          <w:tab w:val="left" w:pos="3261"/>
        </w:tabs>
        <w:overflowPunct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F37601">
        <w:rPr>
          <w:rFonts w:eastAsia="Calibri"/>
          <w:b/>
          <w:bCs/>
          <w:sz w:val="24"/>
          <w:szCs w:val="24"/>
        </w:rPr>
        <w:t>ДЖУЛИНСЬКА СІЛЬСЬКА РАДА</w:t>
      </w:r>
    </w:p>
    <w:p w:rsidR="00F37601" w:rsidRPr="00F37601" w:rsidRDefault="00F37601" w:rsidP="00F37601">
      <w:pPr>
        <w:widowControl w:val="0"/>
        <w:overflowPunct/>
        <w:autoSpaceDE/>
        <w:autoSpaceDN/>
        <w:adjustRightInd/>
        <w:ind w:right="200"/>
        <w:jc w:val="center"/>
        <w:rPr>
          <w:b/>
          <w:sz w:val="24"/>
          <w:szCs w:val="24"/>
        </w:rPr>
      </w:pPr>
      <w:r w:rsidRPr="00F37601">
        <w:rPr>
          <w:b/>
          <w:sz w:val="24"/>
          <w:szCs w:val="24"/>
        </w:rPr>
        <w:t>ОБ’ЄДНАНОЇ ТЕРИТОРІАЛЬНОЇ ГРОМАДИ</w:t>
      </w:r>
    </w:p>
    <w:p w:rsidR="00F37601" w:rsidRPr="00F37601" w:rsidRDefault="00F37601" w:rsidP="00F37601">
      <w:pPr>
        <w:widowControl w:val="0"/>
        <w:overflowPunct/>
        <w:autoSpaceDE/>
        <w:autoSpaceDN/>
        <w:adjustRightInd/>
        <w:ind w:right="200"/>
        <w:jc w:val="center"/>
        <w:rPr>
          <w:b/>
          <w:sz w:val="24"/>
          <w:szCs w:val="24"/>
        </w:rPr>
      </w:pPr>
      <w:r w:rsidRPr="00F37601">
        <w:rPr>
          <w:b/>
          <w:sz w:val="24"/>
          <w:szCs w:val="24"/>
        </w:rPr>
        <w:t>ВІДДІЛ ОСВІТИ, КУЛЬТУРИ І СПОРТУ</w:t>
      </w:r>
    </w:p>
    <w:p w:rsidR="00F37601" w:rsidRPr="00F37601" w:rsidRDefault="00F37601" w:rsidP="00F37601">
      <w:pPr>
        <w:widowControl w:val="0"/>
        <w:overflowPunct/>
        <w:autoSpaceDE/>
        <w:autoSpaceDN/>
        <w:adjustRightInd/>
        <w:ind w:right="200"/>
        <w:jc w:val="center"/>
        <w:rPr>
          <w:b/>
          <w:sz w:val="24"/>
          <w:szCs w:val="24"/>
        </w:rPr>
      </w:pPr>
      <w:r w:rsidRPr="00F37601">
        <w:rPr>
          <w:b/>
          <w:sz w:val="24"/>
          <w:szCs w:val="24"/>
        </w:rPr>
        <w:t xml:space="preserve">КОМУНАЛЬНИЙ ЗАКЛАД </w:t>
      </w:r>
    </w:p>
    <w:p w:rsidR="00F37601" w:rsidRPr="00F37601" w:rsidRDefault="00F37601" w:rsidP="00F37601">
      <w:pPr>
        <w:widowControl w:val="0"/>
        <w:overflowPunct/>
        <w:autoSpaceDE/>
        <w:autoSpaceDN/>
        <w:adjustRightInd/>
        <w:ind w:right="200"/>
        <w:jc w:val="center"/>
        <w:rPr>
          <w:b/>
          <w:sz w:val="24"/>
          <w:szCs w:val="24"/>
        </w:rPr>
      </w:pPr>
      <w:r w:rsidRPr="00F37601">
        <w:rPr>
          <w:b/>
          <w:sz w:val="24"/>
          <w:szCs w:val="24"/>
        </w:rPr>
        <w:t>«ДЖУЛИНСЬКИЙ НАВЧАЛЬНО-РЕАБІЛІТАЦІЙНИЙ ЦЕНТР»</w:t>
      </w:r>
    </w:p>
    <w:p w:rsidR="00F37601" w:rsidRPr="00F37601" w:rsidRDefault="00F37601" w:rsidP="00F37601">
      <w:pPr>
        <w:widowControl w:val="0"/>
        <w:overflowPunct/>
        <w:autoSpaceDE/>
        <w:autoSpaceDN/>
        <w:adjustRightInd/>
        <w:ind w:left="708" w:right="200" w:firstLine="500"/>
        <w:jc w:val="center"/>
        <w:rPr>
          <w:rFonts w:ascii="Arial" w:hAnsi="Arial" w:cs="Arial"/>
          <w:sz w:val="16"/>
          <w:szCs w:val="16"/>
        </w:rPr>
      </w:pPr>
      <w:r w:rsidRPr="00F37601">
        <w:rPr>
          <w:rFonts w:ascii="Arial" w:hAnsi="Arial" w:cs="Arial"/>
          <w:sz w:val="16"/>
          <w:szCs w:val="16"/>
        </w:rPr>
        <w:tab/>
        <w:t xml:space="preserve">        </w:t>
      </w:r>
    </w:p>
    <w:p w:rsidR="00F37601" w:rsidRPr="00F37601" w:rsidRDefault="00F37601" w:rsidP="00F37601">
      <w:pPr>
        <w:widowControl w:val="0"/>
        <w:overflowPunct/>
        <w:autoSpaceDE/>
        <w:autoSpaceDN/>
        <w:adjustRightInd/>
        <w:ind w:left="120" w:right="200" w:firstLine="60"/>
        <w:jc w:val="center"/>
        <w:rPr>
          <w:b/>
          <w:bCs/>
          <w:szCs w:val="28"/>
        </w:rPr>
      </w:pPr>
      <w:r w:rsidRPr="00F37601">
        <w:rPr>
          <w:b/>
          <w:bCs/>
          <w:szCs w:val="28"/>
        </w:rPr>
        <w:t>НАКАЗ</w:t>
      </w:r>
    </w:p>
    <w:p w:rsidR="00F37601" w:rsidRPr="00F37601" w:rsidRDefault="00F37601" w:rsidP="00F37601">
      <w:pPr>
        <w:widowControl w:val="0"/>
        <w:overflowPunct/>
        <w:autoSpaceDE/>
        <w:autoSpaceDN/>
        <w:adjustRightInd/>
        <w:ind w:right="200"/>
        <w:rPr>
          <w:rFonts w:ascii="Arial" w:hAnsi="Arial" w:cs="Arial"/>
          <w:b/>
          <w:sz w:val="26"/>
          <w:szCs w:val="26"/>
        </w:rPr>
      </w:pPr>
      <w:r w:rsidRPr="00F3760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F37601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Pr="00F37601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F37601">
        <w:rPr>
          <w:rFonts w:ascii="Arial" w:hAnsi="Arial" w:cs="Arial"/>
          <w:b/>
          <w:sz w:val="26"/>
          <w:szCs w:val="26"/>
        </w:rPr>
        <w:tab/>
      </w:r>
      <w:r w:rsidRPr="00F37601">
        <w:rPr>
          <w:rFonts w:ascii="Arial" w:hAnsi="Arial" w:cs="Arial"/>
          <w:b/>
          <w:sz w:val="26"/>
          <w:szCs w:val="26"/>
        </w:rPr>
        <w:tab/>
        <w:t xml:space="preserve">                          </w:t>
      </w:r>
      <w:proofErr w:type="spellStart"/>
      <w:r w:rsidRPr="00F37601">
        <w:rPr>
          <w:b/>
          <w:bCs/>
          <w:sz w:val="26"/>
          <w:szCs w:val="26"/>
        </w:rPr>
        <w:t>Джулинка</w:t>
      </w:r>
      <w:proofErr w:type="spellEnd"/>
      <w:r w:rsidRPr="00F37601">
        <w:rPr>
          <w:b/>
          <w:bCs/>
          <w:sz w:val="26"/>
          <w:szCs w:val="26"/>
        </w:rPr>
        <w:t xml:space="preserve"> </w:t>
      </w:r>
      <w:r w:rsidRPr="00F37601">
        <w:rPr>
          <w:rFonts w:ascii="Arial" w:hAnsi="Arial" w:cs="Arial"/>
          <w:b/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 xml:space="preserve">№ </w:t>
      </w:r>
    </w:p>
    <w:p w:rsidR="00F37601" w:rsidRDefault="00F37601" w:rsidP="00F37601">
      <w:pPr>
        <w:ind w:right="200"/>
        <w:rPr>
          <w:b/>
          <w:bCs/>
          <w:szCs w:val="28"/>
          <w:bdr w:val="none" w:sz="0" w:space="0" w:color="auto" w:frame="1"/>
          <w:shd w:val="clear" w:color="auto" w:fill="FFFFFF"/>
        </w:rPr>
      </w:pPr>
    </w:p>
    <w:p w:rsidR="00F37601" w:rsidRDefault="00F37601" w:rsidP="00F37601">
      <w:pPr>
        <w:ind w:right="200"/>
        <w:rPr>
          <w:b/>
          <w:bCs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Cs w:val="28"/>
          <w:bdr w:val="none" w:sz="0" w:space="0" w:color="auto" w:frame="1"/>
          <w:shd w:val="clear" w:color="auto" w:fill="FFFFFF"/>
        </w:rPr>
        <w:t>Про затвердження Плану заходів комунального закладу</w:t>
      </w:r>
    </w:p>
    <w:p w:rsidR="00F37601" w:rsidRDefault="00F37601" w:rsidP="00F37601">
      <w:pPr>
        <w:ind w:right="200"/>
        <w:rPr>
          <w:b/>
          <w:bCs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b/>
          <w:bCs/>
          <w:szCs w:val="28"/>
          <w:bdr w:val="none" w:sz="0" w:space="0" w:color="auto" w:frame="1"/>
          <w:shd w:val="clear" w:color="auto" w:fill="FFFFFF"/>
        </w:rPr>
        <w:t>Джулинський</w:t>
      </w:r>
      <w:proofErr w:type="spellEnd"/>
      <w:r>
        <w:rPr>
          <w:b/>
          <w:bCs/>
          <w:szCs w:val="28"/>
          <w:bdr w:val="none" w:sz="0" w:space="0" w:color="auto" w:frame="1"/>
          <w:shd w:val="clear" w:color="auto" w:fill="FFFFFF"/>
        </w:rPr>
        <w:t xml:space="preserve"> навчально-реабілітаційний центр»</w:t>
      </w:r>
    </w:p>
    <w:p w:rsidR="00F37601" w:rsidRDefault="00F37601" w:rsidP="00F37601">
      <w:pPr>
        <w:ind w:right="200"/>
        <w:rPr>
          <w:b/>
          <w:bCs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/>
          <w:bCs/>
          <w:szCs w:val="28"/>
          <w:bdr w:val="none" w:sz="0" w:space="0" w:color="auto" w:frame="1"/>
          <w:shd w:val="clear" w:color="auto" w:fill="FFFFFF"/>
        </w:rPr>
        <w:t>Джулинської</w:t>
      </w:r>
      <w:proofErr w:type="spellEnd"/>
      <w:r>
        <w:rPr>
          <w:b/>
          <w:bCs/>
          <w:szCs w:val="28"/>
          <w:bdr w:val="none" w:sz="0" w:space="0" w:color="auto" w:frame="1"/>
          <w:shd w:val="clear" w:color="auto" w:fill="FFFFFF"/>
        </w:rPr>
        <w:t xml:space="preserve"> сільської ради Вінницької області</w:t>
      </w:r>
    </w:p>
    <w:p w:rsidR="00F37601" w:rsidRDefault="00F37601" w:rsidP="00F37601">
      <w:pPr>
        <w:ind w:right="200"/>
        <w:rPr>
          <w:b/>
          <w:szCs w:val="28"/>
        </w:rPr>
      </w:pPr>
      <w:r>
        <w:rPr>
          <w:b/>
          <w:bCs/>
          <w:szCs w:val="28"/>
          <w:bdr w:val="none" w:sz="0" w:space="0" w:color="auto" w:frame="1"/>
          <w:shd w:val="clear" w:color="auto" w:fill="FFFFFF"/>
        </w:rPr>
        <w:t xml:space="preserve">щодо </w:t>
      </w:r>
      <w:r>
        <w:rPr>
          <w:b/>
          <w:szCs w:val="28"/>
        </w:rPr>
        <w:t>реалізації Національної стратегії реформування</w:t>
      </w:r>
    </w:p>
    <w:p w:rsidR="00F37601" w:rsidRDefault="00F37601" w:rsidP="00F37601">
      <w:pPr>
        <w:ind w:right="200"/>
        <w:rPr>
          <w:b/>
          <w:bCs/>
          <w:szCs w:val="28"/>
          <w:bdr w:val="none" w:sz="0" w:space="0" w:color="auto" w:frame="1"/>
          <w:shd w:val="clear" w:color="auto" w:fill="FFFFFF"/>
        </w:rPr>
      </w:pPr>
      <w:r>
        <w:rPr>
          <w:b/>
          <w:szCs w:val="28"/>
        </w:rPr>
        <w:t>системи юстиції щодо дітей на період до 2023 року</w:t>
      </w:r>
    </w:p>
    <w:p w:rsidR="00F37601" w:rsidRDefault="00F37601" w:rsidP="00F37601">
      <w:pPr>
        <w:rPr>
          <w:sz w:val="16"/>
          <w:szCs w:val="16"/>
        </w:rPr>
      </w:pPr>
    </w:p>
    <w:p w:rsidR="00F37601" w:rsidRPr="00F37601" w:rsidRDefault="00F37601" w:rsidP="00F37601">
      <w:pPr>
        <w:ind w:right="200"/>
        <w:rPr>
          <w:bCs/>
          <w:szCs w:val="28"/>
          <w:bdr w:val="none" w:sz="0" w:space="0" w:color="auto" w:frame="1"/>
          <w:shd w:val="clear" w:color="auto" w:fill="FFFFFF"/>
        </w:rPr>
      </w:pPr>
      <w:r>
        <w:rPr>
          <w:szCs w:val="28"/>
        </w:rPr>
        <w:t xml:space="preserve">      На виконання розпорядження КМУ від 27.11.2019 №1335-р «</w:t>
      </w:r>
      <w:r>
        <w:t>Про затвердження плану заходів із реалізації Національної стратегії реформування системи юстиції щодо дітей на період до 2023 року»</w:t>
      </w:r>
      <w:r>
        <w:rPr>
          <w:szCs w:val="28"/>
        </w:rPr>
        <w:t xml:space="preserve">, відповідно до листа Міністерства освіти і науки України від 13.03.2020 №6/449-20 «Щодо виконання розпорядження КМУ від 27.11.2019 №1335», листа Департаменту освіти, і науки Вінницької обласної державної адміністрації від 17.03.2020 №1639, наказу відділу освіти, культури і спорту </w:t>
      </w:r>
      <w:proofErr w:type="spellStart"/>
      <w:r>
        <w:rPr>
          <w:szCs w:val="28"/>
        </w:rPr>
        <w:t>Джулинської</w:t>
      </w:r>
      <w:proofErr w:type="spellEnd"/>
      <w:r>
        <w:rPr>
          <w:szCs w:val="28"/>
        </w:rPr>
        <w:t xml:space="preserve"> сільської ради від 19.03.2020 № 44 «</w:t>
      </w:r>
      <w:r w:rsidRPr="00F37601">
        <w:rPr>
          <w:bCs/>
          <w:szCs w:val="28"/>
          <w:bdr w:val="none" w:sz="0" w:space="0" w:color="auto" w:frame="1"/>
          <w:shd w:val="clear" w:color="auto" w:fill="FFFFFF"/>
        </w:rPr>
        <w:t xml:space="preserve">Про затвердження Плану заходів </w:t>
      </w:r>
      <w:proofErr w:type="spellStart"/>
      <w:r>
        <w:rPr>
          <w:bCs/>
          <w:szCs w:val="28"/>
          <w:bdr w:val="none" w:sz="0" w:space="0" w:color="auto" w:frame="1"/>
          <w:shd w:val="clear" w:color="auto" w:fill="FFFFFF"/>
        </w:rPr>
        <w:t>Джулинської</w:t>
      </w:r>
      <w:proofErr w:type="spellEnd"/>
      <w:r>
        <w:rPr>
          <w:bCs/>
          <w:szCs w:val="28"/>
          <w:bdr w:val="none" w:sz="0" w:space="0" w:color="auto" w:frame="1"/>
          <w:shd w:val="clear" w:color="auto" w:fill="FFFFFF"/>
        </w:rPr>
        <w:t xml:space="preserve"> ОТГ </w:t>
      </w:r>
      <w:r w:rsidRPr="00F37601">
        <w:rPr>
          <w:bCs/>
          <w:szCs w:val="28"/>
          <w:bdr w:val="none" w:sz="0" w:space="0" w:color="auto" w:frame="1"/>
          <w:shd w:val="clear" w:color="auto" w:fill="FFFFFF"/>
        </w:rPr>
        <w:t xml:space="preserve">щодо </w:t>
      </w:r>
      <w:r w:rsidRPr="00F37601">
        <w:rPr>
          <w:szCs w:val="28"/>
        </w:rPr>
        <w:t>реалізації Національної стратегії реформування</w:t>
      </w:r>
      <w:r>
        <w:rPr>
          <w:bCs/>
          <w:szCs w:val="28"/>
          <w:bdr w:val="none" w:sz="0" w:space="0" w:color="auto" w:frame="1"/>
          <w:shd w:val="clear" w:color="auto" w:fill="FFFFFF"/>
        </w:rPr>
        <w:t xml:space="preserve"> </w:t>
      </w:r>
      <w:r w:rsidRPr="00F37601">
        <w:rPr>
          <w:szCs w:val="28"/>
        </w:rPr>
        <w:t>системи юстиції щодо дітей на період до 2023 року</w:t>
      </w:r>
      <w:r>
        <w:rPr>
          <w:bCs/>
          <w:szCs w:val="28"/>
          <w:bdr w:val="none" w:sz="0" w:space="0" w:color="auto" w:frame="1"/>
          <w:shd w:val="clear" w:color="auto" w:fill="FFFFFF"/>
        </w:rPr>
        <w:t xml:space="preserve">», </w:t>
      </w:r>
      <w:r>
        <w:rPr>
          <w:szCs w:val="28"/>
        </w:rPr>
        <w:t xml:space="preserve">з метою забезпечення системного підходу до профілактики злочинності серед дітей, координації дій та узгодження завдань щодо профілактики правопорушень серед дітей, інформаційного обміну, </w:t>
      </w:r>
    </w:p>
    <w:p w:rsidR="00F37601" w:rsidRDefault="00F37601" w:rsidP="00F37601">
      <w:pPr>
        <w:jc w:val="both"/>
        <w:rPr>
          <w:sz w:val="16"/>
          <w:szCs w:val="16"/>
        </w:rPr>
      </w:pPr>
    </w:p>
    <w:p w:rsidR="00F37601" w:rsidRDefault="00F37601" w:rsidP="00F37601">
      <w:pPr>
        <w:jc w:val="both"/>
        <w:rPr>
          <w:b/>
          <w:szCs w:val="28"/>
        </w:rPr>
      </w:pPr>
      <w:r>
        <w:rPr>
          <w:b/>
          <w:szCs w:val="28"/>
        </w:rPr>
        <w:t>НАКАЗУЮ:</w:t>
      </w:r>
    </w:p>
    <w:p w:rsidR="00F37601" w:rsidRDefault="00F37601" w:rsidP="00F37601">
      <w:pPr>
        <w:jc w:val="both"/>
        <w:rPr>
          <w:b/>
          <w:sz w:val="16"/>
          <w:szCs w:val="16"/>
        </w:rPr>
      </w:pPr>
    </w:p>
    <w:p w:rsidR="00F37601" w:rsidRPr="00F37601" w:rsidRDefault="00F37601" w:rsidP="00F37601">
      <w:pPr>
        <w:pStyle w:val="a8"/>
        <w:numPr>
          <w:ilvl w:val="0"/>
          <w:numId w:val="1"/>
        </w:numPr>
        <w:ind w:right="200"/>
        <w:rPr>
          <w:bCs/>
          <w:szCs w:val="28"/>
          <w:bdr w:val="none" w:sz="0" w:space="0" w:color="auto" w:frame="1"/>
          <w:shd w:val="clear" w:color="auto" w:fill="FFFFFF"/>
        </w:rPr>
      </w:pPr>
      <w:r w:rsidRPr="00F37601">
        <w:rPr>
          <w:szCs w:val="28"/>
        </w:rPr>
        <w:t xml:space="preserve">Затвердити  План заходів </w:t>
      </w:r>
      <w:r w:rsidRPr="00F37601">
        <w:rPr>
          <w:bCs/>
          <w:szCs w:val="28"/>
          <w:bdr w:val="none" w:sz="0" w:space="0" w:color="auto" w:frame="1"/>
          <w:shd w:val="clear" w:color="auto" w:fill="FFFFFF"/>
        </w:rPr>
        <w:t>комунального закладу «</w:t>
      </w:r>
      <w:proofErr w:type="spellStart"/>
      <w:r w:rsidRPr="00F37601">
        <w:rPr>
          <w:bCs/>
          <w:szCs w:val="28"/>
          <w:bdr w:val="none" w:sz="0" w:space="0" w:color="auto" w:frame="1"/>
          <w:shd w:val="clear" w:color="auto" w:fill="FFFFFF"/>
        </w:rPr>
        <w:t>Джулинський</w:t>
      </w:r>
      <w:proofErr w:type="spellEnd"/>
      <w:r w:rsidRPr="00F37601">
        <w:rPr>
          <w:bCs/>
          <w:szCs w:val="28"/>
          <w:bdr w:val="none" w:sz="0" w:space="0" w:color="auto" w:frame="1"/>
          <w:shd w:val="clear" w:color="auto" w:fill="FFFFFF"/>
        </w:rPr>
        <w:t xml:space="preserve"> навчально-реабілітаційний центр» </w:t>
      </w:r>
      <w:proofErr w:type="spellStart"/>
      <w:r w:rsidRPr="00F37601">
        <w:rPr>
          <w:bCs/>
          <w:szCs w:val="28"/>
          <w:bdr w:val="none" w:sz="0" w:space="0" w:color="auto" w:frame="1"/>
          <w:shd w:val="clear" w:color="auto" w:fill="FFFFFF"/>
        </w:rPr>
        <w:t>Джулинської</w:t>
      </w:r>
      <w:proofErr w:type="spellEnd"/>
      <w:r w:rsidRPr="00F37601">
        <w:rPr>
          <w:bCs/>
          <w:szCs w:val="28"/>
          <w:bdr w:val="none" w:sz="0" w:space="0" w:color="auto" w:frame="1"/>
          <w:shd w:val="clear" w:color="auto" w:fill="FFFFFF"/>
        </w:rPr>
        <w:t xml:space="preserve"> сільської ради Вінницької області</w:t>
      </w:r>
      <w:r w:rsidRPr="00F37601">
        <w:rPr>
          <w:szCs w:val="28"/>
        </w:rPr>
        <w:t xml:space="preserve"> із реалізації Національної стратегії реформування системи юстиції щодо дітей на період до 2023 року, що додається.</w:t>
      </w:r>
    </w:p>
    <w:p w:rsidR="00F37601" w:rsidRDefault="00F37601" w:rsidP="00F37601">
      <w:pPr>
        <w:ind w:left="360"/>
        <w:jc w:val="both"/>
        <w:rPr>
          <w:sz w:val="16"/>
          <w:szCs w:val="16"/>
        </w:rPr>
      </w:pPr>
    </w:p>
    <w:p w:rsidR="00F37601" w:rsidRDefault="00F37601" w:rsidP="00F37601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Заступнику директора з НВР (Дудник О.О.):</w:t>
      </w:r>
    </w:p>
    <w:p w:rsidR="00F37601" w:rsidRDefault="00F37601" w:rsidP="00F37601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Розмістити затверджений План заходів та інформацію щодо їх виконання на веб-сайті закладу освіти.</w:t>
      </w:r>
    </w:p>
    <w:p w:rsidR="00F37601" w:rsidRDefault="00F37601" w:rsidP="00F37601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Розглядати питання про хід виконання Плану заходів закладу освіти на педагогічних радах.</w:t>
      </w:r>
    </w:p>
    <w:p w:rsidR="00F37601" w:rsidRDefault="00F37601" w:rsidP="00F37601">
      <w:pPr>
        <w:numPr>
          <w:ilvl w:val="1"/>
          <w:numId w:val="1"/>
        </w:numPr>
        <w:jc w:val="both"/>
        <w:rPr>
          <w:b/>
          <w:szCs w:val="28"/>
        </w:rPr>
      </w:pPr>
      <w:r>
        <w:rPr>
          <w:szCs w:val="28"/>
        </w:rPr>
        <w:lastRenderedPageBreak/>
        <w:t xml:space="preserve">Про виконання Плану заходів звітувати щоквартально до 10 числа </w:t>
      </w:r>
      <w:r w:rsidRPr="00F37601">
        <w:rPr>
          <w:i/>
          <w:szCs w:val="28"/>
        </w:rPr>
        <w:t>останнього місяця звітного періоду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 електронну адресу </w:t>
      </w:r>
      <w:r>
        <w:rPr>
          <w:b/>
          <w:szCs w:val="28"/>
        </w:rPr>
        <w:t xml:space="preserve"> </w:t>
      </w:r>
      <w:hyperlink r:id="rId7" w:history="1">
        <w:r w:rsidRPr="00F37601">
          <w:rPr>
            <w:rStyle w:val="a3"/>
            <w:b/>
            <w:color w:val="auto"/>
            <w:szCs w:val="28"/>
            <w:lang w:val="de-DE"/>
          </w:rPr>
          <w:t>osvita_dzhylunka@ukr.net</w:t>
        </w:r>
      </w:hyperlink>
    </w:p>
    <w:p w:rsidR="00F37601" w:rsidRDefault="00F37601" w:rsidP="00F37601">
      <w:pPr>
        <w:ind w:left="360"/>
        <w:jc w:val="both"/>
        <w:rPr>
          <w:b/>
          <w:sz w:val="16"/>
          <w:szCs w:val="16"/>
        </w:rPr>
      </w:pPr>
    </w:p>
    <w:p w:rsidR="00F37601" w:rsidRDefault="00F37601" w:rsidP="00F37601">
      <w:pPr>
        <w:jc w:val="both"/>
        <w:rPr>
          <w:szCs w:val="28"/>
        </w:rPr>
      </w:pPr>
      <w:r>
        <w:rPr>
          <w:szCs w:val="28"/>
        </w:rPr>
        <w:t xml:space="preserve">      3. Контроль за виконанням наказу залишаю за собою.</w:t>
      </w:r>
    </w:p>
    <w:p w:rsidR="00F37601" w:rsidRDefault="00F37601" w:rsidP="00F37601">
      <w:pPr>
        <w:ind w:firstLine="840"/>
        <w:jc w:val="both"/>
        <w:rPr>
          <w:sz w:val="24"/>
          <w:szCs w:val="24"/>
        </w:rPr>
      </w:pPr>
    </w:p>
    <w:p w:rsidR="00F37601" w:rsidRDefault="00F37601" w:rsidP="00F37601">
      <w:pPr>
        <w:jc w:val="both"/>
        <w:rPr>
          <w:b/>
        </w:rPr>
      </w:pPr>
    </w:p>
    <w:p w:rsidR="00F37601" w:rsidRDefault="00F37601" w:rsidP="00F37601">
      <w:pPr>
        <w:jc w:val="both"/>
        <w:rPr>
          <w:b/>
        </w:rPr>
      </w:pPr>
      <w:r>
        <w:rPr>
          <w:b/>
        </w:rPr>
        <w:t xml:space="preserve">Директор                                                        </w:t>
      </w:r>
      <w:proofErr w:type="spellStart"/>
      <w:r>
        <w:rPr>
          <w:b/>
        </w:rPr>
        <w:t>В.І.Мельник</w:t>
      </w:r>
      <w:proofErr w:type="spellEnd"/>
    </w:p>
    <w:p w:rsidR="00F37601" w:rsidRDefault="00F37601" w:rsidP="00F37601">
      <w:pPr>
        <w:rPr>
          <w:sz w:val="20"/>
        </w:rPr>
      </w:pPr>
    </w:p>
    <w:p w:rsidR="00F37601" w:rsidRPr="00F37601" w:rsidRDefault="00F37601" w:rsidP="00F37601">
      <w:pPr>
        <w:rPr>
          <w:sz w:val="24"/>
          <w:szCs w:val="24"/>
        </w:rPr>
      </w:pPr>
      <w:r w:rsidRPr="00F37601">
        <w:rPr>
          <w:sz w:val="24"/>
          <w:szCs w:val="24"/>
        </w:rPr>
        <w:t>Із наказом ознайомлена:</w:t>
      </w:r>
    </w:p>
    <w:p w:rsidR="00F37601" w:rsidRPr="00F37601" w:rsidRDefault="00F37601" w:rsidP="00F37601">
      <w:pPr>
        <w:rPr>
          <w:sz w:val="24"/>
          <w:szCs w:val="24"/>
        </w:rPr>
      </w:pPr>
      <w:r w:rsidRPr="00F37601">
        <w:rPr>
          <w:sz w:val="24"/>
          <w:szCs w:val="24"/>
        </w:rPr>
        <w:t>__________</w:t>
      </w:r>
      <w:proofErr w:type="spellStart"/>
      <w:r w:rsidRPr="00F37601">
        <w:rPr>
          <w:sz w:val="24"/>
          <w:szCs w:val="24"/>
        </w:rPr>
        <w:t>О.О.Дудник</w:t>
      </w:r>
      <w:proofErr w:type="spellEnd"/>
    </w:p>
    <w:p w:rsidR="00F37601" w:rsidRPr="00F37601" w:rsidRDefault="00F37601" w:rsidP="00F37601">
      <w:pPr>
        <w:rPr>
          <w:sz w:val="16"/>
          <w:szCs w:val="16"/>
        </w:rPr>
      </w:pPr>
      <w:r w:rsidRPr="00F37601">
        <w:rPr>
          <w:sz w:val="16"/>
          <w:szCs w:val="16"/>
        </w:rPr>
        <w:t>25.03.2020</w:t>
      </w:r>
    </w:p>
    <w:p w:rsidR="00F37601" w:rsidRDefault="00F37601" w:rsidP="00F37601">
      <w:pPr>
        <w:overflowPunct/>
        <w:autoSpaceDE/>
        <w:autoSpaceDN/>
        <w:adjustRightInd/>
        <w:sectPr w:rsidR="00F37601">
          <w:pgSz w:w="11906" w:h="16838"/>
          <w:pgMar w:top="1134" w:right="991" w:bottom="1134" w:left="1418" w:header="720" w:footer="720" w:gutter="0"/>
          <w:cols w:space="720"/>
        </w:sectPr>
      </w:pPr>
    </w:p>
    <w:p w:rsidR="00F37601" w:rsidRDefault="00F37601" w:rsidP="00F37601">
      <w:pPr>
        <w:ind w:left="11057"/>
        <w:rPr>
          <w:sz w:val="24"/>
          <w:szCs w:val="24"/>
        </w:rPr>
      </w:pPr>
      <w:r>
        <w:rPr>
          <w:sz w:val="24"/>
          <w:szCs w:val="24"/>
        </w:rPr>
        <w:lastRenderedPageBreak/>
        <w:t>ЗАТВЕРДЖЕНО</w:t>
      </w:r>
    </w:p>
    <w:p w:rsidR="00F37601" w:rsidRDefault="00F37601" w:rsidP="00F37601">
      <w:pPr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Наказ </w:t>
      </w:r>
      <w:proofErr w:type="spellStart"/>
      <w:r w:rsidR="00BC64DB">
        <w:rPr>
          <w:sz w:val="24"/>
          <w:szCs w:val="24"/>
        </w:rPr>
        <w:t>Джулинського</w:t>
      </w:r>
      <w:proofErr w:type="spellEnd"/>
      <w:r w:rsidR="00BC64DB">
        <w:rPr>
          <w:sz w:val="24"/>
          <w:szCs w:val="24"/>
        </w:rPr>
        <w:t xml:space="preserve"> НРЦ</w:t>
      </w:r>
    </w:p>
    <w:p w:rsidR="00F37601" w:rsidRDefault="00F37601" w:rsidP="00F37601">
      <w:pPr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BC64DB">
        <w:rPr>
          <w:sz w:val="24"/>
          <w:szCs w:val="24"/>
        </w:rPr>
        <w:t xml:space="preserve">25.03.2020 № </w:t>
      </w:r>
    </w:p>
    <w:p w:rsidR="00BC64DB" w:rsidRDefault="00F37601" w:rsidP="00F37601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  <w:t xml:space="preserve">заходів </w:t>
      </w:r>
      <w:r w:rsidR="00BC64DB">
        <w:rPr>
          <w:rFonts w:ascii="Times New Roman" w:hAnsi="Times New Roman"/>
          <w:sz w:val="28"/>
          <w:szCs w:val="28"/>
        </w:rPr>
        <w:t>комунального закладу «</w:t>
      </w:r>
      <w:proofErr w:type="spellStart"/>
      <w:r w:rsidR="00BC64DB">
        <w:rPr>
          <w:rFonts w:ascii="Times New Roman" w:hAnsi="Times New Roman"/>
          <w:sz w:val="28"/>
          <w:szCs w:val="28"/>
        </w:rPr>
        <w:t>Джулинський</w:t>
      </w:r>
      <w:proofErr w:type="spellEnd"/>
      <w:r w:rsidR="00BC64DB">
        <w:rPr>
          <w:rFonts w:ascii="Times New Roman" w:hAnsi="Times New Roman"/>
          <w:sz w:val="28"/>
          <w:szCs w:val="28"/>
        </w:rPr>
        <w:t xml:space="preserve">  навчально-реабілітаційний центр» </w:t>
      </w:r>
    </w:p>
    <w:p w:rsidR="00F37601" w:rsidRDefault="00BC64DB" w:rsidP="00F37601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Джулинської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Вінницької області</w:t>
      </w:r>
    </w:p>
    <w:p w:rsidR="00F37601" w:rsidRDefault="00F37601" w:rsidP="00F37601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реалізації Національної стратегії реформування системи</w:t>
      </w:r>
      <w:r>
        <w:rPr>
          <w:rFonts w:ascii="Times New Roman" w:hAnsi="Times New Roman"/>
          <w:sz w:val="28"/>
          <w:szCs w:val="28"/>
        </w:rPr>
        <w:br/>
        <w:t>юстиції щодо дітей на період до 2023 року</w:t>
      </w:r>
    </w:p>
    <w:p w:rsidR="00D55F14" w:rsidRPr="00D55F14" w:rsidRDefault="00D55F14" w:rsidP="00D55F14">
      <w:pPr>
        <w:pStyle w:val="a6"/>
      </w:pPr>
    </w:p>
    <w:tbl>
      <w:tblPr>
        <w:tblStyle w:val="a9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4973"/>
        <w:gridCol w:w="3858"/>
        <w:gridCol w:w="1988"/>
        <w:gridCol w:w="2385"/>
        <w:gridCol w:w="1680"/>
      </w:tblGrid>
      <w:tr w:rsidR="00BC64DB" w:rsidRPr="00BC64DB" w:rsidTr="00D55F14">
        <w:tc>
          <w:tcPr>
            <w:tcW w:w="568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64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73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Найменування заходу</w:t>
            </w:r>
          </w:p>
        </w:tc>
        <w:tc>
          <w:tcPr>
            <w:tcW w:w="3858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Індикатор досягнень</w:t>
            </w:r>
          </w:p>
        </w:tc>
        <w:tc>
          <w:tcPr>
            <w:tcW w:w="1988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2385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Удосконалення діяльності з органами виконавчої влади з метою запобігання правопорушень серед дітей</w:t>
            </w:r>
          </w:p>
        </w:tc>
        <w:tc>
          <w:tcPr>
            <w:tcW w:w="385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отримувачів послуг територіальних громад, в яких запроваджено надання такої послуги</w:t>
            </w:r>
          </w:p>
        </w:tc>
        <w:tc>
          <w:tcPr>
            <w:tcW w:w="198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385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 НРЦ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створення безпечного середовища та зниження рівня злочинності</w:t>
            </w:r>
          </w:p>
        </w:tc>
        <w:tc>
          <w:tcPr>
            <w:tcW w:w="385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охоплених дітей заходами</w:t>
            </w:r>
          </w:p>
        </w:tc>
        <w:tc>
          <w:tcPr>
            <w:tcW w:w="198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385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 НРЦ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з пед</w:t>
            </w:r>
            <w:r w:rsidR="00D55F14">
              <w:rPr>
                <w:rFonts w:ascii="Times New Roman" w:hAnsi="Times New Roman"/>
                <w:sz w:val="28"/>
                <w:szCs w:val="28"/>
              </w:rPr>
              <w:t xml:space="preserve">агогічним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колективом нормативно-правові акти України щодо протидії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жорстокому поводженню з дітьми.</w:t>
            </w:r>
          </w:p>
        </w:tc>
        <w:tc>
          <w:tcPr>
            <w:tcW w:w="385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98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r w:rsidR="00873CD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85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 НРЦ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Продовжувати співпрацю зі службою у справах дітей Бершадської райдержадміністрації</w:t>
            </w:r>
            <w:r w:rsidR="009D44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</w:t>
            </w:r>
            <w:r w:rsidR="00873CD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73CD9">
              <w:rPr>
                <w:rFonts w:ascii="Times New Roman" w:hAnsi="Times New Roman"/>
                <w:sz w:val="28"/>
                <w:szCs w:val="28"/>
              </w:rPr>
              <w:t>ція</w:t>
            </w:r>
          </w:p>
        </w:tc>
        <w:tc>
          <w:tcPr>
            <w:tcW w:w="198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385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 НРЦ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873CD9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73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Розглянути питання профілактики насильства, різного роду проявів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запобігання правопорушень серед здобувачів освіти закладу на засіданнях педагогічної ради, нарадах, батьківських зборах, на засіданнях Ради профілактики, на засіданнях МО класних керівників, МО вихователів.</w:t>
            </w:r>
          </w:p>
        </w:tc>
        <w:tc>
          <w:tcPr>
            <w:tcW w:w="385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охоплених здобувачів освіти</w:t>
            </w:r>
          </w:p>
        </w:tc>
        <w:tc>
          <w:tcPr>
            <w:tcW w:w="198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2385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НВР, керівники МО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73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Тримати на контролі сім'ї, які потрапили в складні життєві обставини</w:t>
            </w:r>
            <w:r w:rsidR="00D55F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проводити обстеження проживання і виховання дітей в них.</w:t>
            </w:r>
          </w:p>
        </w:tc>
        <w:tc>
          <w:tcPr>
            <w:tcW w:w="385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Сім'ї, які перебувають в складних життєвих обставинах</w:t>
            </w:r>
          </w:p>
        </w:tc>
        <w:tc>
          <w:tcPr>
            <w:tcW w:w="198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385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Адміністрація, класні керівники, вихователі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Залучати дітей, які потребують психолого-педагогічної уваги, для участі в різноманітних гуртках.</w:t>
            </w:r>
          </w:p>
        </w:tc>
        <w:tc>
          <w:tcPr>
            <w:tcW w:w="385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Діти, які потребують психолого-педагогічної уваги, керівники гуртків</w:t>
            </w:r>
          </w:p>
        </w:tc>
        <w:tc>
          <w:tcPr>
            <w:tcW w:w="198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385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декадника правових знань.</w:t>
            </w:r>
          </w:p>
        </w:tc>
        <w:tc>
          <w:tcPr>
            <w:tcW w:w="385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Здобувачі освіти</w:t>
            </w:r>
          </w:p>
        </w:tc>
        <w:tc>
          <w:tcPr>
            <w:tcW w:w="1988" w:type="dxa"/>
          </w:tcPr>
          <w:p w:rsid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  <w:p w:rsidR="00D55F14" w:rsidRPr="00BC64DB" w:rsidRDefault="00D55F14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2385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керівники, педагог-організатор, вихователі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9D44CC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Своєчасне виявлення деструктивних сімей, їх облік, систематична перевірка умов утримання й виховання неповнолітніх.</w:t>
            </w:r>
          </w:p>
        </w:tc>
        <w:tc>
          <w:tcPr>
            <w:tcW w:w="385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неповнолітніх з деструктивних сімей</w:t>
            </w:r>
          </w:p>
        </w:tc>
        <w:tc>
          <w:tcPr>
            <w:tcW w:w="198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85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керівники, практичний психолог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73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рейду «Урок» з метою перевірки виконання вимог Закону України «Про освіту»</w:t>
            </w:r>
          </w:p>
        </w:tc>
        <w:tc>
          <w:tcPr>
            <w:tcW w:w="385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здобувачів освіти</w:t>
            </w:r>
          </w:p>
        </w:tc>
        <w:tc>
          <w:tcPr>
            <w:tcW w:w="198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звітного періоду</w:t>
            </w:r>
          </w:p>
        </w:tc>
        <w:tc>
          <w:tcPr>
            <w:tcW w:w="2385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73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дозвілля дітей у позаурочний час: проведення конкурсів, змагань, прогулянок, екскурсій.</w:t>
            </w:r>
          </w:p>
        </w:tc>
        <w:tc>
          <w:tcPr>
            <w:tcW w:w="385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дітей, охоплених заходами</w:t>
            </w:r>
          </w:p>
        </w:tc>
        <w:tc>
          <w:tcPr>
            <w:tcW w:w="1988" w:type="dxa"/>
          </w:tcPr>
          <w:p w:rsidR="00CE491F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звітного періоду</w:t>
            </w:r>
          </w:p>
          <w:p w:rsidR="00CE491F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2385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Вихователі, педагог-організатор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73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Розробка індивідуальних програм психолого-педагогічного супроводу учнів, які потребують психолого-педагогічної уваги</w:t>
            </w:r>
            <w:r w:rsidR="005E4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Учні, які потребують психолого-педагогічної уваги</w:t>
            </w:r>
          </w:p>
        </w:tc>
        <w:tc>
          <w:tcPr>
            <w:tcW w:w="1988" w:type="dxa"/>
          </w:tcPr>
          <w:p w:rsidR="00BC64DB" w:rsidRPr="00BC64DB" w:rsidRDefault="00CE491F" w:rsidP="00CE491F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Квітень-жовтень 2020</w:t>
            </w:r>
          </w:p>
        </w:tc>
        <w:tc>
          <w:tcPr>
            <w:tcW w:w="2385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73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Всеукраїнського уроку «Права людини»</w:t>
            </w:r>
            <w:r w:rsidR="005E4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здобувачів освіти</w:t>
            </w:r>
          </w:p>
        </w:tc>
        <w:tc>
          <w:tcPr>
            <w:tcW w:w="198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2385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73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профілактичної роботи з батьками учнів, які не виконують обов’язки щодо виховання своїх дітей</w:t>
            </w:r>
            <w:r w:rsidR="005E4C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батьків, охоплених заходами</w:t>
            </w:r>
          </w:p>
        </w:tc>
        <w:tc>
          <w:tcPr>
            <w:tcW w:w="198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385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Адміністрація, класні керівники, вихователі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CE491F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73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Організувати зустрічі учнів з працівниками поліції</w:t>
            </w:r>
          </w:p>
        </w:tc>
        <w:tc>
          <w:tcPr>
            <w:tcW w:w="385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Здобувачі освіти, охоплені заходом</w:t>
            </w:r>
          </w:p>
        </w:tc>
        <w:tc>
          <w:tcPr>
            <w:tcW w:w="198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2385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 НРЦ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73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контролю за відвідуванням учнями навчальних занять, аналіз відвідування уроків.</w:t>
            </w:r>
          </w:p>
        </w:tc>
        <w:tc>
          <w:tcPr>
            <w:tcW w:w="385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Моніторинг відвідування учнями занять</w:t>
            </w:r>
          </w:p>
        </w:tc>
        <w:tc>
          <w:tcPr>
            <w:tcW w:w="198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2385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73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 результатів контролю за станом відвідування учнями навчальних занять.</w:t>
            </w:r>
          </w:p>
        </w:tc>
        <w:tc>
          <w:tcPr>
            <w:tcW w:w="385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Моніторинг результатів відвідування учнями занять</w:t>
            </w:r>
          </w:p>
        </w:tc>
        <w:tc>
          <w:tcPr>
            <w:tcW w:w="1988" w:type="dxa"/>
          </w:tcPr>
          <w:p w:rsid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Щосеместрово</w:t>
            </w:r>
            <w:proofErr w:type="spellEnd"/>
          </w:p>
          <w:p w:rsidR="005E4CCA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грудень, травень</w:t>
            </w:r>
          </w:p>
        </w:tc>
        <w:tc>
          <w:tcPr>
            <w:tcW w:w="2385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c>
          <w:tcPr>
            <w:tcW w:w="56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73" w:type="dxa"/>
          </w:tcPr>
          <w:p w:rsidR="00BC64DB" w:rsidRPr="00BC64DB" w:rsidRDefault="005E4CCA" w:rsidP="00D55F14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Проводити бесіди, виховні години</w:t>
            </w:r>
            <w:r w:rsidR="005E2C4D">
              <w:rPr>
                <w:rFonts w:ascii="Times New Roman" w:hAnsi="Times New Roman"/>
                <w:sz w:val="28"/>
                <w:szCs w:val="28"/>
              </w:rPr>
              <w:t>, круглі столи, тренінги , конкурси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="00D55F14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-10 класах по питанню профілактики правопорушень серед дітей</w:t>
            </w:r>
            <w:r w:rsidR="005E2C4D">
              <w:rPr>
                <w:rFonts w:ascii="Times New Roman" w:hAnsi="Times New Roman"/>
                <w:sz w:val="28"/>
                <w:szCs w:val="28"/>
              </w:rPr>
              <w:t xml:space="preserve"> ( «Ми </w:t>
            </w:r>
            <w:r w:rsidR="005E2C4D">
              <w:rPr>
                <w:rFonts w:ascii="Times New Roman" w:hAnsi="Times New Roman"/>
                <w:sz w:val="28"/>
                <w:szCs w:val="28"/>
              </w:rPr>
              <w:lastRenderedPageBreak/>
              <w:t>проти насильства», «Скажи насильству-Ні!», «В країні доброти», «Злочин та відповідальність», «Захисти себе від насильства», «Закон і право» та ін.).</w:t>
            </w:r>
          </w:p>
        </w:tc>
        <w:tc>
          <w:tcPr>
            <w:tcW w:w="385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Кількість здобувачів освіти</w:t>
            </w:r>
          </w:p>
        </w:tc>
        <w:tc>
          <w:tcPr>
            <w:tcW w:w="1988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2385" w:type="dxa"/>
          </w:tcPr>
          <w:p w:rsidR="00BC64DB" w:rsidRPr="00BC64DB" w:rsidRDefault="005E4CCA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/>
                <w:sz w:val="28"/>
                <w:szCs w:val="28"/>
              </w:rPr>
              <w:t>, вихователі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4DB" w:rsidRPr="00BC64DB" w:rsidTr="00D55F14">
        <w:trPr>
          <w:trHeight w:val="187"/>
        </w:trPr>
        <w:tc>
          <w:tcPr>
            <w:tcW w:w="568" w:type="dxa"/>
          </w:tcPr>
          <w:p w:rsidR="00BC64DB" w:rsidRPr="00BC64DB" w:rsidRDefault="005E2C4D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973" w:type="dxa"/>
          </w:tcPr>
          <w:p w:rsidR="00BC64DB" w:rsidRDefault="005E2C4D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Розробити рекомендації для батьків щодо профілактики та запобігання правопорушень, наркоманії, пияцтва, тютюнопаління серед підлітків.</w:t>
            </w:r>
          </w:p>
          <w:p w:rsidR="005E2C4D" w:rsidRPr="00BC64DB" w:rsidRDefault="005E2C4D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батьківських зборів по даному питанню.</w:t>
            </w:r>
          </w:p>
        </w:tc>
        <w:tc>
          <w:tcPr>
            <w:tcW w:w="3858" w:type="dxa"/>
          </w:tcPr>
          <w:p w:rsidR="00BC64DB" w:rsidRPr="00BC64DB" w:rsidRDefault="005E2C4D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батьків, залучених у проведенні зборів</w:t>
            </w:r>
          </w:p>
        </w:tc>
        <w:tc>
          <w:tcPr>
            <w:tcW w:w="1988" w:type="dxa"/>
          </w:tcPr>
          <w:p w:rsidR="005E2C4D" w:rsidRDefault="005E2C4D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Жовтень-березень</w:t>
            </w:r>
          </w:p>
          <w:p w:rsidR="005E2C4D" w:rsidRPr="00BC64DB" w:rsidRDefault="005E2C4D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  <w:tc>
          <w:tcPr>
            <w:tcW w:w="2385" w:type="dxa"/>
          </w:tcPr>
          <w:p w:rsidR="00BC64DB" w:rsidRPr="00BC64DB" w:rsidRDefault="005E2C4D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керівники, практичний психолог</w:t>
            </w:r>
          </w:p>
        </w:tc>
        <w:tc>
          <w:tcPr>
            <w:tcW w:w="1680" w:type="dxa"/>
          </w:tcPr>
          <w:p w:rsidR="00BC64DB" w:rsidRPr="00BC64DB" w:rsidRDefault="00BC64DB" w:rsidP="00BC64DB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4DB" w:rsidRDefault="00BC64DB" w:rsidP="00BC64DB">
      <w:pPr>
        <w:pStyle w:val="a6"/>
        <w:rPr>
          <w:rFonts w:ascii="Times New Roman" w:hAnsi="Times New Roman"/>
          <w:sz w:val="28"/>
          <w:szCs w:val="28"/>
        </w:rPr>
      </w:pPr>
    </w:p>
    <w:p w:rsidR="00D55F14" w:rsidRDefault="00D55F14" w:rsidP="00BC64DB">
      <w:pPr>
        <w:pStyle w:val="a6"/>
        <w:rPr>
          <w:rFonts w:ascii="Times New Roman" w:hAnsi="Times New Roman"/>
          <w:sz w:val="28"/>
          <w:szCs w:val="28"/>
        </w:rPr>
      </w:pPr>
    </w:p>
    <w:p w:rsidR="00D55F14" w:rsidRDefault="00D55F14" w:rsidP="00BC64DB">
      <w:pPr>
        <w:pStyle w:val="a6"/>
        <w:rPr>
          <w:rFonts w:ascii="Times New Roman" w:hAnsi="Times New Roman"/>
          <w:sz w:val="28"/>
          <w:szCs w:val="28"/>
        </w:rPr>
      </w:pPr>
    </w:p>
    <w:p w:rsidR="00D55F14" w:rsidRDefault="00D55F14" w:rsidP="00BC64DB">
      <w:pPr>
        <w:pStyle w:val="a6"/>
        <w:rPr>
          <w:rFonts w:ascii="Times New Roman" w:hAnsi="Times New Roman"/>
          <w:sz w:val="28"/>
          <w:szCs w:val="28"/>
        </w:rPr>
      </w:pPr>
    </w:p>
    <w:p w:rsidR="00D55F14" w:rsidRDefault="00D55F14" w:rsidP="00BC64DB">
      <w:pPr>
        <w:pStyle w:val="a6"/>
        <w:rPr>
          <w:rFonts w:ascii="Times New Roman" w:hAnsi="Times New Roman"/>
          <w:sz w:val="28"/>
          <w:szCs w:val="28"/>
        </w:rPr>
      </w:pPr>
    </w:p>
    <w:p w:rsidR="00D55F14" w:rsidRDefault="00D55F14" w:rsidP="00BC64DB">
      <w:pPr>
        <w:pStyle w:val="a6"/>
        <w:rPr>
          <w:rFonts w:ascii="Times New Roman" w:hAnsi="Times New Roman"/>
          <w:sz w:val="28"/>
          <w:szCs w:val="28"/>
        </w:rPr>
      </w:pPr>
    </w:p>
    <w:p w:rsidR="00D55F14" w:rsidRPr="00BC64DB" w:rsidRDefault="00D55F14" w:rsidP="00BC64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НВР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О.О.Дудник</w:t>
      </w:r>
      <w:proofErr w:type="spellEnd"/>
    </w:p>
    <w:sectPr w:rsidR="00D55F14" w:rsidRPr="00BC64DB" w:rsidSect="00F376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6567"/>
    <w:multiLevelType w:val="multilevel"/>
    <w:tmpl w:val="5E929A40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">
    <w:nsid w:val="5F1320AF"/>
    <w:multiLevelType w:val="multilevel"/>
    <w:tmpl w:val="13DAE2E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1"/>
    <w:rsid w:val="005E2C4D"/>
    <w:rsid w:val="005E4CCA"/>
    <w:rsid w:val="00873CD9"/>
    <w:rsid w:val="008B50CE"/>
    <w:rsid w:val="009D44CC"/>
    <w:rsid w:val="00BC64DB"/>
    <w:rsid w:val="00CE491F"/>
    <w:rsid w:val="00D55F14"/>
    <w:rsid w:val="00F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0A3980-C0C5-4356-AA08-016BC86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37601"/>
    <w:pPr>
      <w:keepNext/>
      <w:overflowPunct/>
      <w:autoSpaceDE/>
      <w:autoSpaceDN/>
      <w:adjustRightInd/>
      <w:jc w:val="center"/>
      <w:outlineLvl w:val="0"/>
    </w:pPr>
    <w:rPr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0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styleId="a3">
    <w:name w:val="Hyperlink"/>
    <w:semiHidden/>
    <w:unhideWhenUsed/>
    <w:rsid w:val="00F376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60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caption"/>
    <w:basedOn w:val="a"/>
    <w:uiPriority w:val="99"/>
    <w:semiHidden/>
    <w:unhideWhenUsed/>
    <w:qFormat/>
    <w:rsid w:val="00F3760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6">
    <w:name w:val="Нормальний текст"/>
    <w:basedOn w:val="a"/>
    <w:uiPriority w:val="99"/>
    <w:rsid w:val="00F37601"/>
    <w:pPr>
      <w:overflowPunct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7">
    <w:name w:val="Назва документа"/>
    <w:basedOn w:val="a"/>
    <w:next w:val="a6"/>
    <w:uiPriority w:val="99"/>
    <w:rsid w:val="00F37601"/>
    <w:pPr>
      <w:keepNext/>
      <w:keepLines/>
      <w:overflowPunct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username">
    <w:name w:val="username"/>
    <w:basedOn w:val="a0"/>
    <w:rsid w:val="00F37601"/>
  </w:style>
  <w:style w:type="paragraph" w:styleId="a8">
    <w:name w:val="List Paragraph"/>
    <w:basedOn w:val="a"/>
    <w:uiPriority w:val="34"/>
    <w:qFormat/>
    <w:rsid w:val="00F37601"/>
    <w:pPr>
      <w:ind w:left="720"/>
      <w:contextualSpacing/>
    </w:pPr>
  </w:style>
  <w:style w:type="table" w:styleId="a9">
    <w:name w:val="Table Grid"/>
    <w:basedOn w:val="a1"/>
    <w:uiPriority w:val="39"/>
    <w:rsid w:val="00BC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5F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_dzhylun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2020-06-12T11:34:00Z</cp:lastPrinted>
  <dcterms:created xsi:type="dcterms:W3CDTF">2020-06-12T09:13:00Z</dcterms:created>
  <dcterms:modified xsi:type="dcterms:W3CDTF">2020-06-12T11:35:00Z</dcterms:modified>
</cp:coreProperties>
</file>