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40" w:rsidRPr="00244C40" w:rsidRDefault="00244C40" w:rsidP="00244C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44"/>
          <w:szCs w:val="44"/>
          <w:lang w:val="uk-UA" w:eastAsia="ru-RU"/>
        </w:rPr>
      </w:pPr>
      <w:r w:rsidRPr="00244C40">
        <w:rPr>
          <w:rFonts w:ascii="Times New Roman" w:eastAsia="Times New Roman" w:hAnsi="Times New Roman" w:cs="Times New Roman"/>
          <w:b/>
          <w:bCs/>
          <w:color w:val="2B2B2B"/>
          <w:sz w:val="44"/>
          <w:szCs w:val="44"/>
          <w:lang w:val="uk-UA" w:eastAsia="ru-RU"/>
        </w:rPr>
        <w:t>Рекомендації учням і вчителям щодо дій у разі загрози та виникнення вибуху</w:t>
      </w:r>
    </w:p>
    <w:p w:rsidR="00244C40" w:rsidRDefault="00244C40" w:rsidP="00244C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244C40" w:rsidRPr="00244C40" w:rsidRDefault="00244C40" w:rsidP="00244C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Слід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пам’ятати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що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в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разі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виявлення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вибухонебезпечного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предмета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або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предметів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підозрілого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характеру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лише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безумовне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виконання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заходів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безпеки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є гарантом того,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що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не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станеться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випадку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каліцтва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чи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загибелі</w:t>
      </w:r>
      <w:proofErr w:type="spellEnd"/>
    </w:p>
    <w:p w:rsidR="00244C40" w:rsidRPr="00244C40" w:rsidRDefault="00244C40" w:rsidP="00244C40">
      <w:pPr>
        <w:shd w:val="clear" w:color="auto" w:fill="FFFFFF"/>
        <w:spacing w:before="450" w:after="300" w:line="39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Запах газу в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повітрі</w:t>
      </w:r>
      <w:proofErr w:type="spellEnd"/>
    </w:p>
    <w:p w:rsidR="00244C40" w:rsidRPr="00244C40" w:rsidRDefault="00244C40" w:rsidP="00244C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Якщо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відчули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стійкий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запах газу</w:t>
      </w:r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необхідно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</w:p>
    <w:p w:rsidR="00244C40" w:rsidRPr="00244C40" w:rsidRDefault="00244C40" w:rsidP="00244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зберігати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спокій</w:t>
      </w:r>
      <w:proofErr w:type="spellEnd"/>
    </w:p>
    <w:p w:rsidR="00244C40" w:rsidRPr="00244C40" w:rsidRDefault="00244C40" w:rsidP="00244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негайно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вимкнути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газові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прилади</w:t>
      </w:r>
      <w:proofErr w:type="spellEnd"/>
    </w:p>
    <w:p w:rsidR="00244C40" w:rsidRPr="00244C40" w:rsidRDefault="00244C40" w:rsidP="00244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відкрити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вікна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двері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провітрити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приміщення</w:t>
      </w:r>
      <w:proofErr w:type="spellEnd"/>
    </w:p>
    <w:p w:rsidR="00244C40" w:rsidRPr="00244C40" w:rsidRDefault="00244C40" w:rsidP="00244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не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палити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та не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користуватись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електричними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приладами</w:t>
      </w:r>
      <w:proofErr w:type="spellEnd"/>
    </w:p>
    <w:p w:rsidR="00244C40" w:rsidRPr="00244C40" w:rsidRDefault="00244C40" w:rsidP="00244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вийти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приміщення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зателефонувати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до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служби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газу (104)</w:t>
      </w:r>
    </w:p>
    <w:p w:rsidR="00244C40" w:rsidRPr="00244C40" w:rsidRDefault="00244C40" w:rsidP="00244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якщо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будинок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багатоквартирний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повідомити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інших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мешканців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та, не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користуючись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ліфтом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залишити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будівлю</w:t>
      </w:r>
      <w:proofErr w:type="spellEnd"/>
    </w:p>
    <w:p w:rsidR="00244C40" w:rsidRPr="00244C40" w:rsidRDefault="00244C40" w:rsidP="00244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надати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допомогу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евакуації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дітям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літнім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і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важкохворим</w:t>
      </w:r>
      <w:proofErr w:type="spellEnd"/>
    </w:p>
    <w:p w:rsidR="00244C40" w:rsidRPr="00244C40" w:rsidRDefault="00244C40" w:rsidP="00244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перевірити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сусідні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приміщення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наявність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 них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дітей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які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тимчасово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залишилися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без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нагляду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дорослих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та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повідомити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це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представників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служби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газу (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правоохоронних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органів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аварійно-рятувальних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підрозділів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</w:t>
      </w:r>
    </w:p>
    <w:p w:rsidR="00244C40" w:rsidRPr="00244C40" w:rsidRDefault="00244C40" w:rsidP="00244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відійти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безпечну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відстань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від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будинку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(за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можливості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— на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відкритий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майданчик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) та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чекати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подальших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інструкцій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спеціалістів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244C40" w:rsidRPr="00244C40" w:rsidRDefault="00244C40" w:rsidP="00244C40">
      <w:pPr>
        <w:shd w:val="clear" w:color="auto" w:fill="FFFFFF"/>
        <w:spacing w:before="450" w:after="300" w:line="39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Вибухонебезпечний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</w:t>
      </w:r>
    </w:p>
    <w:p w:rsidR="00244C40" w:rsidRPr="00244C40" w:rsidRDefault="00244C40" w:rsidP="00244C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У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виявлення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речей, схожих на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боєприпаси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необхідно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</w:p>
    <w:p w:rsidR="00244C40" w:rsidRPr="00244C40" w:rsidRDefault="00244C40" w:rsidP="00244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негайно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припинити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всі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роботи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районі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виявлення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вибухонебезпечного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предмета</w:t>
      </w:r>
    </w:p>
    <w:p w:rsidR="00244C40" w:rsidRPr="00244C40" w:rsidRDefault="00244C40" w:rsidP="00244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за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можливості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попередити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підозрілий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предмет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осіб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які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знаходяться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поряд</w:t>
      </w:r>
      <w:proofErr w:type="spellEnd"/>
    </w:p>
    <w:p w:rsidR="00244C40" w:rsidRPr="00244C40" w:rsidRDefault="00244C40" w:rsidP="00244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вивести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відвести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) на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максимальну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відстань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усіх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людей (не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менше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100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метрів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),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які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знаходяться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поблизу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намагаючись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рухатися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назад по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своїх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слідах</w:t>
      </w:r>
      <w:proofErr w:type="spellEnd"/>
    </w:p>
    <w:p w:rsidR="00244C40" w:rsidRPr="00244C40" w:rsidRDefault="00244C40" w:rsidP="00244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позначити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місце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перебування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предмета, а за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можливості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—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огородити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(для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огорожі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можна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використовувати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підручні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матеріали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: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дошки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жердини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гілки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мотузки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шматки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матерії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тощо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</w:t>
      </w:r>
    </w:p>
    <w:p w:rsidR="00244C40" w:rsidRPr="00244C40" w:rsidRDefault="00244C40" w:rsidP="00244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негайно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повідомити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знахідку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місцеві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органи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виконавчої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влади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у ДСНС та МВС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України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повідомлення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робити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не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поспішаючи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чітко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із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зазначенням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точної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адреси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орієнтирів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)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місця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знаходження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вибухонебезпечного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предмета)</w:t>
      </w:r>
    </w:p>
    <w:p w:rsidR="00244C40" w:rsidRPr="00244C40" w:rsidRDefault="00244C40" w:rsidP="00244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очікувати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безпечній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відстані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від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місця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знаходження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вибухонебезпечного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предмета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або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предмета,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схожого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нього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представників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органів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місцевої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влади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ДСНС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України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МВС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України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при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цьому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здійснюючи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заходи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щодо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недопущення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до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небезпечної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зони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інших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людей.</w:t>
      </w:r>
    </w:p>
    <w:p w:rsidR="00244C40" w:rsidRPr="00244C40" w:rsidRDefault="00244C40" w:rsidP="00244C4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244C40" w:rsidRPr="00244C40" w:rsidRDefault="00244C40" w:rsidP="00244C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Категорично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забороняється</w:t>
      </w:r>
      <w:proofErr w:type="spell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:</w:t>
      </w:r>
    </w:p>
    <w:p w:rsidR="00244C40" w:rsidRPr="00244C40" w:rsidRDefault="00244C40" w:rsidP="00244C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палити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використовувати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відкритий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вогонь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поблизу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місця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знаходження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вибухонебезпечного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предмета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або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предмета,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схожого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нього</w:t>
      </w:r>
      <w:proofErr w:type="spellEnd"/>
    </w:p>
    <w:p w:rsidR="00244C40" w:rsidRPr="00244C40" w:rsidRDefault="00244C40" w:rsidP="00244C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піднімати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витягувати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 ​ґ​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рунту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зрушувати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місця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кидати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ударяти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і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розбирати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будь-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які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вибухонебезпечні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предмети</w:t>
      </w:r>
      <w:proofErr w:type="spellEnd"/>
    </w:p>
    <w:p w:rsidR="00244C40" w:rsidRPr="00244C40" w:rsidRDefault="00244C40" w:rsidP="00244C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приносити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місця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перебування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людей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предмети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схожі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вибухонебезпечні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244C40" w:rsidRPr="00244C40" w:rsidRDefault="00244C40" w:rsidP="00244C4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pict>
          <v:rect id="_x0000_i1026" style="width:0;height:0" o:hralign="center" o:hrstd="t" o:hr="t" fillcolor="#a0a0a0" stroked="f"/>
        </w:pict>
      </w:r>
    </w:p>
    <w:p w:rsidR="00244C40" w:rsidRPr="00244C40" w:rsidRDefault="00244C40" w:rsidP="00244C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До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найпоширеніших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місць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розміщення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вибухових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пристроїв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належать:</w:t>
      </w:r>
    </w:p>
    <w:p w:rsidR="00244C40" w:rsidRPr="00244C40" w:rsidRDefault="00244C40" w:rsidP="00244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автомобілі</w:t>
      </w:r>
      <w:proofErr w:type="spellEnd"/>
    </w:p>
    <w:p w:rsidR="00244C40" w:rsidRPr="00244C40" w:rsidRDefault="00244C40" w:rsidP="00244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входи,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внутрішні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двори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підсобні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приміщення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адміністративних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і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житлових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будинків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складських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приміщень</w:t>
      </w:r>
      <w:proofErr w:type="spellEnd"/>
    </w:p>
    <w:p w:rsidR="00244C40" w:rsidRPr="00244C40" w:rsidRDefault="00244C40" w:rsidP="00244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урни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для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сміття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інженерні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комунікації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місцях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масового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перебування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людей (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фестивалі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ярмарки,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базари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супермаркети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підземні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переходи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тощо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</w:t>
      </w:r>
    </w:p>
    <w:p w:rsidR="00244C40" w:rsidRPr="00244C40" w:rsidRDefault="00244C40" w:rsidP="00244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громадський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транспорт (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вагони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тролейбусів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автобусів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трамваїв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поїздів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тощо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</w:t>
      </w:r>
    </w:p>
    <w:p w:rsidR="00244C40" w:rsidRPr="00244C40" w:rsidRDefault="00244C40" w:rsidP="00244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об’єкти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підвищеної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небезпеки</w:t>
      </w:r>
      <w:proofErr w:type="spellEnd"/>
    </w:p>
    <w:p w:rsidR="00244C40" w:rsidRPr="00244C40" w:rsidRDefault="00244C40" w:rsidP="00244C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поштові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посилання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посилки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конверти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),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букети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квітів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подарунки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тощо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244C40" w:rsidRPr="00244C40" w:rsidRDefault="00244C40" w:rsidP="00244C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Підозру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мають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викликати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</w:p>
    <w:p w:rsidR="00244C40" w:rsidRPr="00244C40" w:rsidRDefault="00244C40" w:rsidP="00244C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електропроводи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виходять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із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невідомого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предмета,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антени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лампочки на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поверхні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хід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годинника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прослуховується</w:t>
      </w:r>
      <w:proofErr w:type="spellEnd"/>
    </w:p>
    <w:p w:rsidR="00244C40" w:rsidRPr="00244C40" w:rsidRDefault="00244C40" w:rsidP="00244C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залишені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предмети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побутового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призначення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валізи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сумки,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гаманці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дитячі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іграшки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ручні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ліхтарики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тощо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</w:t>
      </w:r>
    </w:p>
    <w:p w:rsidR="00244C40" w:rsidRPr="00244C40" w:rsidRDefault="00244C40" w:rsidP="00244C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предмети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знаходиться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не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призначених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для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цього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місцях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наприклад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велика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дитяча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іграшка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біля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вхідних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дверей)</w:t>
      </w:r>
    </w:p>
    <w:p w:rsidR="00244C40" w:rsidRPr="00244C40" w:rsidRDefault="00244C40" w:rsidP="00244C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предмети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прикріпленими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до них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мобільними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телефонами,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радіостанціями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акумуляторами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244C40" w:rsidRPr="00244C40" w:rsidRDefault="00244C40" w:rsidP="00244C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Вибухова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речовина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може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різноманітний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вигляд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і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властивості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надають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змогу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замаскувати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вибуховий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пристрій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навіть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поштовому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конверті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244C40" w:rsidRPr="00244C40" w:rsidRDefault="00244C40" w:rsidP="00244C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Для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запобігання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вибуху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встановлення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наявності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вибухового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пристрою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необхідно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</w:p>
    <w:p w:rsidR="00244C40" w:rsidRPr="00244C40" w:rsidRDefault="00244C40" w:rsidP="00244C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бути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уважними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звертати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увагу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покинуті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речі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валізи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сумки,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пакунки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парасольки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тощо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</w:t>
      </w:r>
    </w:p>
    <w:p w:rsidR="00244C40" w:rsidRPr="00244C40" w:rsidRDefault="00244C40" w:rsidP="00244C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звернути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увагу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ділянки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свіжоскопаної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землі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свіжопофарбованої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стіни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будівлі</w:t>
      </w:r>
      <w:proofErr w:type="spellEnd"/>
    </w:p>
    <w:p w:rsidR="00244C40" w:rsidRPr="00244C40" w:rsidRDefault="00244C40" w:rsidP="00244C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не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брати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від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сторонніх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осіб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подарунків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квітів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поштових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посилань</w:t>
      </w:r>
      <w:proofErr w:type="spellEnd"/>
    </w:p>
    <w:p w:rsidR="00244C40" w:rsidRPr="00244C40" w:rsidRDefault="00244C40" w:rsidP="00244C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користуючись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громадським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транспортом, не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погоджуватися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пропозиції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супроводжувати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речі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невідомої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особи,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зокрема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й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стюардів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контролерів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244C40" w:rsidRPr="00244C40" w:rsidRDefault="00244C40" w:rsidP="00244C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 </w:t>
      </w:r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У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виявлення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вибухового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пристрою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або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підозрілої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речі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необхідно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</w:p>
    <w:p w:rsidR="00244C40" w:rsidRPr="00244C40" w:rsidRDefault="00244C40" w:rsidP="00244C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зберігати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спокій</w:t>
      </w:r>
      <w:proofErr w:type="spellEnd"/>
    </w:p>
    <w:p w:rsidR="00244C40" w:rsidRPr="00244C40" w:rsidRDefault="00244C40" w:rsidP="00244C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негайно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повідомити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знахідку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представників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міліції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охорони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аварійно-рятувальних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служб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або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зателефонувати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 номерами 101, 102</w:t>
      </w:r>
    </w:p>
    <w:p w:rsidR="00244C40" w:rsidRPr="00244C40" w:rsidRDefault="00244C40" w:rsidP="00244C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не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палити</w:t>
      </w:r>
      <w:proofErr w:type="spellEnd"/>
    </w:p>
    <w:p w:rsidR="00244C40" w:rsidRPr="00244C40" w:rsidRDefault="00244C40" w:rsidP="00244C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не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користуватися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запальничками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іншими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джерелами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відкритого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також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предметами,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можуть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утворювати</w:t>
      </w:r>
      <w:proofErr w:type="spellEnd"/>
    </w:p>
    <w:p w:rsidR="00244C40" w:rsidRPr="00244C40" w:rsidRDefault="00244C40" w:rsidP="00244C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не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торкатися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до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підозрілої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речі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руками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або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іншими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речами</w:t>
      </w:r>
    </w:p>
    <w:p w:rsidR="00244C40" w:rsidRPr="00244C40" w:rsidRDefault="00244C40" w:rsidP="00244C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у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жодному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не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намагатися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переміщувати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вибуховий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пристрій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підозрілий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предмет)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або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змінювати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положення</w:t>
      </w:r>
      <w:proofErr w:type="spellEnd"/>
    </w:p>
    <w:p w:rsidR="00244C40" w:rsidRPr="00244C40" w:rsidRDefault="00244C40" w:rsidP="00244C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залишити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місце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де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виявлено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підозрілий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предмет, за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можливості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організувати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охорону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безпечній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відстані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.​</w:t>
      </w:r>
      <w:proofErr w:type="gramEnd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 </w:t>
      </w:r>
    </w:p>
    <w:p w:rsidR="00244C40" w:rsidRPr="00244C40" w:rsidRDefault="00244C40" w:rsidP="00244C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Якщо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перебуваєте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у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квартирі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</w:p>
    <w:p w:rsidR="00244C40" w:rsidRPr="00244C40" w:rsidRDefault="00244C40" w:rsidP="00244C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візьміть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 собою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документи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гроші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цінності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ліки</w:t>
      </w:r>
      <w:proofErr w:type="spellEnd"/>
    </w:p>
    <w:p w:rsidR="00244C40" w:rsidRPr="00244C40" w:rsidRDefault="00244C40" w:rsidP="00244C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знеструміть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квартиру та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перекрийте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водо- та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газопостачання</w:t>
      </w:r>
      <w:proofErr w:type="spellEnd"/>
    </w:p>
    <w:p w:rsidR="00244C40" w:rsidRPr="00244C40" w:rsidRDefault="00244C40" w:rsidP="00244C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надайте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допомогу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евакуації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дітям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літнім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і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важкохворим</w:t>
      </w:r>
      <w:proofErr w:type="spellEnd"/>
    </w:p>
    <w:p w:rsidR="00244C40" w:rsidRPr="00244C40" w:rsidRDefault="00244C40" w:rsidP="00244C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перевірте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сусідні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квартири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наявність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 них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дітей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які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час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оголошення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евакуації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залишилися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без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нагляду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дорослих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та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повідомте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це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представників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правоохоронних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органів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аварійно-рятувальних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підрозділів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</w:t>
      </w:r>
    </w:p>
    <w:p w:rsidR="00244C40" w:rsidRPr="00244C40" w:rsidRDefault="00244C40" w:rsidP="00244C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обов’язково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замкніть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свою квартиру</w:t>
      </w:r>
    </w:p>
    <w:p w:rsidR="00244C40" w:rsidRPr="00244C40" w:rsidRDefault="00244C40" w:rsidP="00244C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залишайте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будинок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спокійно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не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панікуючи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244C40" w:rsidRDefault="00244C40" w:rsidP="00244C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244C40" w:rsidRDefault="00244C40" w:rsidP="00244C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244C40" w:rsidRDefault="00244C40" w:rsidP="00244C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244C40" w:rsidRPr="00244C40" w:rsidRDefault="00244C40" w:rsidP="00244C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Якщо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перебуваєте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​ </w:t>
      </w:r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на </w:t>
      </w:r>
      <w:proofErr w:type="spellStart"/>
      <w:r w:rsidRPr="00244C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вулиці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</w:p>
    <w:p w:rsidR="00244C40" w:rsidRPr="00244C40" w:rsidRDefault="00244C40" w:rsidP="00244C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уникайте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великих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скупчень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людей</w:t>
      </w:r>
    </w:p>
    <w:p w:rsidR="00244C40" w:rsidRPr="00244C40" w:rsidRDefault="00244C40" w:rsidP="00244C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якщо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опинилися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натовпі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не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намагайтеся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вийти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нього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рухайтеся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тому самому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напрямку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й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натовп</w:t>
      </w:r>
      <w:proofErr w:type="spellEnd"/>
    </w:p>
    <w:p w:rsidR="00244C40" w:rsidRPr="00244C40" w:rsidRDefault="00244C40" w:rsidP="00244C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руки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зігніть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ліктях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рівні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грудей та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розсуньте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їх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звільняючи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від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тиску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грудну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клітку</w:t>
      </w:r>
      <w:proofErr w:type="spellEnd"/>
    </w:p>
    <w:p w:rsidR="00244C40" w:rsidRPr="00244C40" w:rsidRDefault="00244C40" w:rsidP="00244C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не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тримайте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руки в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кишенях</w:t>
      </w:r>
      <w:proofErr w:type="spellEnd"/>
    </w:p>
    <w:p w:rsidR="00244C40" w:rsidRPr="00244C40" w:rsidRDefault="00244C40" w:rsidP="00244C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якщо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натиск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натовпу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набрав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загрозливого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характеру,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негайно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покиньте будь-яку ношу та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позбавтеся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від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сумок на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довгому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ремні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та шарфу</w:t>
      </w:r>
    </w:p>
    <w:p w:rsidR="00244C40" w:rsidRPr="00244C40" w:rsidRDefault="00244C40" w:rsidP="00244C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якщо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упали,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намагайтеся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одразу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встати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ноги, не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опираючись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руки, 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якщо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це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неможливо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згорніться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клубком і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захистіть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голову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передпліччями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поклавши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долоні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</w:t>
      </w:r>
      <w:proofErr w:type="spellStart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потилицю</w:t>
      </w:r>
      <w:proofErr w:type="spellEnd"/>
      <w:r w:rsidRPr="00244C4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2B4D11" w:rsidRPr="00244C40" w:rsidRDefault="002B4D11">
      <w:pPr>
        <w:rPr>
          <w:rFonts w:ascii="Times New Roman" w:hAnsi="Times New Roman" w:cs="Times New Roman"/>
          <w:sz w:val="28"/>
          <w:szCs w:val="28"/>
        </w:rPr>
      </w:pPr>
    </w:p>
    <w:sectPr w:rsidR="002B4D11" w:rsidRPr="0024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16B71"/>
    <w:multiLevelType w:val="multilevel"/>
    <w:tmpl w:val="3DFC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D2F97"/>
    <w:multiLevelType w:val="multilevel"/>
    <w:tmpl w:val="C00A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76061"/>
    <w:multiLevelType w:val="multilevel"/>
    <w:tmpl w:val="44E0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53D92"/>
    <w:multiLevelType w:val="multilevel"/>
    <w:tmpl w:val="79F2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C1598"/>
    <w:multiLevelType w:val="multilevel"/>
    <w:tmpl w:val="1D8A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3345E"/>
    <w:multiLevelType w:val="multilevel"/>
    <w:tmpl w:val="7D00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A635F"/>
    <w:multiLevelType w:val="multilevel"/>
    <w:tmpl w:val="EAAA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97E76"/>
    <w:multiLevelType w:val="multilevel"/>
    <w:tmpl w:val="A3DE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F2EC7"/>
    <w:multiLevelType w:val="multilevel"/>
    <w:tmpl w:val="63B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40"/>
    <w:rsid w:val="00244C40"/>
    <w:rsid w:val="002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BDE01-057E-46E9-B5C7-9B00B0E0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23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847</Words>
  <Characters>4829</Characters>
  <Application>Microsoft Office Word</Application>
  <DocSecurity>0</DocSecurity>
  <Lines>40</Lines>
  <Paragraphs>11</Paragraphs>
  <ScaleCrop>false</ScaleCrop>
  <Company>MICROSOFT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2022-08-21T13:09:00Z</dcterms:created>
  <dcterms:modified xsi:type="dcterms:W3CDTF">2022-08-21T13:11:00Z</dcterms:modified>
</cp:coreProperties>
</file>