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clear" w:pos="708"/>
          <w:tab w:val="left" w:pos="6510" w:leader="none"/>
        </w:tabs>
        <w:rPr>
          <w:rFonts w:ascii="Times New Roman" w:hAnsi="Times New Roman" w:cs="Times New Roman"/>
          <w:b/>
          <w:b/>
          <w:sz w:val="24"/>
          <w:szCs w:val="24"/>
        </w:rPr>
      </w:pPr>
      <w:r>
        <w:rPr>
          <w:rFonts w:cs="Times New Roman" w:ascii="Times New Roman" w:hAnsi="Times New Roman"/>
          <w:b/>
          <w:sz w:val="24"/>
          <w:szCs w:val="24"/>
        </w:rPr>
      </w:r>
    </w:p>
    <w:p>
      <w:pPr>
        <w:pStyle w:val="NoSpacing"/>
        <w:tabs>
          <w:tab w:val="clear" w:pos="708"/>
          <w:tab w:val="left" w:pos="6510" w:leader="none"/>
        </w:tabs>
        <w:rPr>
          <w:rFonts w:ascii="Times New Roman" w:hAnsi="Times New Roman" w:cs="Times New Roman"/>
          <w:b/>
          <w:b/>
          <w:sz w:val="24"/>
          <w:szCs w:val="24"/>
        </w:rPr>
      </w:pPr>
      <w:r>
        <w:rPr>
          <w:rFonts w:cs="Times New Roman" w:ascii="Times New Roman" w:hAnsi="Times New Roman"/>
          <w:b/>
          <w:sz w:val="24"/>
          <w:szCs w:val="24"/>
        </w:rPr>
        <w:t>Схвалено:                                                                     Затверджую:</w:t>
      </w:r>
    </w:p>
    <w:p>
      <w:pPr>
        <w:pStyle w:val="NoSpacing"/>
        <w:tabs>
          <w:tab w:val="clear" w:pos="708"/>
          <w:tab w:val="left" w:pos="5880" w:leader="none"/>
        </w:tabs>
        <w:rPr>
          <w:rFonts w:ascii="Times New Roman" w:hAnsi="Times New Roman" w:cs="Times New Roman"/>
          <w:b/>
          <w:b/>
          <w:sz w:val="24"/>
          <w:szCs w:val="24"/>
        </w:rPr>
      </w:pPr>
      <w:r>
        <w:rPr>
          <w:rFonts w:cs="Times New Roman" w:ascii="Times New Roman" w:hAnsi="Times New Roman"/>
          <w:b/>
          <w:sz w:val="24"/>
          <w:szCs w:val="24"/>
        </w:rPr>
        <w:t>засідання  педагогічної  ради                                    директор Дубровицького ЗЗСО І-ІІ ст.</w:t>
      </w:r>
    </w:p>
    <w:p>
      <w:pPr>
        <w:pStyle w:val="NoSpacing"/>
        <w:tabs>
          <w:tab w:val="clear" w:pos="708"/>
          <w:tab w:val="left" w:pos="5340" w:leader="none"/>
        </w:tabs>
        <w:rPr>
          <w:rFonts w:ascii="Times New Roman" w:hAnsi="Times New Roman" w:cs="Times New Roman"/>
          <w:b/>
          <w:b/>
          <w:sz w:val="24"/>
          <w:szCs w:val="24"/>
        </w:rPr>
      </w:pPr>
      <w:r>
        <w:rPr>
          <w:rFonts w:cs="Times New Roman" w:ascii="Times New Roman" w:hAnsi="Times New Roman"/>
          <w:b/>
          <w:sz w:val="24"/>
          <w:szCs w:val="24"/>
        </w:rPr>
        <w:t>( протокол № 7 від 30.08.2021 )</w:t>
        <w:tab/>
        <w:t>_______________      Анна   Манівська</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pPr>
      <w:r>
        <w:rPr/>
      </w:r>
    </w:p>
    <w:p>
      <w:pPr>
        <w:pStyle w:val="Normal"/>
        <w:rPr/>
      </w:pPr>
      <w:r>
        <w:rPr/>
      </w:r>
    </w:p>
    <w:p>
      <w:pPr>
        <w:pStyle w:val="Normal"/>
        <w:rPr/>
      </w:pPr>
      <w:r>
        <w:rPr/>
      </w:r>
    </w:p>
    <w:p>
      <w:pPr>
        <w:pStyle w:val="Normal"/>
        <w:rPr/>
      </w:pPr>
      <w:r>
        <w:rPr/>
      </w:r>
    </w:p>
    <w:p>
      <w:pPr>
        <w:pStyle w:val="NoSpacing"/>
        <w:jc w:val="center"/>
        <w:rPr>
          <w:rFonts w:ascii="Times New Roman" w:hAnsi="Times New Roman" w:cs="Times New Roman"/>
          <w:b/>
          <w:b/>
          <w:sz w:val="44"/>
          <w:szCs w:val="44"/>
        </w:rPr>
      </w:pPr>
      <w:r>
        <w:rPr>
          <w:rFonts w:cs="Times New Roman" w:ascii="Times New Roman" w:hAnsi="Times New Roman"/>
          <w:b/>
          <w:sz w:val="44"/>
          <w:szCs w:val="44"/>
        </w:rPr>
        <w:t>СТРАТЕГІЯ  РОЗВИТКУ</w:t>
      </w:r>
    </w:p>
    <w:p>
      <w:pPr>
        <w:pStyle w:val="NoSpacing"/>
        <w:jc w:val="center"/>
        <w:rPr>
          <w:rFonts w:ascii="Times New Roman" w:hAnsi="Times New Roman" w:cs="Times New Roman"/>
          <w:b/>
          <w:b/>
          <w:sz w:val="44"/>
          <w:szCs w:val="44"/>
        </w:rPr>
      </w:pPr>
      <w:r>
        <w:rPr>
          <w:rFonts w:cs="Times New Roman" w:ascii="Times New Roman" w:hAnsi="Times New Roman"/>
          <w:b/>
          <w:sz w:val="44"/>
          <w:szCs w:val="44"/>
        </w:rPr>
        <w:t>Дубровицького закладу</w:t>
      </w:r>
    </w:p>
    <w:p>
      <w:pPr>
        <w:pStyle w:val="NoSpacing"/>
        <w:jc w:val="center"/>
        <w:rPr>
          <w:rFonts w:ascii="Times New Roman" w:hAnsi="Times New Roman" w:cs="Times New Roman"/>
          <w:b/>
          <w:b/>
          <w:sz w:val="44"/>
          <w:szCs w:val="44"/>
        </w:rPr>
      </w:pPr>
      <w:r>
        <w:rPr>
          <w:rFonts w:cs="Times New Roman" w:ascii="Times New Roman" w:hAnsi="Times New Roman"/>
          <w:b/>
          <w:sz w:val="44"/>
          <w:szCs w:val="44"/>
        </w:rPr>
        <w:t>загальної середньої  освіти І – ІІ ступенів</w:t>
      </w:r>
    </w:p>
    <w:p>
      <w:pPr>
        <w:pStyle w:val="NoSpacing"/>
        <w:jc w:val="center"/>
        <w:rPr>
          <w:rFonts w:ascii="Times New Roman" w:hAnsi="Times New Roman" w:cs="Times New Roman"/>
          <w:b/>
          <w:b/>
          <w:sz w:val="44"/>
          <w:szCs w:val="44"/>
        </w:rPr>
      </w:pPr>
      <w:r>
        <w:rPr>
          <w:rFonts w:cs="Times New Roman" w:ascii="Times New Roman" w:hAnsi="Times New Roman"/>
          <w:b/>
          <w:sz w:val="44"/>
          <w:szCs w:val="44"/>
        </w:rPr>
        <w:t>Івано- Франківської селищної ради</w:t>
      </w:r>
    </w:p>
    <w:p>
      <w:pPr>
        <w:pStyle w:val="NoSpacing"/>
        <w:jc w:val="center"/>
        <w:rPr>
          <w:rFonts w:ascii="Times New Roman" w:hAnsi="Times New Roman" w:cs="Times New Roman"/>
          <w:b/>
          <w:b/>
          <w:sz w:val="44"/>
          <w:szCs w:val="44"/>
        </w:rPr>
      </w:pPr>
      <w:r>
        <w:rPr>
          <w:rFonts w:cs="Times New Roman" w:ascii="Times New Roman" w:hAnsi="Times New Roman"/>
          <w:b/>
          <w:sz w:val="44"/>
          <w:szCs w:val="44"/>
        </w:rPr>
        <w:t>на 2021 – 2025 роки</w:t>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rPr>
          <w:b/>
          <w:b/>
        </w:rPr>
      </w:pPr>
      <w:r>
        <w:rPr>
          <w:b/>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с. Дубровиця — 2021</w:t>
      </w:r>
    </w:p>
    <w:p>
      <w:pPr>
        <w:pStyle w:val="NoSpacing"/>
        <w:jc w:val="center"/>
        <w:rPr>
          <w:rFonts w:ascii="Times New Roman" w:hAnsi="Times New Roman" w:cs="Times New Roman"/>
          <w:b/>
          <w:b/>
          <w:sz w:val="24"/>
          <w:szCs w:val="24"/>
        </w:rPr>
      </w:pPr>
      <w:r>
        <w:rPr/>
      </w:r>
    </w:p>
    <w:p>
      <w:pPr>
        <w:pStyle w:val="Normal"/>
        <w:shd w:val="clear" w:color="auto" w:fill="FFFFFF"/>
        <w:spacing w:before="0" w:after="120"/>
        <w:jc w:val="center"/>
        <w:textAlignment w:val="baseline"/>
        <w:rPr>
          <w:rFonts w:ascii="Georgia" w:hAnsi="Georgia" w:eastAsia="Times New Roman" w:cs="Arial"/>
          <w:b/>
          <w:b/>
          <w:bCs/>
          <w:color w:val="000000"/>
          <w:spacing w:val="-6"/>
          <w:sz w:val="48"/>
          <w:szCs w:val="48"/>
          <w:lang w:eastAsia="uk-UA"/>
        </w:rPr>
      </w:pPr>
      <w:r>
        <w:rPr>
          <w:rFonts w:eastAsia="Times New Roman" w:cs="Arial" w:ascii="Georgia" w:hAnsi="Georgia"/>
          <w:b/>
          <w:bCs/>
          <w:color w:val="000000"/>
          <w:spacing w:val="-6"/>
          <w:sz w:val="48"/>
          <w:szCs w:val="48"/>
          <w:lang w:eastAsia="uk-UA"/>
        </w:rPr>
        <w:t>Стратегія розвитку</w:t>
      </w:r>
    </w:p>
    <w:p>
      <w:pPr>
        <w:pStyle w:val="Normal"/>
        <w:shd w:val="clear" w:color="auto" w:fill="FFFFFF"/>
        <w:spacing w:before="0" w:after="120"/>
        <w:ind w:right="-284" w:hanging="0"/>
        <w:jc w:val="center"/>
        <w:textAlignment w:val="baseline"/>
        <w:rPr>
          <w:rFonts w:ascii="Georgia" w:hAnsi="Georgia" w:eastAsia="Times New Roman" w:cs="Arial"/>
          <w:b/>
          <w:b/>
          <w:bCs/>
          <w:color w:val="000000"/>
          <w:spacing w:val="-6"/>
          <w:sz w:val="48"/>
          <w:szCs w:val="48"/>
          <w:lang w:eastAsia="uk-UA"/>
        </w:rPr>
      </w:pPr>
      <w:r>
        <w:rPr>
          <w:rFonts w:eastAsia="Times New Roman" w:cs="Arial" w:ascii="Georgia" w:hAnsi="Georgia"/>
          <w:b/>
          <w:bCs/>
          <w:color w:val="000000"/>
          <w:spacing w:val="-6"/>
          <w:sz w:val="48"/>
          <w:szCs w:val="48"/>
          <w:lang w:eastAsia="uk-UA"/>
        </w:rPr>
        <w:t>Дубровицького ЗЗСО І-ІІ ступенів Івано-Франківської селищної ради</w:t>
      </w:r>
    </w:p>
    <w:p>
      <w:pPr>
        <w:pStyle w:val="Normal"/>
        <w:shd w:val="clear" w:color="auto" w:fill="FFFFFF"/>
        <w:spacing w:before="0" w:after="0"/>
        <w:jc w:val="center"/>
        <w:textAlignment w:val="baseline"/>
        <w:rPr>
          <w:rFonts w:ascii="Arial" w:hAnsi="Arial" w:eastAsia="Times New Roman" w:cs="Arial"/>
          <w:b/>
          <w:b/>
          <w:bCs/>
          <w:color w:val="000000"/>
          <w:spacing w:val="-6"/>
          <w:sz w:val="32"/>
          <w:szCs w:val="32"/>
          <w:lang w:eastAsia="uk-UA"/>
        </w:rPr>
      </w:pPr>
      <w:r>
        <w:rPr>
          <w:rFonts w:eastAsia="Times New Roman" w:cs="Arial" w:ascii="Arial" w:hAnsi="Arial"/>
          <w:b/>
          <w:bCs/>
          <w:color w:val="000000"/>
          <w:spacing w:val="-6"/>
          <w:sz w:val="32"/>
          <w:szCs w:val="32"/>
          <w:lang w:eastAsia="uk-UA"/>
        </w:rPr>
      </w:r>
    </w:p>
    <w:p>
      <w:pPr>
        <w:pStyle w:val="Normal"/>
        <w:shd w:val="clear" w:color="auto" w:fill="FFFFFF"/>
        <w:spacing w:before="0" w:after="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30"/>
          <w:szCs w:val="30"/>
          <w:lang w:eastAsia="uk-UA"/>
        </w:rPr>
        <w:t>        </w:t>
      </w:r>
      <w:r>
        <w:rPr>
          <w:rFonts w:eastAsia="Times New Roman" w:cs="Times New Roman" w:ascii="Times New Roman" w:hAnsi="Times New Roman"/>
          <w:b/>
          <w:bCs/>
          <w:color w:val="222222"/>
          <w:spacing w:val="-6"/>
          <w:sz w:val="28"/>
          <w:szCs w:val="28"/>
          <w:lang w:eastAsia="uk-UA"/>
        </w:rPr>
        <w:t>Мета стратегії розвитку школи</w:t>
      </w:r>
      <w:r>
        <w:rPr>
          <w:rFonts w:eastAsia="Times New Roman" w:cs="Times New Roman" w:ascii="Times New Roman" w:hAnsi="Times New Roman"/>
          <w:color w:val="222222"/>
          <w:spacing w:val="-6"/>
          <w:sz w:val="28"/>
          <w:szCs w:val="28"/>
          <w:lang w:eastAsia="uk-UA"/>
        </w:rPr>
        <w:t> –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pPr>
        <w:pStyle w:val="NoSpacing"/>
        <w:spacing w:lineRule="auto" w:line="276"/>
        <w:jc w:val="center"/>
        <w:rPr>
          <w:rFonts w:ascii="Times New Roman" w:hAnsi="Times New Roman" w:cs="Times New Roman"/>
          <w:b/>
          <w:b/>
          <w:sz w:val="28"/>
          <w:szCs w:val="28"/>
          <w:lang w:eastAsia="uk-UA"/>
        </w:rPr>
      </w:pPr>
      <w:r>
        <w:rPr>
          <w:rFonts w:cs="Times New Roman" w:ascii="Times New Roman" w:hAnsi="Times New Roman"/>
          <w:b/>
          <w:sz w:val="28"/>
          <w:szCs w:val="28"/>
          <w:lang w:eastAsia="uk-UA"/>
        </w:rPr>
        <w:t>Основними </w:t>
      </w:r>
      <w:r>
        <w:rPr>
          <w:rFonts w:cs="Times New Roman" w:ascii="Times New Roman" w:hAnsi="Times New Roman"/>
          <w:b/>
          <w:bCs/>
          <w:sz w:val="28"/>
          <w:szCs w:val="28"/>
          <w:lang w:eastAsia="uk-UA"/>
        </w:rPr>
        <w:t>стратегічними завданнями</w:t>
      </w:r>
      <w:r>
        <w:rPr>
          <w:rFonts w:cs="Times New Roman" w:ascii="Times New Roman" w:hAnsi="Times New Roman"/>
          <w:b/>
          <w:sz w:val="28"/>
          <w:szCs w:val="28"/>
          <w:lang w:eastAsia="uk-UA"/>
        </w:rPr>
        <w:t> розвитку закладу</w:t>
      </w:r>
    </w:p>
    <w:p>
      <w:pPr>
        <w:pStyle w:val="NoSpacing"/>
        <w:spacing w:lineRule="auto" w:line="276"/>
        <w:jc w:val="center"/>
        <w:rPr>
          <w:rFonts w:ascii="Times New Roman" w:hAnsi="Times New Roman" w:cs="Times New Roman"/>
          <w:b/>
          <w:b/>
          <w:sz w:val="28"/>
          <w:szCs w:val="28"/>
          <w:lang w:eastAsia="uk-UA"/>
        </w:rPr>
      </w:pPr>
      <w:r>
        <w:rPr>
          <w:rFonts w:cs="Times New Roman" w:ascii="Times New Roman" w:hAnsi="Times New Roman"/>
          <w:b/>
          <w:sz w:val="28"/>
          <w:szCs w:val="28"/>
          <w:lang w:eastAsia="uk-UA"/>
        </w:rPr>
        <w:t>на </w:t>
      </w:r>
      <w:r>
        <w:rPr>
          <w:rFonts w:cs="Times New Roman" w:ascii="Times New Roman" w:hAnsi="Times New Roman"/>
          <w:b/>
          <w:bCs/>
          <w:sz w:val="28"/>
          <w:szCs w:val="28"/>
          <w:lang w:eastAsia="uk-UA"/>
        </w:rPr>
        <w:t>2021 – 2025</w:t>
      </w:r>
      <w:r>
        <w:rPr>
          <w:rFonts w:cs="Times New Roman" w:ascii="Times New Roman" w:hAnsi="Times New Roman"/>
          <w:b/>
          <w:sz w:val="28"/>
          <w:szCs w:val="28"/>
          <w:lang w:eastAsia="uk-UA"/>
        </w:rPr>
        <w:t> роки є:</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 Забезпечення якості надання освітніх послуг на початковому, базовому  рівнях 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 Формування цінностей і необхідних для самореалізації здобувачів освіти компетентностей.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4. Гуманістична направленість педагогічного процесу, повага до особистості учасників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5.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8.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8.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9.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10. Прищеплення здобувачам освіти шанобливого ставлення до культури, звичаїв, традицій усіх народів, що населяють Україну.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11.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12. Створення умов для надання освітніх послуг особам з особливими освітніми потребами ( інклюзивне, індивідуальне навчання).</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13. Виховання свідомого відношення до всіх видів діяльності і людських відносин на основі самостійності та творчої активності здобувачів 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14. Збереження та зміцнення морального та фізичного здоров’я учасників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15. Підвищення професійного рівня кадрового по</w:t>
        <w:softHyphen/>
        <w:t>тенціалу згідно Положення про атестацію та сертифікацію педагогічних працівників.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16. Перехід на академічну, організаційну, фінансову, кадрову автономію закладу.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17. Забезпечення прозорості та інформаційної відкритості з приводу роботи закладу на власному вебсайті.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w:t>
      </w:r>
      <w:r>
        <w:rPr>
          <w:rFonts w:eastAsia="Times New Roman" w:cs="Times New Roman" w:ascii="Times New Roman" w:hAnsi="Times New Roman"/>
          <w:color w:val="222222"/>
          <w:spacing w:val="-6"/>
          <w:sz w:val="28"/>
          <w:szCs w:val="28"/>
          <w:lang w:eastAsia="uk-UA"/>
        </w:rPr>
        <w:t>1. </w:t>
      </w:r>
      <w:r>
        <w:rPr>
          <w:rFonts w:eastAsia="Times New Roman" w:cs="Times New Roman" w:ascii="Times New Roman" w:hAnsi="Times New Roman"/>
          <w:b/>
          <w:bCs/>
          <w:color w:val="222222"/>
          <w:spacing w:val="-6"/>
          <w:sz w:val="28"/>
          <w:szCs w:val="28"/>
          <w:lang w:eastAsia="uk-UA"/>
        </w:rPr>
        <w:t>Вступ</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Підготовка Стратегії розвитку Дубровицького ЗЗСО  І-ІІ ступенів  Івано – Франківської селищної ради  зумовлена якісним оновленням змісту освіти згідно нового Закону України «Про освіту»,« Про повну загальну середню освіту » Концепції нової української школи,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наданих під час здобуття освіти.</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завнішнього моніторингів якості знань здобувачів освіти та якості надання педагогами освітніх послуг, прийнятті управлінських рішень.</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Стратегія розвитку закладу є комплексом методичних, матеріально-технічних та управлінських проєктів із визначенням шляхів їх реалізації. У ній максимально враховані потреби учасників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Проєкти, з яких складається Стратегія розвитку закладу, допоможуть вирішити такі завдання:</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організація освітньої роботи в закладі відповідно вимогам нового Закону України «Про освіту», « Про повну загальну середню освіту » підтримка обдарованої молоді;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створення умов для проведення освітнього процесу, які забезпечують збереження фізичного та психічного здоров’я здобувачів освіти,  попередження булінгу;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організація моніторингів якості знань та надання освітніх послуг;</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професійний розвиток педагогічних кадрів;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забезпечення, оптимізація та покращення матеріально-технічної бази;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забезпечення прозорості та інформаційної відкритості роботи закладу.</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2. </w:t>
      </w:r>
      <w:r>
        <w:rPr>
          <w:rFonts w:eastAsia="Times New Roman" w:cs="Times New Roman" w:ascii="Times New Roman" w:hAnsi="Times New Roman"/>
          <w:b/>
          <w:bCs/>
          <w:color w:val="222222"/>
          <w:spacing w:val="-6"/>
          <w:sz w:val="28"/>
          <w:szCs w:val="28"/>
          <w:lang w:eastAsia="uk-UA"/>
        </w:rPr>
        <w:t>Загальні положення</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Новий Закон України « Про освіту »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компетентностями,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загальнокультурна;підприємницька; здоров’язберігаюча. Державний стандарт ґрунтується на засадах особистісно 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Освітній процес закладу спрямований на формування у випускника школи якостей, необхідних для життєвого та професійного визначення, а саме:</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орієнтації у сучасних реаліях і підготовленості до життя у ХХІ столітті;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здатності до самовизначення, саморозвитку, самоосвіти;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володіння іноземними мовами;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наявності життєвого досвіду спілкування, роботи в колективі, під керівництвом, та самостійно, з довідковою літературою;</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високого рівня освіченості, культури, здатності до творчої праці, професійного розвитку;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вільного володіння комп’ютером, високого рівня культури користування ІКТ;</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готовності до вибору професії відповідно до своїх здібностей та можливостей, потреб ринку праці;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формуванню трудової та моральної життєвої мотивації, активної громадянської і професійної позиції.</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компетентностей здобувачів освіти, у тому числі:</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толерантність;</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висока комунікативність;</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творча активність;</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рефлективність;</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емпативність;</w:t>
      </w:r>
    </w:p>
    <w:p>
      <w:pPr>
        <w:pStyle w:val="NoSpacing"/>
        <w:spacing w:lineRule="auto" w:line="276"/>
        <w:rPr>
          <w:color w:val="B1B1B1"/>
          <w:sz w:val="30"/>
          <w:szCs w:val="30"/>
          <w:lang w:eastAsia="uk-UA"/>
        </w:rPr>
      </w:pPr>
      <w:r>
        <w:rPr>
          <w:rFonts w:cs="Times New Roman" w:ascii="Times New Roman" w:hAnsi="Times New Roman"/>
          <w:sz w:val="28"/>
          <w:szCs w:val="28"/>
          <w:lang w:eastAsia="uk-UA"/>
        </w:rPr>
        <w:t>· сенситивність</w:t>
      </w:r>
      <w:r>
        <w:rPr>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В основу Стратегії розвитку закладу покладено системний підхід, спрямований на застосування сучасних педагогічних технологій освіти на засадах компетентнісного підходу в контексті положень «Нової української школи».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на основі педагогіки партнерства – тісної взаємодії в системі «здобувачі освіти – педагоги – батьки – здобувачів освіти ».</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3. </w:t>
      </w:r>
      <w:r>
        <w:rPr>
          <w:rFonts w:eastAsia="Times New Roman" w:cs="Times New Roman" w:ascii="Times New Roman" w:hAnsi="Times New Roman"/>
          <w:b/>
          <w:bCs/>
          <w:color w:val="222222"/>
          <w:spacing w:val="-6"/>
          <w:sz w:val="28"/>
          <w:szCs w:val="28"/>
          <w:lang w:eastAsia="uk-UA"/>
        </w:rPr>
        <w:t>Загальна стратегія розвитку закладу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особистісно компетентнісно орієнтований. Це забезпечує комфортні, безконфліктні й безпечні умови розвитку дитини, всебічно реалізує її природний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школі опановує життя, чия якість залежатиме від рівня розвитку життєвої компетентності.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Провідна ідея закладу</w:t>
      </w:r>
      <w:r>
        <w:rPr>
          <w:rFonts w:eastAsia="Times New Roman" w:cs="Times New Roman" w:ascii="Times New Roman" w:hAnsi="Times New Roman"/>
          <w:color w:val="222222"/>
          <w:spacing w:val="-6"/>
          <w:sz w:val="28"/>
          <w:szCs w:val="28"/>
          <w:lang w:eastAsia="uk-UA"/>
        </w:rPr>
        <w:t>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Проблеми, які ставить перед собою колектив</w:t>
      </w:r>
      <w:r>
        <w:rPr>
          <w:rFonts w:eastAsia="Times New Roman" w:cs="Times New Roman" w:ascii="Times New Roman" w:hAnsi="Times New Roman"/>
          <w:color w:val="222222"/>
          <w:spacing w:val="-6"/>
          <w:sz w:val="28"/>
          <w:szCs w:val="28"/>
          <w:lang w:eastAsia="uk-UA"/>
        </w:rPr>
        <w:t> :</w:t>
      </w:r>
    </w:p>
    <w:p>
      <w:pPr>
        <w:pStyle w:val="Normal"/>
        <w:shd w:val="clear" w:color="auto" w:fill="FFFFFF"/>
        <w:spacing w:lineRule="auto" w:line="240" w:before="0" w:after="0"/>
        <w:ind w:left="570" w:right="510" w:hanging="36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w:t>
      </w:r>
      <w:r>
        <w:rPr>
          <w:rFonts w:eastAsia="Times New Roman" w:cs="Times New Roman" w:ascii="Times New Roman" w:hAnsi="Times New Roman"/>
          <w:color w:val="222222"/>
          <w:spacing w:val="-6"/>
          <w:sz w:val="14"/>
          <w:szCs w:val="14"/>
          <w:lang w:eastAsia="uk-UA"/>
        </w:rPr>
        <w:t>    </w:t>
      </w:r>
      <w:r>
        <w:rPr>
          <w:rFonts w:eastAsia="Times New Roman" w:cs="Times New Roman" w:ascii="Times New Roman" w:hAnsi="Times New Roman"/>
          <w:color w:val="B1B1B1"/>
          <w:spacing w:val="-6"/>
          <w:sz w:val="30"/>
          <w:szCs w:val="30"/>
          <w:lang w:eastAsia="uk-UA"/>
        </w:rPr>
        <w:t> </w:t>
      </w:r>
      <w:r>
        <w:rPr>
          <w:rFonts w:eastAsia="Times New Roman" w:cs="Times New Roman" w:ascii="Times New Roman" w:hAnsi="Times New Roman"/>
          <w:color w:val="222222"/>
          <w:spacing w:val="-6"/>
          <w:sz w:val="28"/>
          <w:szCs w:val="28"/>
          <w:lang w:eastAsia="uk-UA"/>
        </w:rPr>
        <w:t>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w:t>
      </w:r>
    </w:p>
    <w:p>
      <w:pPr>
        <w:pStyle w:val="Normal"/>
        <w:shd w:val="clear" w:color="auto" w:fill="FFFFFF"/>
        <w:spacing w:lineRule="auto" w:line="240" w:before="0" w:after="0"/>
        <w:ind w:left="570" w:right="510" w:hanging="36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w:t>
      </w:r>
      <w:r>
        <w:rPr>
          <w:rFonts w:eastAsia="Times New Roman" w:cs="Times New Roman" w:ascii="Times New Roman" w:hAnsi="Times New Roman"/>
          <w:color w:val="222222"/>
          <w:spacing w:val="-6"/>
          <w:sz w:val="14"/>
          <w:szCs w:val="14"/>
          <w:lang w:eastAsia="uk-UA"/>
        </w:rPr>
        <w:t>    </w:t>
      </w:r>
      <w:r>
        <w:rPr>
          <w:rFonts w:eastAsia="Times New Roman" w:cs="Times New Roman" w:ascii="Times New Roman" w:hAnsi="Times New Roman"/>
          <w:color w:val="B1B1B1"/>
          <w:spacing w:val="-6"/>
          <w:sz w:val="30"/>
          <w:szCs w:val="30"/>
          <w:lang w:eastAsia="uk-UA"/>
        </w:rPr>
        <w:t> </w:t>
      </w:r>
      <w:r>
        <w:rPr>
          <w:rFonts w:eastAsia="Times New Roman" w:cs="Times New Roman" w:ascii="Times New Roman" w:hAnsi="Times New Roman"/>
          <w:color w:val="222222"/>
          <w:spacing w:val="-6"/>
          <w:sz w:val="28"/>
          <w:szCs w:val="28"/>
          <w:lang w:eastAsia="uk-UA"/>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pPr>
        <w:pStyle w:val="Normal"/>
        <w:shd w:val="clear" w:color="auto" w:fill="FFFFFF"/>
        <w:spacing w:lineRule="auto" w:line="240" w:before="0" w:after="0"/>
        <w:ind w:left="570" w:right="510" w:hanging="36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w:t>
      </w:r>
      <w:r>
        <w:rPr>
          <w:rFonts w:eastAsia="Times New Roman" w:cs="Times New Roman" w:ascii="Times New Roman" w:hAnsi="Times New Roman"/>
          <w:color w:val="222222"/>
          <w:spacing w:val="-6"/>
          <w:sz w:val="14"/>
          <w:szCs w:val="14"/>
          <w:lang w:eastAsia="uk-UA"/>
        </w:rPr>
        <w:t>    </w:t>
      </w:r>
      <w:r>
        <w:rPr>
          <w:rFonts w:eastAsia="Times New Roman" w:cs="Times New Roman" w:ascii="Times New Roman" w:hAnsi="Times New Roman"/>
          <w:color w:val="B1B1B1"/>
          <w:spacing w:val="-6"/>
          <w:sz w:val="30"/>
          <w:szCs w:val="30"/>
          <w:lang w:eastAsia="uk-UA"/>
        </w:rPr>
        <w:t> </w:t>
      </w:r>
      <w:r>
        <w:rPr>
          <w:rFonts w:eastAsia="Times New Roman" w:cs="Times New Roman" w:ascii="Times New Roman" w:hAnsi="Times New Roman"/>
          <w:color w:val="222222"/>
          <w:spacing w:val="-6"/>
          <w:sz w:val="28"/>
          <w:szCs w:val="28"/>
          <w:lang w:eastAsia="uk-UA"/>
        </w:rPr>
        <w:t>Створення умов для надання якісних освітніх послуг шляхом тісної взаємодії в системі «здобувачі освіти-батьки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p>
    <w:p>
      <w:pPr>
        <w:pStyle w:val="Normal"/>
        <w:shd w:val="clear" w:color="auto" w:fill="FFFFFF"/>
        <w:spacing w:lineRule="auto" w:line="240" w:before="0" w:after="300"/>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Керуючись концептуальними засадами нової української школи, головним девізом своїм вважаємо висловлювання:</w:t>
      </w:r>
      <w:r>
        <w:rPr>
          <w:rFonts w:eastAsia="Times New Roman" w:cs="Times New Roman" w:ascii="Times New Roman" w:hAnsi="Times New Roman"/>
          <w:color w:val="B1B1B1"/>
          <w:spacing w:val="-6"/>
          <w:sz w:val="30"/>
          <w:szCs w:val="30"/>
          <w:lang w:eastAsia="uk-UA"/>
        </w:rPr>
        <w:t xml:space="preserve">                                                                </w:t>
      </w:r>
      <w:r>
        <w:rPr>
          <w:rFonts w:eastAsia="Times New Roman" w:cs="Times New Roman" w:ascii="Times New Roman" w:hAnsi="Times New Roman"/>
          <w:b/>
          <w:bCs/>
          <w:i/>
          <w:iCs/>
          <w:color w:val="222222"/>
          <w:spacing w:val="-6"/>
          <w:sz w:val="28"/>
          <w:szCs w:val="28"/>
          <w:lang w:eastAsia="uk-UA"/>
        </w:rPr>
        <w:t>«Змінюймось! Інакше перестанемо існувати »</w:t>
      </w:r>
      <w:r>
        <w:rPr>
          <w:rFonts w:eastAsia="Times New Roman" w:cs="Times New Roman" w:ascii="Times New Roman" w:hAnsi="Times New Roman"/>
          <w:bCs/>
          <w:iCs/>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Заклад досліджуватиме відповіді на </w:t>
      </w:r>
      <w:r>
        <w:rPr>
          <w:rFonts w:eastAsia="Times New Roman" w:cs="Times New Roman" w:ascii="Times New Roman" w:hAnsi="Times New Roman"/>
          <w:bCs/>
          <w:color w:val="222222"/>
          <w:spacing w:val="-6"/>
          <w:sz w:val="28"/>
          <w:szCs w:val="28"/>
          <w:lang w:eastAsia="uk-UA"/>
        </w:rPr>
        <w:t>запитання</w:t>
      </w:r>
      <w:r>
        <w:rPr>
          <w:rFonts w:eastAsia="Times New Roman" w:cs="Times New Roman" w:ascii="Times New Roman" w:hAnsi="Times New Roman"/>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Який заклад освіти потрібно дитині в сільській місцевості, де поряд немає позашкільних центрів розвитку?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Як допомогти їй пристосуватись до освітнього життя, почуватися спокійно і впевнено?</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Як зберегти її емоційне благополуччя – таке необхідне для повноцінного розвитку і здоров’я?</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Загальна мета діяльності закладу</w:t>
      </w:r>
      <w:r>
        <w:rPr>
          <w:rFonts w:eastAsia="Times New Roman" w:cs="Times New Roman" w:ascii="Times New Roman" w:hAnsi="Times New Roman"/>
          <w:color w:val="222222"/>
          <w:spacing w:val="-6"/>
          <w:sz w:val="28"/>
          <w:szCs w:val="28"/>
          <w:lang w:eastAsia="uk-UA"/>
        </w:rPr>
        <w:t>–реалізація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4. </w:t>
      </w:r>
      <w:r>
        <w:rPr>
          <w:rFonts w:eastAsia="Times New Roman" w:cs="Times New Roman" w:ascii="Times New Roman" w:hAnsi="Times New Roman"/>
          <w:b/>
          <w:bCs/>
          <w:color w:val="222222"/>
          <w:spacing w:val="-6"/>
          <w:sz w:val="28"/>
          <w:szCs w:val="28"/>
          <w:lang w:eastAsia="uk-UA"/>
        </w:rPr>
        <w:t>Розвиток життєвої компетентності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w:t>
      </w:r>
    </w:p>
    <w:p>
      <w:pPr>
        <w:pStyle w:val="NoSpacing"/>
        <w:rPr>
          <w:rFonts w:ascii="Times New Roman" w:hAnsi="Times New Roman" w:cs="Times New Roman"/>
          <w:color w:val="B1B1B1"/>
          <w:sz w:val="28"/>
          <w:szCs w:val="28"/>
          <w:lang w:eastAsia="uk-UA"/>
        </w:rPr>
      </w:pPr>
      <w:r>
        <w:rPr>
          <w:rFonts w:cs="Times New Roman" w:ascii="Times New Roman" w:hAnsi="Times New Roman"/>
          <w:sz w:val="28"/>
          <w:szCs w:val="28"/>
          <w:lang w:eastAsia="uk-UA"/>
        </w:rPr>
        <w:t>Реалізація цілей і завдань здійснюється через</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управлінську;</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дидактичну;</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виховну;</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науково-методичну;</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суспільно-педагогічну діяльність;</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діяльність психологічної служби.</w:t>
      </w:r>
    </w:p>
    <w:p>
      <w:pPr>
        <w:pStyle w:val="NoSpacing"/>
        <w:spacing w:lineRule="auto" w:line="276"/>
        <w:rPr>
          <w:rFonts w:ascii="Times New Roman" w:hAnsi="Times New Roman" w:cs="Times New Roman"/>
          <w:b/>
          <w:b/>
          <w:bCs/>
          <w:sz w:val="28"/>
          <w:szCs w:val="28"/>
          <w:lang w:eastAsia="uk-UA"/>
        </w:rPr>
      </w:pPr>
      <w:r>
        <w:rPr>
          <w:rFonts w:cs="Times New Roman" w:ascii="Times New Roman" w:hAnsi="Times New Roman"/>
          <w:b/>
          <w:bCs/>
          <w:sz w:val="28"/>
          <w:szCs w:val="28"/>
          <w:lang w:eastAsia="uk-UA"/>
        </w:rPr>
      </w:r>
    </w:p>
    <w:p>
      <w:pPr>
        <w:pStyle w:val="NoSpacing"/>
        <w:rPr>
          <w:rFonts w:ascii="Times New Roman" w:hAnsi="Times New Roman" w:cs="Times New Roman"/>
          <w:b/>
          <w:b/>
          <w:bCs/>
          <w:sz w:val="28"/>
          <w:szCs w:val="28"/>
          <w:lang w:eastAsia="uk-UA"/>
        </w:rPr>
      </w:pPr>
      <w:r>
        <w:rPr>
          <w:rFonts w:cs="Times New Roman" w:ascii="Times New Roman" w:hAnsi="Times New Roman"/>
          <w:b/>
          <w:bCs/>
          <w:sz w:val="28"/>
          <w:szCs w:val="28"/>
          <w:lang w:eastAsia="uk-UA"/>
        </w:rPr>
      </w:r>
    </w:p>
    <w:p>
      <w:pPr>
        <w:pStyle w:val="NoSpacing"/>
        <w:rPr>
          <w:rFonts w:ascii="Times New Roman" w:hAnsi="Times New Roman" w:cs="Times New Roman"/>
          <w:b/>
          <w:b/>
          <w:bCs/>
          <w:sz w:val="28"/>
          <w:szCs w:val="28"/>
          <w:lang w:eastAsia="uk-UA"/>
        </w:rPr>
      </w:pPr>
      <w:r>
        <w:rPr>
          <w:rFonts w:cs="Times New Roman" w:ascii="Times New Roman" w:hAnsi="Times New Roman"/>
          <w:b/>
          <w:bCs/>
          <w:sz w:val="28"/>
          <w:szCs w:val="28"/>
          <w:lang w:eastAsia="uk-UA"/>
        </w:rPr>
      </w:r>
    </w:p>
    <w:p>
      <w:pPr>
        <w:pStyle w:val="NoSpacing"/>
        <w:rPr>
          <w:rFonts w:ascii="Times New Roman" w:hAnsi="Times New Roman" w:cs="Times New Roman"/>
          <w:b/>
          <w:b/>
          <w:bCs/>
          <w:sz w:val="28"/>
          <w:szCs w:val="28"/>
          <w:lang w:eastAsia="uk-UA"/>
        </w:rPr>
      </w:pPr>
      <w:r>
        <w:rPr>
          <w:rFonts w:cs="Times New Roman" w:ascii="Times New Roman" w:hAnsi="Times New Roman"/>
          <w:b/>
          <w:bCs/>
          <w:sz w:val="28"/>
          <w:szCs w:val="28"/>
          <w:lang w:eastAsia="uk-UA"/>
        </w:rPr>
        <w:t>5. Управлінський аспект</w:t>
      </w:r>
    </w:p>
    <w:p>
      <w:pPr>
        <w:pStyle w:val="NoSpacing"/>
        <w:rPr>
          <w:rFonts w:ascii="Times New Roman" w:hAnsi="Times New Roman" w:cs="Times New Roman"/>
          <w:color w:val="B1B1B1"/>
          <w:sz w:val="28"/>
          <w:szCs w:val="28"/>
          <w:lang w:eastAsia="uk-UA"/>
        </w:rPr>
      </w:pPr>
      <w:r>
        <w:rPr>
          <w:rFonts w:cs="Times New Roman" w:ascii="Times New Roman" w:hAnsi="Times New Roman"/>
          <w:color w:val="B1B1B1"/>
          <w:sz w:val="28"/>
          <w:szCs w:val="28"/>
          <w:lang w:eastAsia="uk-UA"/>
        </w:rPr>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Мета</w:t>
      </w:r>
      <w:r>
        <w:rPr>
          <w:rFonts w:eastAsia="Times New Roman" w:cs="Times New Roman" w:ascii="Times New Roman" w:hAnsi="Times New Roman"/>
          <w:color w:val="222222"/>
          <w:spacing w:val="-6"/>
          <w:sz w:val="28"/>
          <w:szCs w:val="28"/>
          <w:lang w:eastAsia="uk-UA"/>
        </w:rPr>
        <w:t> управлінської діяльності : координація дій усіх учасників освітнього процесу, створення умов для їх продуктивної творчої діяльності.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color w:val="222222"/>
          <w:spacing w:val="-6"/>
          <w:sz w:val="28"/>
          <w:szCs w:val="28"/>
          <w:lang w:eastAsia="uk-UA"/>
        </w:rPr>
        <w:t>Основні </w:t>
      </w:r>
      <w:r>
        <w:rPr>
          <w:rFonts w:eastAsia="Times New Roman" w:cs="Times New Roman" w:ascii="Times New Roman" w:hAnsi="Times New Roman"/>
          <w:b/>
          <w:bCs/>
          <w:color w:val="222222"/>
          <w:spacing w:val="-6"/>
          <w:sz w:val="28"/>
          <w:szCs w:val="28"/>
          <w:lang w:eastAsia="uk-UA"/>
        </w:rPr>
        <w:t>завдання</w:t>
      </w:r>
      <w:r>
        <w:rPr>
          <w:rFonts w:eastAsia="Times New Roman" w:cs="Times New Roman" w:ascii="Times New Roman" w:hAnsi="Times New Roman"/>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 Управління якістю освіти на основі інноваційних технологій та освітнього моніторингу.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 Забезпечення відповідної підготовки педагогів, здатних якісно надавати освітні послуги здобувачам 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 Виконання завдань розвитку, спрямованих на самореалізацію особистості.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4. Створення умов для продуктивної творчої діяльності та проходження сертифікації педагогів.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Шляхи реалізації</w:t>
      </w:r>
      <w:r>
        <w:rPr>
          <w:rFonts w:eastAsia="Times New Roman" w:cs="Times New Roman" w:ascii="Times New Roman" w:hAnsi="Times New Roman"/>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 Впровадження в практику роботи  закладу інноваційних технологій.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 Створення сприятливого мікроклімату серед учасників освітнього процесу для успішного реалізації їх творчого потенціалу.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 Забезпечення виконання замовлень педагогічних працівників щодо підвищення їх фахового рівня через заняття самоосвітою.</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4. Підтримка ініціативи кожного учасника освітнього процесу в його самореалізації.</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5. Розкриття творчого потенціалу учасників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6. Стимулювання творчості учасників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i/>
          <w:i/>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b/>
          <w:i/>
          <w:color w:val="222222"/>
          <w:spacing w:val="-6"/>
          <w:sz w:val="28"/>
          <w:szCs w:val="28"/>
          <w:lang w:eastAsia="uk-UA"/>
        </w:rPr>
        <w:t>Організаційно-педагогічну модель управлінської діяльності складають</w:t>
      </w:r>
      <w:r>
        <w:rPr>
          <w:rFonts w:eastAsia="Times New Roman" w:cs="Times New Roman" w:ascii="Times New Roman" w:hAnsi="Times New Roman"/>
          <w:i/>
          <w:color w:val="222222"/>
          <w:spacing w:val="-6"/>
          <w:sz w:val="28"/>
          <w:szCs w:val="28"/>
          <w:lang w:eastAsia="uk-UA"/>
        </w:rPr>
        <w:t>:</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загальні збори;</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педагогічна рада;</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рада школи;</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атестаційна комісія;</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учнівське самоуправління;</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громадські організації.</w:t>
      </w:r>
    </w:p>
    <w:p>
      <w:pPr>
        <w:pStyle w:val="NoSpacing"/>
        <w:spacing w:lineRule="auto" w:line="276"/>
        <w:rPr>
          <w:rFonts w:ascii="Times New Roman" w:hAnsi="Times New Roman" w:cs="Times New Roman"/>
          <w:bCs/>
          <w:i/>
          <w:i/>
          <w:sz w:val="28"/>
          <w:szCs w:val="28"/>
          <w:lang w:eastAsia="uk-UA"/>
        </w:rPr>
      </w:pPr>
      <w:r>
        <w:rPr>
          <w:rFonts w:cs="Times New Roman" w:ascii="Times New Roman" w:hAnsi="Times New Roman"/>
          <w:bCs/>
          <w:i/>
          <w:sz w:val="28"/>
          <w:szCs w:val="28"/>
          <w:lang w:eastAsia="uk-UA"/>
        </w:rPr>
      </w:r>
    </w:p>
    <w:p>
      <w:pPr>
        <w:pStyle w:val="NoSpacing"/>
        <w:spacing w:lineRule="auto" w:line="276"/>
        <w:rPr>
          <w:rFonts w:ascii="Times New Roman" w:hAnsi="Times New Roman" w:cs="Times New Roman"/>
          <w:i/>
          <w:i/>
          <w:sz w:val="28"/>
          <w:szCs w:val="28"/>
          <w:lang w:eastAsia="uk-UA"/>
        </w:rPr>
      </w:pPr>
      <w:r>
        <w:rPr>
          <w:rFonts w:cs="Times New Roman" w:ascii="Times New Roman" w:hAnsi="Times New Roman"/>
          <w:bCs/>
          <w:i/>
          <w:sz w:val="28"/>
          <w:szCs w:val="28"/>
          <w:lang w:eastAsia="uk-UA"/>
        </w:rPr>
        <w:t>Механізм управлінської діяльності</w:t>
      </w:r>
      <w:r>
        <w:rPr>
          <w:rFonts w:cs="Times New Roman" w:ascii="Times New Roman" w:hAnsi="Times New Roman"/>
          <w:i/>
          <w:sz w:val="28"/>
          <w:szCs w:val="28"/>
          <w:lang w:eastAsia="uk-UA"/>
        </w:rPr>
        <w:t xml:space="preserve"> включає: </w:t>
      </w:r>
    </w:p>
    <w:p>
      <w:pPr>
        <w:pStyle w:val="NoSpacing"/>
        <w:spacing w:lineRule="auto" w:line="276"/>
        <w:rPr>
          <w:rFonts w:ascii="Times New Roman" w:hAnsi="Times New Roman" w:cs="Times New Roman"/>
          <w:sz w:val="28"/>
          <w:szCs w:val="28"/>
          <w:lang w:eastAsia="uk-UA"/>
        </w:rPr>
      </w:pPr>
      <w:r>
        <w:rPr>
          <w:rFonts w:cs="Times New Roman" w:ascii="Times New Roman" w:hAnsi="Times New Roman"/>
          <w:sz w:val="28"/>
          <w:szCs w:val="28"/>
          <w:lang w:eastAsia="uk-UA"/>
        </w:rPr>
        <w:t>діагностику, керування освітньою діяльністю, моніторинг.</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 згідно з Концепцією школи.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6</w:t>
      </w:r>
      <w:r>
        <w:rPr>
          <w:rFonts w:eastAsia="Times New Roman" w:cs="Times New Roman" w:ascii="Times New Roman" w:hAnsi="Times New Roman"/>
          <w:b/>
          <w:bCs/>
          <w:color w:val="222222"/>
          <w:spacing w:val="-6"/>
          <w:sz w:val="28"/>
          <w:szCs w:val="28"/>
          <w:lang w:eastAsia="uk-UA"/>
        </w:rPr>
        <w:t>. Методичний аспект</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Мета</w:t>
      </w:r>
      <w:r>
        <w:rPr>
          <w:rFonts w:eastAsia="Times New Roman" w:cs="Times New Roman" w:ascii="Times New Roman" w:hAnsi="Times New Roman"/>
          <w:color w:val="222222"/>
          <w:spacing w:val="-6"/>
          <w:sz w:val="28"/>
          <w:szCs w:val="28"/>
          <w:lang w:eastAsia="uk-UA"/>
        </w:rPr>
        <w:t> методичної роботи закладу : створення комфортних умов для професійного зростання та розкриття творчого потенціалу кожного педагогічного працівника</w:t>
      </w:r>
    </w:p>
    <w:p>
      <w:pPr>
        <w:pStyle w:val="Normal"/>
        <w:shd w:val="clear" w:color="auto" w:fill="FFFFFF"/>
        <w:spacing w:lineRule="auto" w:line="240" w:before="0" w:after="300"/>
        <w:jc w:val="both"/>
        <w:textAlignment w:val="baseline"/>
        <w:rPr>
          <w:rFonts w:ascii="Times New Roman" w:hAnsi="Times New Roman" w:eastAsia="Times New Roman" w:cs="Times New Roman"/>
          <w:b/>
          <w:b/>
          <w:i/>
          <w:i/>
          <w:color w:val="B1B1B1"/>
          <w:spacing w:val="-6"/>
          <w:sz w:val="30"/>
          <w:szCs w:val="30"/>
          <w:lang w:eastAsia="uk-UA"/>
        </w:rPr>
      </w:pPr>
      <w:r>
        <w:rPr>
          <w:rFonts w:eastAsia="Times New Roman" w:cs="Times New Roman" w:ascii="Times New Roman" w:hAnsi="Times New Roman"/>
          <w:b/>
          <w:i/>
          <w:color w:val="222222"/>
          <w:spacing w:val="-6"/>
          <w:sz w:val="28"/>
          <w:szCs w:val="28"/>
          <w:lang w:eastAsia="uk-UA"/>
        </w:rPr>
        <w:t>Основні </w:t>
      </w:r>
      <w:r>
        <w:rPr>
          <w:rFonts w:eastAsia="Times New Roman" w:cs="Times New Roman" w:ascii="Times New Roman" w:hAnsi="Times New Roman"/>
          <w:b/>
          <w:bCs/>
          <w:i/>
          <w:color w:val="222222"/>
          <w:spacing w:val="-6"/>
          <w:sz w:val="28"/>
          <w:szCs w:val="28"/>
          <w:lang w:eastAsia="uk-UA"/>
        </w:rPr>
        <w:t>завдання</w:t>
      </w:r>
      <w:r>
        <w:rPr>
          <w:rFonts w:eastAsia="Times New Roman" w:cs="Times New Roman" w:ascii="Times New Roman" w:hAnsi="Times New Roman"/>
          <w:b/>
          <w:i/>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 Створення атмосфери творчого пошуку оригінальних нестандартних рішень педагогічних проблем.</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 Формування в педагогів готовності до проходження сертифікації та впровадження сучасних інноваційних технологій.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4. Спрямування діяльності  здобувачів освіти  за допомогою професійного мудрого керівництва з боку педагогічного колективу.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Шляхи реалізації</w:t>
      </w:r>
      <w:r>
        <w:rPr>
          <w:rFonts w:eastAsia="Times New Roman" w:cs="Times New Roman" w:ascii="Times New Roman" w:hAnsi="Times New Roman"/>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1.Постійний моніторинг рівня професійної компетентності, якості надання освітніх послуг.</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2.Створення моделей методичної роботи з групами педагогів різного рівня професіоналізму.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 Удосконалення особистого досвіду на основі кращих досягнень науки і практики викладання.</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4. Участь у конкурсах педагогічної майстерності на різних рівнях.</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7. Виховний аспект</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Мета</w:t>
      </w:r>
      <w:r>
        <w:rPr>
          <w:rFonts w:eastAsia="Times New Roman" w:cs="Times New Roman" w:ascii="Times New Roman" w:hAnsi="Times New Roman"/>
          <w:color w:val="222222"/>
          <w:spacing w:val="-6"/>
          <w:sz w:val="28"/>
          <w:szCs w:val="28"/>
          <w:lang w:eastAsia="uk-UA"/>
        </w:rPr>
        <w:t> виховної роботи: 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p>
      <w:pPr>
        <w:pStyle w:val="Normal"/>
        <w:shd w:val="clear" w:color="auto" w:fill="FFFFFF"/>
        <w:spacing w:lineRule="auto" w:line="240" w:before="0" w:after="300"/>
        <w:jc w:val="both"/>
        <w:textAlignment w:val="baseline"/>
        <w:rPr>
          <w:rFonts w:ascii="Times New Roman" w:hAnsi="Times New Roman" w:eastAsia="Times New Roman" w:cs="Times New Roman"/>
          <w:b/>
          <w:b/>
          <w:i/>
          <w:i/>
          <w:color w:val="B1B1B1"/>
          <w:spacing w:val="-6"/>
          <w:sz w:val="30"/>
          <w:szCs w:val="30"/>
          <w:lang w:eastAsia="uk-UA"/>
        </w:rPr>
      </w:pPr>
      <w:r>
        <w:rPr>
          <w:rFonts w:eastAsia="Times New Roman" w:cs="Times New Roman" w:ascii="Times New Roman" w:hAnsi="Times New Roman"/>
          <w:b/>
          <w:i/>
          <w:color w:val="222222"/>
          <w:spacing w:val="-6"/>
          <w:sz w:val="28"/>
          <w:szCs w:val="28"/>
          <w:lang w:eastAsia="uk-UA"/>
        </w:rPr>
        <w:t>Основні </w:t>
      </w:r>
      <w:r>
        <w:rPr>
          <w:rFonts w:eastAsia="Times New Roman" w:cs="Times New Roman" w:ascii="Times New Roman" w:hAnsi="Times New Roman"/>
          <w:b/>
          <w:bCs/>
          <w:i/>
          <w:color w:val="222222"/>
          <w:spacing w:val="-6"/>
          <w:sz w:val="28"/>
          <w:szCs w:val="28"/>
          <w:lang w:eastAsia="uk-UA"/>
        </w:rPr>
        <w:t>завдання</w:t>
      </w:r>
      <w:r>
        <w:rPr>
          <w:rFonts w:eastAsia="Times New Roman" w:cs="Times New Roman" w:ascii="Times New Roman" w:hAnsi="Times New Roman"/>
          <w:b/>
          <w:i/>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 Виховання почуття любові до Батьківщини і свого народу, як основи духовного розвитку особистості, шанобливе ставлення до історичних пам’яток.</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4. Підготовка випускників до свідомого вибору професії.</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6.Затвердження культури здорового способу життя.</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Шляхи реалізації</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1.Організація і проведення засідань МО класних керівників відповідної тематики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 Створення безпечного толерантного середовища шляхом удосконалення соціального захисту учнів, у тому числі дітей пільгових категорій;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 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дітей–з інвалідністю , дітей, які проживають в сім’ях групи ризику, дітей з багатодітних сімей та з сімей учасників АТО.</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4. Мобілізація загальнолюдських цінностей як ресурсу особистісного зростання школярів; спрямувати виховну роботу на прищеплення здорового способу життя та зміцнення моральності.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5. 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7. Впровадження активних форм виховної роботи шляхом застосування інноваційних методів та прийомів.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8. </w:t>
      </w:r>
      <w:r>
        <w:rPr>
          <w:rFonts w:eastAsia="Times New Roman" w:cs="Times New Roman" w:ascii="Times New Roman" w:hAnsi="Times New Roman"/>
          <w:b/>
          <w:bCs/>
          <w:color w:val="222222"/>
          <w:spacing w:val="-6"/>
          <w:sz w:val="28"/>
          <w:szCs w:val="28"/>
          <w:lang w:eastAsia="uk-UA"/>
        </w:rPr>
        <w:t>Психолого-педагогічний аспект</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b/>
          <w:bCs/>
          <w:sz w:val="28"/>
          <w:szCs w:val="28"/>
          <w:lang w:eastAsia="uk-UA"/>
        </w:rPr>
        <w:t>Мета:</w:t>
      </w:r>
      <w:r>
        <w:rPr>
          <w:rFonts w:cs="Times New Roman" w:ascii="Times New Roman" w:hAnsi="Times New Roman"/>
          <w:sz w:val="28"/>
          <w:szCs w:val="28"/>
          <w:lang w:eastAsia="uk-UA"/>
        </w:rPr>
        <w:t> формування особистості через шкільне та сімейне виховання з урахуванням:</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індивідуальних особливостей;</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здібностей;</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умінь та навичок.</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Основні завдання:</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1. Створення:</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ситуації творчості для всіх учасників освітнього процесу;</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умов для соціальної самореалізації учасників освітнього процесу;</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умов для позитивної адаптації учнів до навчання у школі.</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2. Посилення впливу шкільного та сімейного виховання на формування:</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стійкої мотивації до здобуття освіти;</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високої духовної культури;</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моральних переконань;</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трудового виховання дітей.</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3. Забезпечення якісного психолого-педагогічного супроводу освітнього процесу.</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4. Практичне забезпечення корекційно-розвивальної роботи:</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діагностики особистісного розвитку;</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ціннісних орієнтацій;</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соціального статусу;</w:t>
      </w:r>
    </w:p>
    <w:p>
      <w:pPr>
        <w:pStyle w:val="NoSpacing"/>
        <w:spacing w:lineRule="auto" w:line="276"/>
        <w:rPr>
          <w:rFonts w:ascii="Times New Roman" w:hAnsi="Times New Roman" w:cs="Times New Roman"/>
          <w:color w:val="B1B1B1"/>
          <w:sz w:val="28"/>
          <w:szCs w:val="28"/>
          <w:lang w:eastAsia="uk-UA"/>
        </w:rPr>
      </w:pPr>
      <w:r>
        <w:rPr>
          <w:rFonts w:cs="Times New Roman" w:ascii="Times New Roman" w:hAnsi="Times New Roman"/>
          <w:sz w:val="28"/>
          <w:szCs w:val="28"/>
          <w:lang w:eastAsia="uk-UA"/>
        </w:rPr>
        <w:t xml:space="preserve">• </w:t>
      </w:r>
      <w:r>
        <w:rPr>
          <w:rFonts w:cs="Times New Roman" w:ascii="Times New Roman" w:hAnsi="Times New Roman"/>
          <w:sz w:val="28"/>
          <w:szCs w:val="28"/>
          <w:lang w:eastAsia="uk-UA"/>
        </w:rPr>
        <w:t>виявлення вад і проблем соціального розвитку дитини.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5. Орієнтація на соціально-психологічну профілактику негативних явищ в освітньому середовищі, профілактику девіантної поведінки, булінгу.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 </w:t>
      </w:r>
    </w:p>
    <w:p>
      <w:pPr>
        <w:pStyle w:val="Normal"/>
        <w:shd w:val="clear" w:color="auto" w:fill="FFFFFF"/>
        <w:spacing w:lineRule="auto" w:line="240" w:before="0" w:after="300"/>
        <w:jc w:val="both"/>
        <w:textAlignment w:val="baseline"/>
        <w:rPr>
          <w:rFonts w:ascii="Times New Roman" w:hAnsi="Times New Roman" w:eastAsia="Times New Roman" w:cs="Times New Roman"/>
          <w:b/>
          <w:b/>
          <w:bCs/>
          <w:color w:val="222222"/>
          <w:spacing w:val="-6"/>
          <w:sz w:val="28"/>
          <w:szCs w:val="28"/>
          <w:lang w:eastAsia="uk-UA"/>
        </w:rPr>
      </w:pPr>
      <w:r>
        <w:rPr>
          <w:rFonts w:eastAsia="Times New Roman" w:cs="Times New Roman" w:ascii="Times New Roman" w:hAnsi="Times New Roman"/>
          <w:b/>
          <w:bCs/>
          <w:color w:val="222222"/>
          <w:spacing w:val="-6"/>
          <w:sz w:val="28"/>
          <w:szCs w:val="28"/>
          <w:lang w:eastAsia="uk-UA"/>
        </w:rPr>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Шляхи реалізації:</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 . Психолого-педагогічна діагностика з виявлення у дітей: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здібностей;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схильностей;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потреб;</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відстеження динаміки і розвитку обдарованих та здібних учнів; дітей, які потребують особливої педагогічної уваги.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2. Консультації та навчання батьків, проведення батьківських всеобучів.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3. Створення сприятливого психологічного клімату у всіх структурних підрозділах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4. Морально-культурний особистий досвід учасників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9. </w:t>
      </w:r>
      <w:r>
        <w:rPr>
          <w:rFonts w:eastAsia="Times New Roman" w:cs="Times New Roman" w:ascii="Times New Roman" w:hAnsi="Times New Roman"/>
          <w:b/>
          <w:bCs/>
          <w:color w:val="222222"/>
          <w:spacing w:val="-6"/>
          <w:sz w:val="28"/>
          <w:szCs w:val="28"/>
          <w:lang w:eastAsia="uk-UA"/>
        </w:rPr>
        <w:t>Модель випускника:</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Моделлю випускника є громадянин держави, який: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має активну позицію щодо реалізації ідеалів і цінностей України, прагне змінити на краще своє життя і життя своєї країни;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уміє грамотно сприймати та 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 практиці;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уміє критично мислити;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здатний до самоосвіти і саморозвитку;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відповідальний, уміє використовувати набуті компетенції для творчого розв’язання проблеми;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уміє опрацювати різноманітну інформацію.</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10. </w:t>
      </w:r>
      <w:r>
        <w:rPr>
          <w:rFonts w:eastAsia="Times New Roman" w:cs="Times New Roman" w:ascii="Times New Roman" w:hAnsi="Times New Roman"/>
          <w:b/>
          <w:bCs/>
          <w:color w:val="222222"/>
          <w:spacing w:val="-6"/>
          <w:sz w:val="28"/>
          <w:szCs w:val="28"/>
          <w:lang w:eastAsia="uk-UA"/>
        </w:rPr>
        <w:t>Фінансово-господарський аспект</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Джерелами позабюджетного фінансування закладу є добровільна благодійна допомога батьків та спонсорів.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Матеріально-технічне забезпечення умов реалізації Стратегії розвитку закладу здійснюється шляхом:</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перехід до автономії закладу освіти (фінансову незалежність):</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зміна фасаду закладу;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створення нового освітнього середовища у навчальних кабінетах;</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окультурення території закладу;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поповнення комп’ютерної техніки;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поповнення  кабінетів необхідними меблями;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поповнення бібліотечного фонду.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11. </w:t>
      </w:r>
      <w:r>
        <w:rPr>
          <w:rFonts w:eastAsia="Times New Roman" w:cs="Times New Roman" w:ascii="Times New Roman" w:hAnsi="Times New Roman"/>
          <w:b/>
          <w:bCs/>
          <w:color w:val="222222"/>
          <w:spacing w:val="-6"/>
          <w:sz w:val="28"/>
          <w:szCs w:val="28"/>
          <w:lang w:eastAsia="uk-UA"/>
        </w:rPr>
        <w:t>Очікувані результати</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Педагоги, як учасники дидактичної підсистеми,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Реалізація сучасних педагогічних технологій освіти на засадах компетентнісного підходу в контексті положень «Нової української школи» в закладі сприяє:</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розкриттю та розвитку здібностей, талантів і можливостей кожної дитини на основі партнерства між учителем, учнем і батьками;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удосконаленню мотиваційного середовища дитини;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широке застосування методів викладання, заснованих на співпраці (ігри, проєкти – соціальні, дослідницькі, експерименти, групові завдання тощо). Здобувачі освіти залучатимуться до спільної діяльності, що сприятиме їхній соціалізації та успішному перейманню суспільного досвіду.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особиста відповідальність педагога за результати наданих освітніх послуг;</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підвищення професійної майстерності педагогів шляхом проходження сертифікації;</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накопичується особистий педагогічний досвід (створення авторських програм, методичних розробок тощо);</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здійснюється комп’ютеризація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здобувачі освіти залучаються до участі в управлінні освітніми справами в різних видах діяльності;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посилюється оздоровча спрямованість освітнього процесу, комплексний підхід до гармонійного формування всіх компонентів здоров’я;</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  створюється інформаційне забезпечення для переходу закладу до роботи в відкритому інноваційному режимі;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упроваджуються інноваційні методи формування життєвої компетентності здобувачів 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xml:space="preserve"> </w:t>
      </w:r>
      <w:r>
        <w:rPr>
          <w:rFonts w:eastAsia="Times New Roman" w:cs="Times New Roman" w:ascii="Times New Roman" w:hAnsi="Times New Roman"/>
          <w:color w:val="222222"/>
          <w:spacing w:val="-6"/>
          <w:sz w:val="28"/>
          <w:szCs w:val="28"/>
          <w:lang w:eastAsia="uk-UA"/>
        </w:rPr>
        <w:t>- автономія закладу ( академічна, організаційна, кадрова, фінансова).</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Стратегічні проєкти</w:t>
      </w:r>
    </w:p>
    <w:p>
      <w:pPr>
        <w:pStyle w:val="Normal"/>
        <w:shd w:val="clear" w:color="auto" w:fill="FFFFFF"/>
        <w:spacing w:lineRule="auto" w:line="240" w:before="0" w:after="300"/>
        <w:jc w:val="both"/>
        <w:textAlignment w:val="baseline"/>
        <w:rPr>
          <w:rFonts w:ascii="Times New Roman" w:hAnsi="Times New Roman" w:eastAsia="Times New Roman" w:cs="Times New Roman"/>
          <w:b/>
          <w:b/>
          <w:i/>
          <w:i/>
          <w:color w:val="B1B1B1"/>
          <w:spacing w:val="-6"/>
          <w:sz w:val="28"/>
          <w:szCs w:val="28"/>
          <w:lang w:eastAsia="uk-UA"/>
        </w:rPr>
      </w:pPr>
      <w:r>
        <w:rPr>
          <w:rFonts w:eastAsia="Times New Roman" w:cs="Times New Roman" w:ascii="Times New Roman" w:hAnsi="Times New Roman"/>
          <w:b/>
          <w:i/>
          <w:color w:val="222222"/>
          <w:spacing w:val="-6"/>
          <w:sz w:val="28"/>
          <w:szCs w:val="28"/>
          <w:lang w:eastAsia="uk-UA"/>
        </w:rPr>
        <w:t xml:space="preserve">Проєкт    </w:t>
      </w:r>
      <w:r>
        <w:rPr>
          <w:rFonts w:cs="Times New Roman" w:ascii="Times New Roman" w:hAnsi="Times New Roman"/>
          <w:b/>
          <w:i/>
          <w:sz w:val="28"/>
          <w:szCs w:val="28"/>
          <w:lang w:eastAsia="uk-UA"/>
        </w:rPr>
        <w:t>«Єдиний інформаційний простір»    на 2021-2025 роки</w:t>
      </w:r>
    </w:p>
    <w:p>
      <w:pPr>
        <w:pStyle w:val="Normal"/>
        <w:shd w:val="clear" w:color="auto" w:fill="FFFFFF"/>
        <w:spacing w:lineRule="auto" w:line="240" w:before="0" w:after="300"/>
        <w:jc w:val="both"/>
        <w:textAlignment w:val="baseline"/>
        <w:rPr>
          <w:rFonts w:ascii="Times New Roman" w:hAnsi="Times New Roman" w:eastAsia="Times New Roman" w:cs="Times New Roman"/>
          <w:b/>
          <w:b/>
          <w:i/>
          <w:i/>
          <w:color w:val="B1B1B1"/>
          <w:spacing w:val="-6"/>
          <w:sz w:val="30"/>
          <w:szCs w:val="30"/>
          <w:lang w:eastAsia="uk-UA"/>
        </w:rPr>
      </w:pPr>
      <w:r>
        <w:rPr>
          <w:rFonts w:eastAsia="Times New Roman" w:cs="Times New Roman" w:ascii="Times New Roman" w:hAnsi="Times New Roman"/>
          <w:b/>
          <w:i/>
          <w:color w:val="222222"/>
          <w:spacing w:val="-6"/>
          <w:sz w:val="28"/>
          <w:szCs w:val="28"/>
          <w:lang w:eastAsia="uk-UA"/>
        </w:rPr>
        <w:t>Мета проєкту:</w:t>
      </w:r>
    </w:p>
    <w:p>
      <w:pPr>
        <w:pStyle w:val="Normal"/>
        <w:shd w:val="clear" w:color="auto" w:fill="FFFFFF"/>
        <w:spacing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педагогів та здобувачів 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Основними учасниками і користувачами єдиного інформаційно-освітнього простору мають бути: педагоги, здобувачі освіти, адміністрація школи, батьки.</w:t>
      </w:r>
    </w:p>
    <w:p>
      <w:pPr>
        <w:pStyle w:val="Normal"/>
        <w:shd w:val="clear" w:color="auto" w:fill="FFFFFF"/>
        <w:spacing w:lineRule="auto" w:line="240" w:before="0" w:after="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 </w:t>
      </w:r>
    </w:p>
    <w:p>
      <w:pPr>
        <w:pStyle w:val="Normal"/>
        <w:shd w:val="clear" w:color="auto" w:fill="FFFFFF"/>
        <w:spacing w:lineRule="auto" w:line="240" w:before="0" w:after="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Етапи реалізації програми проєкту</w:t>
      </w:r>
    </w:p>
    <w:tbl>
      <w:tblPr>
        <w:tblW w:w="8985" w:type="dxa"/>
        <w:jc w:val="left"/>
        <w:tblInd w:w="60" w:type="dxa"/>
        <w:tblLayout w:type="fixed"/>
        <w:tblCellMar>
          <w:top w:w="60" w:type="dxa"/>
          <w:left w:w="75" w:type="dxa"/>
          <w:bottom w:w="60" w:type="dxa"/>
          <w:right w:w="150" w:type="dxa"/>
        </w:tblCellMar>
        <w:tblLook w:val="04a0"/>
      </w:tblPr>
      <w:tblGrid>
        <w:gridCol w:w="3224"/>
        <w:gridCol w:w="2145"/>
        <w:gridCol w:w="1394"/>
        <w:gridCol w:w="2221"/>
      </w:tblGrid>
      <w:tr>
        <w:trPr/>
        <w:tc>
          <w:tcPr>
            <w:tcW w:w="3224" w:type="dxa"/>
            <w:vMerge w:val="restart"/>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Напрямки діяльності</w:t>
            </w:r>
          </w:p>
        </w:tc>
        <w:tc>
          <w:tcPr>
            <w:tcW w:w="5760" w:type="dxa"/>
            <w:gridSpan w:val="3"/>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Етапи реалізації</w:t>
            </w:r>
          </w:p>
        </w:tc>
      </w:tr>
      <w:tr>
        <w:trPr/>
        <w:tc>
          <w:tcPr>
            <w:tcW w:w="3224" w:type="dxa"/>
            <w:vMerge w:val="continue"/>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 етап (Організаційний)</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 етап (Реаліза-ційний)</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 етап (Узагальнюючий)</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Розробка та затвердження схеми інформаційного простору закладу</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Підключення всіх користувачів навчального закладу до мережі Інтернет</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Створення умов для навчання співробітників школи нових комп’ютерних технологій</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Створення внутрішньої бази інформаційних ресурсів</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Систематизація інформаційних ресурсів закладу</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Удосконалення шкільного сайту і робота з ним</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Інформатизація бібліотечної діяльності</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Оснащення предметних кабінетів інтерактивним устаткуванням</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Впровадження навчальних програм з ІКТ – підтримкою</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Впровадження дистанційної освіти</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Організація системи інформаційної безпеки закладу</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3224"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Організація внутрішньої системи підтримки обміну досвідом в галузі ІКТ</w:t>
            </w:r>
          </w:p>
        </w:tc>
        <w:tc>
          <w:tcPr>
            <w:tcW w:w="214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139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c>
          <w:tcPr>
            <w:tcW w:w="222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bl>
    <w:p>
      <w:pPr>
        <w:pStyle w:val="Normal"/>
        <w:shd w:val="clear" w:color="auto" w:fill="FFFFFF"/>
        <w:spacing w:lineRule="auto" w:line="240" w:before="0" w:after="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Етапи реалізації проєкту</w:t>
      </w:r>
    </w:p>
    <w:tbl>
      <w:tblPr>
        <w:tblW w:w="8985" w:type="dxa"/>
        <w:jc w:val="left"/>
        <w:tblInd w:w="60" w:type="dxa"/>
        <w:tblLayout w:type="fixed"/>
        <w:tblCellMar>
          <w:top w:w="60" w:type="dxa"/>
          <w:left w:w="75" w:type="dxa"/>
          <w:bottom w:w="60" w:type="dxa"/>
          <w:right w:w="150" w:type="dxa"/>
        </w:tblCellMar>
        <w:tblLook w:val="04a0"/>
      </w:tblPr>
      <w:tblGrid>
        <w:gridCol w:w="557"/>
        <w:gridCol w:w="4364"/>
        <w:gridCol w:w="1371"/>
        <w:gridCol w:w="2692"/>
      </w:tblGrid>
      <w:tr>
        <w:trPr/>
        <w:tc>
          <w:tcPr>
            <w:tcW w:w="557"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 </w:t>
            </w:r>
            <w:r>
              <w:rPr>
                <w:rFonts w:eastAsia="Times New Roman" w:cs="Times New Roman" w:ascii="Times New Roman" w:hAnsi="Times New Roman"/>
                <w:b/>
                <w:color w:val="B1B1B1"/>
                <w:spacing w:val="-6"/>
                <w:sz w:val="24"/>
                <w:szCs w:val="24"/>
                <w:lang w:eastAsia="uk-UA"/>
              </w:rPr>
              <w:t>з/п</w:t>
            </w:r>
          </w:p>
        </w:tc>
        <w:tc>
          <w:tcPr>
            <w:tcW w:w="4364"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Захід</w:t>
            </w:r>
          </w:p>
        </w:tc>
        <w:tc>
          <w:tcPr>
            <w:tcW w:w="1371"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Термін</w:t>
            </w:r>
          </w:p>
        </w:tc>
        <w:tc>
          <w:tcPr>
            <w:tcW w:w="2692"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Відповідальний</w:t>
            </w:r>
          </w:p>
        </w:tc>
      </w:tr>
      <w:tr>
        <w:trPr/>
        <w:tc>
          <w:tcPr>
            <w:tcW w:w="8984" w:type="dxa"/>
            <w:gridSpan w:val="4"/>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І Організаційний етап 2021 р</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1</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Моніторинг вивчення реального рівня володіння ІКТ учителями.</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вчителі інформатики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2</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Створення умов для навчання співробітників школи нових комп’ютерних технологій</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Директор школи, вчителі інформатики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3</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Вивчення передових освітніх технологій</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Протягом року</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вчителі.</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4</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Створення внутрішньої бази інформаційних ресурсів</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Протягом року</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директор</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5</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Впровадження навчальних програм з ІКТ – підтримкою</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Протягом року</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вчителі, керівники МО.</w:t>
            </w:r>
          </w:p>
        </w:tc>
      </w:tr>
      <w:tr>
        <w:trPr/>
        <w:tc>
          <w:tcPr>
            <w:tcW w:w="8984" w:type="dxa"/>
            <w:gridSpan w:val="4"/>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                                                   </w:t>
            </w:r>
            <w:r>
              <w:rPr>
                <w:rFonts w:eastAsia="Times New Roman" w:cs="Times New Roman" w:ascii="Times New Roman" w:hAnsi="Times New Roman"/>
                <w:b/>
                <w:color w:val="B1B1B1"/>
                <w:spacing w:val="-6"/>
                <w:sz w:val="24"/>
                <w:szCs w:val="24"/>
                <w:lang w:eastAsia="uk-UA"/>
              </w:rPr>
              <w:t>Методичні заходи на реалізацію проєкту</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6</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Круглий стіл «Проєктна технологія: суть, досвід використання, перспективи».</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інформатики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7</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Засідання творчої групи «Комп’ютерні технології – один із шляхів підвищення мотивації на уроках»</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tc>
      </w:tr>
      <w:tr>
        <w:trPr/>
        <w:tc>
          <w:tcPr>
            <w:tcW w:w="8984" w:type="dxa"/>
            <w:gridSpan w:val="4"/>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ІІ етап (2021 – 2023 р.р.) (Реалізаційний )</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1</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Нарощування комп’ютерної мережі у школі ( 1-ші класи)</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2023 роки</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2</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Систематизація інформаційних ресурсів закладу</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2020 рік</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вчителів</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4</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Розвиток шкільного сайту</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2021- 2023 роки</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інформатики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5</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Залучення батьків до спілкування через ІКТ – технології (сайт школи, блоги вчителів)</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2021- 2023н.р.</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 батьківський комітет.</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6</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Інформатизація бібліотечної діяльності</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2021- 2023 роки</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Бібліотекар</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7</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Продовження впровадження навчальних програм з ІКТ – підтримкою</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2023 – 2024 роки</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Директор, вчителі.</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8</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Організація внутрішньої системи підтримки обміну досвідом в галузі ІКТ</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 2025 роки</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w:t>
            </w:r>
          </w:p>
        </w:tc>
      </w:tr>
      <w:tr>
        <w:trPr/>
        <w:tc>
          <w:tcPr>
            <w:tcW w:w="8984" w:type="dxa"/>
            <w:gridSpan w:val="4"/>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Методичні заходи на реалізацію проєкту</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9</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Педагогічна рада «Використання ІКТ в процесі самоосвіти вчителів як засіб підвищення професійної компетентності»</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рік</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інформатики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10</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Семінар «Можливості ІКТ та мультимедійних засобів навчання в організації активної навчально-пізнавальної діяльності школярів»</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рік</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інформатики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11</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Конференція «Дистанційна освіта – один із напрямків розвитку освітнього процесу. Можливості та напрямки дистанційної освіти для вчителів і учнів»</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2022 рік</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інформатики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12</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Семінар «Конструювання та раціональна організація комп’ютерного-орієнтованого уроку. Перспективи та вдосконалення»</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2023 рік</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інформатики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13</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Батьківський лекторій «Безпека в Інтернеті – контроль»</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роки</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Директор</w:t>
            </w:r>
          </w:p>
        </w:tc>
      </w:tr>
      <w:tr>
        <w:trPr/>
        <w:tc>
          <w:tcPr>
            <w:tcW w:w="8984" w:type="dxa"/>
            <w:gridSpan w:val="4"/>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III етап -2024 рік (Узагальнюючий)</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1</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Мультимедійне оснащення навчальних кабінетів. Створення умов для навчання співробітників школи нових комп’ютерних технологій.</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2024 рік</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 вчителі, меценати, благодійні організації</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2</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Систематизація інформаційних ресурсів закладу</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2024 рік</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Директор, </w:t>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інформатики</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3</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Оснащення предметних кабінетів інтерактивним устаткуванням</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2024 рік</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 вчителі, меценати, благодійні організації</w:t>
            </w:r>
          </w:p>
        </w:tc>
      </w:tr>
      <w:tr>
        <w:trPr/>
        <w:tc>
          <w:tcPr>
            <w:tcW w:w="55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8"/>
                <w:szCs w:val="28"/>
                <w:lang w:eastAsia="uk-UA"/>
              </w:rPr>
              <w:t>4</w:t>
            </w:r>
          </w:p>
        </w:tc>
        <w:tc>
          <w:tcPr>
            <w:tcW w:w="4364"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Впровадження дистанційної освіти</w:t>
            </w:r>
          </w:p>
        </w:tc>
        <w:tc>
          <w:tcPr>
            <w:tcW w:w="137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26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 вчителі.</w:t>
            </w:r>
          </w:p>
        </w:tc>
      </w:tr>
    </w:tbl>
    <w:p>
      <w:pPr>
        <w:pStyle w:val="Normal"/>
        <w:shd w:val="clear" w:color="auto" w:fill="FFFFFF"/>
        <w:spacing w:lineRule="auto" w:line="240" w:before="0" w:after="300"/>
        <w:jc w:val="both"/>
        <w:textAlignment w:val="baseline"/>
        <w:rPr>
          <w:rFonts w:ascii="Times New Roman" w:hAnsi="Times New Roman" w:eastAsia="Times New Roman" w:cs="Times New Roman"/>
          <w:b/>
          <w:b/>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Очікувані результати: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створення комп’ютерної інфраструктури освітнього закладу;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об’єднання вчителів різних спеціальностей для реалізації Стратегії розвиту школи;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створення матеріально-технічної та науково-методичної бази даних;</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оновлення наповнюваності шкільного сайту;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практичне засвоєння, а в подальшому застосування педагогами та здобувачами освіти ІКТ в освітньому процесі.</w:t>
      </w:r>
    </w:p>
    <w:p>
      <w:pPr>
        <w:pStyle w:val="NoSpacing"/>
        <w:rPr>
          <w:rFonts w:ascii="Times New Roman" w:hAnsi="Times New Roman" w:cs="Times New Roman"/>
          <w:b/>
          <w:b/>
          <w:i/>
          <w:i/>
          <w:color w:val="B1B1B1"/>
          <w:sz w:val="28"/>
          <w:szCs w:val="28"/>
          <w:lang w:eastAsia="uk-UA"/>
        </w:rPr>
      </w:pPr>
      <w:r>
        <w:rPr>
          <w:rFonts w:cs="Times New Roman" w:ascii="Times New Roman" w:hAnsi="Times New Roman"/>
          <w:b/>
          <w:i/>
          <w:sz w:val="28"/>
          <w:szCs w:val="28"/>
          <w:lang w:eastAsia="uk-UA"/>
        </w:rPr>
        <w:t>Проєкт</w:t>
      </w:r>
      <w:r>
        <w:rPr>
          <w:rFonts w:cs="Times New Roman" w:ascii="Times New Roman" w:hAnsi="Times New Roman"/>
          <w:b/>
          <w:i/>
          <w:color w:val="B1B1B1"/>
          <w:sz w:val="28"/>
          <w:szCs w:val="28"/>
          <w:lang w:eastAsia="uk-UA"/>
        </w:rPr>
        <w:t xml:space="preserve">        </w:t>
      </w:r>
      <w:r>
        <w:rPr>
          <w:rFonts w:cs="Times New Roman" w:ascii="Times New Roman" w:hAnsi="Times New Roman"/>
          <w:b/>
          <w:i/>
          <w:sz w:val="28"/>
          <w:szCs w:val="28"/>
          <w:lang w:eastAsia="uk-UA"/>
        </w:rPr>
        <w:t>«Обдарована дитина»</w:t>
      </w:r>
      <w:r>
        <w:rPr>
          <w:rFonts w:cs="Times New Roman" w:ascii="Times New Roman" w:hAnsi="Times New Roman"/>
          <w:b/>
          <w:i/>
          <w:color w:val="B1B1B1"/>
          <w:sz w:val="28"/>
          <w:szCs w:val="28"/>
          <w:lang w:eastAsia="uk-UA"/>
        </w:rPr>
        <w:t xml:space="preserve">      </w:t>
      </w:r>
      <w:r>
        <w:rPr>
          <w:rFonts w:cs="Times New Roman" w:ascii="Times New Roman" w:hAnsi="Times New Roman"/>
          <w:b/>
          <w:i/>
          <w:sz w:val="28"/>
          <w:szCs w:val="28"/>
          <w:lang w:eastAsia="uk-UA"/>
        </w:rPr>
        <w:t>на 2021-2025 роки</w:t>
      </w:r>
    </w:p>
    <w:p>
      <w:pPr>
        <w:pStyle w:val="NoSpacing"/>
        <w:rPr>
          <w:rFonts w:ascii="Times New Roman" w:hAnsi="Times New Roman" w:eastAsia="Times New Roman" w:cs="Times New Roman"/>
          <w:b/>
          <w:b/>
          <w:i/>
          <w:i/>
          <w:color w:val="222222"/>
          <w:spacing w:val="-6"/>
          <w:sz w:val="28"/>
          <w:szCs w:val="28"/>
          <w:lang w:eastAsia="uk-UA"/>
        </w:rPr>
      </w:pPr>
      <w:r>
        <w:rPr>
          <w:rFonts w:eastAsia="Times New Roman" w:cs="Times New Roman" w:ascii="Times New Roman" w:hAnsi="Times New Roman"/>
          <w:b/>
          <w:i/>
          <w:color w:val="222222"/>
          <w:spacing w:val="-6"/>
          <w:sz w:val="28"/>
          <w:szCs w:val="28"/>
          <w:lang w:eastAsia="uk-UA"/>
        </w:rPr>
      </w:r>
    </w:p>
    <w:p>
      <w:pPr>
        <w:pStyle w:val="NoSpacing"/>
        <w:rPr>
          <w:rFonts w:ascii="Times New Roman" w:hAnsi="Times New Roman" w:eastAsia="Times New Roman" w:cs="Times New Roman"/>
          <w:b/>
          <w:b/>
          <w:i/>
          <w:i/>
          <w:color w:val="B1B1B1"/>
          <w:spacing w:val="-6"/>
          <w:sz w:val="28"/>
          <w:szCs w:val="28"/>
          <w:lang w:eastAsia="uk-UA"/>
        </w:rPr>
      </w:pPr>
      <w:r>
        <w:rPr>
          <w:rFonts w:eastAsia="Times New Roman" w:cs="Times New Roman" w:ascii="Times New Roman" w:hAnsi="Times New Roman"/>
          <w:b/>
          <w:i/>
          <w:color w:val="222222"/>
          <w:spacing w:val="-6"/>
          <w:sz w:val="28"/>
          <w:szCs w:val="28"/>
          <w:lang w:eastAsia="uk-UA"/>
        </w:rPr>
        <w:t>Мета проєкту: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pPr>
        <w:pStyle w:val="Normal"/>
        <w:shd w:val="clear" w:color="auto" w:fill="FFFFFF"/>
        <w:spacing w:lineRule="auto" w:line="240" w:before="0" w:after="0"/>
        <w:jc w:val="both"/>
        <w:textAlignment w:val="baseline"/>
        <w:rPr>
          <w:rFonts w:ascii="Times New Roman" w:hAnsi="Times New Roman" w:eastAsia="Times New Roman" w:cs="Times New Roman"/>
          <w:b/>
          <w:b/>
          <w:bCs/>
          <w:color w:val="222222"/>
          <w:spacing w:val="-6"/>
          <w:sz w:val="28"/>
          <w:szCs w:val="28"/>
          <w:lang w:eastAsia="uk-UA"/>
        </w:rPr>
      </w:pPr>
      <w:r>
        <w:rPr>
          <w:rFonts w:eastAsia="Times New Roman" w:cs="Times New Roman" w:ascii="Times New Roman" w:hAnsi="Times New Roman"/>
          <w:b/>
          <w:bCs/>
          <w:color w:val="222222"/>
          <w:spacing w:val="-6"/>
          <w:sz w:val="28"/>
          <w:szCs w:val="28"/>
          <w:lang w:eastAsia="uk-UA"/>
        </w:rPr>
      </w:r>
    </w:p>
    <w:p>
      <w:pPr>
        <w:pStyle w:val="Normal"/>
        <w:shd w:val="clear" w:color="auto" w:fill="FFFFFF"/>
        <w:spacing w:lineRule="auto" w:line="240" w:before="0" w:after="0"/>
        <w:jc w:val="both"/>
        <w:textAlignment w:val="baseline"/>
        <w:rPr>
          <w:rFonts w:ascii="Times New Roman" w:hAnsi="Times New Roman" w:eastAsia="Times New Roman" w:cs="Times New Roman"/>
          <w:b/>
          <w:b/>
          <w:bCs/>
          <w:color w:val="222222"/>
          <w:spacing w:val="-6"/>
          <w:sz w:val="28"/>
          <w:szCs w:val="28"/>
          <w:lang w:eastAsia="uk-UA"/>
        </w:rPr>
      </w:pPr>
      <w:r>
        <w:rPr>
          <w:rFonts w:eastAsia="Times New Roman" w:cs="Times New Roman" w:ascii="Times New Roman" w:hAnsi="Times New Roman"/>
          <w:b/>
          <w:bCs/>
          <w:color w:val="222222"/>
          <w:spacing w:val="-6"/>
          <w:sz w:val="28"/>
          <w:szCs w:val="28"/>
          <w:lang w:eastAsia="uk-UA"/>
        </w:rPr>
      </w:r>
    </w:p>
    <w:p>
      <w:pPr>
        <w:pStyle w:val="Normal"/>
        <w:shd w:val="clear" w:color="auto" w:fill="FFFFFF"/>
        <w:spacing w:lineRule="auto" w:line="240" w:before="0" w:after="0"/>
        <w:jc w:val="both"/>
        <w:textAlignment w:val="baseline"/>
        <w:rPr>
          <w:rFonts w:ascii="Times New Roman" w:hAnsi="Times New Roman" w:eastAsia="Times New Roman" w:cs="Times New Roman"/>
          <w:b/>
          <w:b/>
          <w:bCs/>
          <w:color w:val="222222"/>
          <w:spacing w:val="-6"/>
          <w:sz w:val="28"/>
          <w:szCs w:val="28"/>
          <w:lang w:eastAsia="uk-UA"/>
        </w:rPr>
      </w:pPr>
      <w:r>
        <w:rPr>
          <w:rFonts w:eastAsia="Times New Roman" w:cs="Times New Roman" w:ascii="Times New Roman" w:hAnsi="Times New Roman"/>
          <w:b/>
          <w:bCs/>
          <w:color w:val="222222"/>
          <w:spacing w:val="-6"/>
          <w:sz w:val="28"/>
          <w:szCs w:val="28"/>
          <w:lang w:eastAsia="uk-UA"/>
        </w:rPr>
      </w:r>
    </w:p>
    <w:p>
      <w:pPr>
        <w:pStyle w:val="Normal"/>
        <w:shd w:val="clear" w:color="auto" w:fill="FFFFFF"/>
        <w:spacing w:lineRule="auto" w:line="240" w:before="0" w:after="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Шляхи реалізації проєкту</w:t>
      </w:r>
    </w:p>
    <w:tbl>
      <w:tblPr>
        <w:tblW w:w="8985" w:type="dxa"/>
        <w:jc w:val="left"/>
        <w:tblInd w:w="60" w:type="dxa"/>
        <w:tblLayout w:type="fixed"/>
        <w:tblCellMar>
          <w:top w:w="60" w:type="dxa"/>
          <w:left w:w="75" w:type="dxa"/>
          <w:bottom w:w="60" w:type="dxa"/>
          <w:right w:w="150" w:type="dxa"/>
        </w:tblCellMar>
        <w:tblLook w:val="04a0"/>
      </w:tblPr>
      <w:tblGrid>
        <w:gridCol w:w="508"/>
        <w:gridCol w:w="3190"/>
        <w:gridCol w:w="1748"/>
        <w:gridCol w:w="1940"/>
        <w:gridCol w:w="1599"/>
      </w:tblGrid>
      <w:tr>
        <w:trPr/>
        <w:tc>
          <w:tcPr>
            <w:tcW w:w="508"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з/п</w:t>
            </w:r>
          </w:p>
        </w:tc>
        <w:tc>
          <w:tcPr>
            <w:tcW w:w="3190"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Зміст заходу</w:t>
            </w:r>
          </w:p>
        </w:tc>
        <w:tc>
          <w:tcPr>
            <w:tcW w:w="1748"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Термін реалізації</w:t>
            </w:r>
          </w:p>
        </w:tc>
        <w:tc>
          <w:tcPr>
            <w:tcW w:w="1940"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Виконавці</w:t>
            </w:r>
          </w:p>
        </w:tc>
        <w:tc>
          <w:tcPr>
            <w:tcW w:w="1599"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B1B1B1"/>
                <w:spacing w:val="-6"/>
                <w:sz w:val="24"/>
                <w:szCs w:val="24"/>
                <w:lang w:eastAsia="uk-UA"/>
              </w:rPr>
            </w:pPr>
            <w:r>
              <w:rPr>
                <w:rFonts w:eastAsia="Times New Roman" w:cs="Times New Roman" w:ascii="Times New Roman" w:hAnsi="Times New Roman"/>
                <w:color w:val="B1B1B1"/>
                <w:spacing w:val="-6"/>
                <w:sz w:val="24"/>
                <w:szCs w:val="24"/>
                <w:lang w:eastAsia="uk-UA"/>
              </w:rPr>
              <w:t>Забезпечення реалізації проекту</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Організаційно-педагогічні заходи</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Систематично поповнювати шкільний інформаційний банк даних про: · інтелектуально обдарованих дітей; · творчо обдарованих дітей; · спортивно обдарованих дітей; · технічно обдарованих дітей</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До 01.10 щороку</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Вчителі</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Висвітлювати інформацію про обдарованих дітей, їх досягненнях на шкільному сайті</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систематично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Відповідальний за ведення сайту</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До 01.10 кожного року</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Вчителі</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4</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Здійснювати інформаційно-педагогічний супровід обдарованих дітей з метою надання консультацій щодо створення особистих портфоліо в рамках · круглого столу «Портфоліо здобувача освіти – крок до успіху»</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До 15.12 кожного року систематично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Вчителі</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5</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6</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До 15.09 кожного року</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7</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Здійснення особистісно орієнтованого підходу до здобувачів освіти шляхом впровадження нових технологій освітнього процесу</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роки</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Педагоги, класні керівники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8</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Координація дій з культурно-просвітницькими закладами регіону</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9</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Керівники МО</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10</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Пропаганда кращих авторських розробок дидактичного, психолого-педагогічного забезпечення освітнього процессу · на засіданнях МО під час участі в педагогічних семінарах</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 рази на рік</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Керівники МО , шкільний психолог</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Соціально-психологічне забезпечення</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11</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Розробка та апробація системи ранньої поетапної діагностики та своєчасного виявлення талановитих дітей</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 2023 роки</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Психологічна служба</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12</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Здійснювати психологічний моніторинг з метою виявлення обдарованих учнів</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Психологічна служба</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13</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Психологічна служба</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14</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Проведення психологічних обстежень особливостей обдарованих дітей за методикою ПДО, Леонгарда, Шмішека, Кетелла.</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Психологічна служба</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15</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Впровадження в роботу рекомендацій з профілактики емоційних та розумових перевантажень, запобігання стресів обдарованих дітей</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Психологічна служба</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16</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Удосконалення алгоритмів, пам’яток для обдарованих дітей, способів проведення самостійної науково-дослідницької діяльності.</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роки</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Психологічна служба</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17</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Залучення здобувачів освіти до соціологічних досліджень як форми наукової роботи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Соціально-психологічна служба</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18</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Організація консультування батьків здобувачів освіти щодо роботи з обдарованими дітьми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Соціально-психологічна служба</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Підвищення рівня мотивації здобувачів освіти закладу як основа здобуття якісної освіти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 вчителі, класні керівники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Педагогічний супровід</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Удосконалення системи заходів щодо ефективної підготовці здобувачів освіти до участі у І етапі олімпіад з базових дисциплін</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21</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Організація і проведення предметних олімпіад</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Жовтень кожного року</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22</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Підготовка здобувачів освіти до участі в ІІ, ІІІ, ІV етапах предметних олімпіад</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Педагоги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23</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Організувати та взяти участь в міжнародних інтерактивних конкурсах з предметів природночо- математичного циклу («Кенгуру», «Левеня» та інші), філологічного циклу («Геліантус»,  тощо)</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Кожного року</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Заступник з НВР Педагоги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24</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 кожного року</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директор</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25</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Відзначати переможців та призерів олімпіад, творчо обдарованих здобувачів освіти на святі «Гордість школи»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Травень кожного року</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  педагоги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26</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Започаткувати та удосконалити роботу гуртків, направлених на розвиток творчості естетично обдарованих дітей: вокального,</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декоративно – ужиткового, хореографічного</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2021-2023 рр</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педагоги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28</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 організовувати зустрічі з успішними особистостями села, колишніх випускників школи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1-2 рази на рік</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29</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Оформлення інформаційно-аналітичного документа: «Моніторинг результативності роботи з обдарованими дітьми»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Травень кожного року</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Керівники МО</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Методичні заходи на реалізацію проекту</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30</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Семінар «Науково-методичне забезпечення роботи з обдарованими дітьми» ·</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20202 2023-2025 н.</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Керівники МО</w:t>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31</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Круглий стіл «Результативність роботи з обдарованими дітьми»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2023-2025н.р.</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Керівники МО</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32</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Нарада при директору «Робота з обдарованими: проблеми і перспективи»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2022-2023</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Керівники МО</w:t>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33</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Семінар «Шляхи підвищення рівня мотивації саморозвитку здобувачів освіти як основа успішної освітньої діяльності»</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 н.р.</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математики</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34</w:t>
            </w:r>
          </w:p>
        </w:tc>
        <w:tc>
          <w:tcPr>
            <w:tcW w:w="319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Методична рада «Роль наставника у творчому зростанні здобувача освіти»</w:t>
            </w:r>
          </w:p>
        </w:tc>
        <w:tc>
          <w:tcPr>
            <w:tcW w:w="174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2023-2025н.р.</w:t>
            </w:r>
          </w:p>
        </w:tc>
        <w:tc>
          <w:tcPr>
            <w:tcW w:w="1940"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Керівники МО</w:t>
            </w:r>
          </w:p>
        </w:tc>
        <w:tc>
          <w:tcPr>
            <w:tcW w:w="1599"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tc>
      </w:tr>
    </w:tbl>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Очікувані результати</w:t>
      </w:r>
      <w:r>
        <w:rPr>
          <w:rFonts w:eastAsia="Times New Roman" w:cs="Times New Roman" w:ascii="Times New Roman" w:hAnsi="Times New Roman"/>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формування банку даних із різноманітних напрямків роботи з обдарованими дітьми;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створення системи виявлення та розвитку обдарованих і талановитих дітей;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Значні досягнення у предметних олімпіадах, конкурсах, турнірах районного, обласного, Всеукраїнського рівня.</w:t>
      </w:r>
    </w:p>
    <w:p>
      <w:pPr>
        <w:pStyle w:val="NoSpacing"/>
        <w:rPr>
          <w:rFonts w:ascii="Times New Roman" w:hAnsi="Times New Roman" w:cs="Times New Roman"/>
          <w:b/>
          <w:b/>
          <w:bCs/>
          <w:i/>
          <w:i/>
          <w:sz w:val="28"/>
          <w:szCs w:val="28"/>
          <w:lang w:eastAsia="uk-UA"/>
        </w:rPr>
      </w:pPr>
      <w:r>
        <w:rPr>
          <w:rFonts w:cs="Times New Roman" w:ascii="Times New Roman" w:hAnsi="Times New Roman"/>
          <w:b/>
          <w:i/>
          <w:sz w:val="28"/>
          <w:szCs w:val="28"/>
          <w:lang w:eastAsia="uk-UA"/>
        </w:rPr>
        <w:t>Проєкт</w:t>
      </w:r>
      <w:r>
        <w:rPr>
          <w:rFonts w:cs="Times New Roman" w:ascii="Times New Roman" w:hAnsi="Times New Roman"/>
          <w:b/>
          <w:i/>
          <w:color w:val="B1B1B1"/>
          <w:sz w:val="28"/>
          <w:szCs w:val="28"/>
          <w:lang w:eastAsia="uk-UA"/>
        </w:rPr>
        <w:t xml:space="preserve">        </w:t>
      </w:r>
      <w:r>
        <w:rPr>
          <w:rFonts w:cs="Times New Roman" w:ascii="Times New Roman" w:hAnsi="Times New Roman"/>
          <w:b/>
          <w:bCs/>
          <w:i/>
          <w:sz w:val="28"/>
          <w:szCs w:val="28"/>
          <w:lang w:eastAsia="uk-UA"/>
        </w:rPr>
        <w:t>«Інновації в НОВІЙ УКРАЇНСЬКІЙ ШКОЛІ»</w:t>
      </w:r>
      <w:r>
        <w:rPr>
          <w:rFonts w:cs="Times New Roman" w:ascii="Times New Roman" w:hAnsi="Times New Roman"/>
          <w:b/>
          <w:i/>
          <w:color w:val="B1B1B1"/>
          <w:sz w:val="28"/>
          <w:szCs w:val="28"/>
          <w:lang w:eastAsia="uk-UA"/>
        </w:rPr>
        <w:t xml:space="preserve">  </w:t>
      </w:r>
      <w:r>
        <w:rPr>
          <w:rFonts w:cs="Times New Roman" w:ascii="Times New Roman" w:hAnsi="Times New Roman"/>
          <w:b/>
          <w:bCs/>
          <w:i/>
          <w:sz w:val="28"/>
          <w:szCs w:val="28"/>
          <w:lang w:eastAsia="uk-UA"/>
        </w:rPr>
        <w:t>на 2021-2025 роки</w:t>
      </w:r>
    </w:p>
    <w:p>
      <w:pPr>
        <w:pStyle w:val="NoSpacing"/>
        <w:rPr>
          <w:rFonts w:ascii="Times New Roman" w:hAnsi="Times New Roman" w:cs="Times New Roman"/>
          <w:i/>
          <w:i/>
          <w:color w:val="B1B1B1"/>
          <w:sz w:val="28"/>
          <w:szCs w:val="28"/>
          <w:lang w:eastAsia="uk-UA"/>
        </w:rPr>
      </w:pPr>
      <w:r>
        <w:rPr>
          <w:rFonts w:cs="Times New Roman" w:ascii="Times New Roman" w:hAnsi="Times New Roman"/>
          <w:i/>
          <w:color w:val="B1B1B1"/>
          <w:sz w:val="28"/>
          <w:szCs w:val="28"/>
          <w:lang w:eastAsia="uk-UA"/>
        </w:rPr>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Мета проєкту</w:t>
      </w:r>
      <w:r>
        <w:rPr>
          <w:rFonts w:eastAsia="Times New Roman" w:cs="Times New Roman" w:ascii="Times New Roman" w:hAnsi="Times New Roman"/>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Завдання проєкту</w:t>
      </w:r>
      <w:r>
        <w:rPr>
          <w:rFonts w:eastAsia="Times New Roman" w:cs="Times New Roman" w:ascii="Times New Roman" w:hAnsi="Times New Roman"/>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оновлення змісту навчання та побудова його на концептуальній основі новаторських освітніх технологій;</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розвиток системи забезпечення якості освітніх послуг;</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підвищення ефективності управління якістю освіти в школі;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підвищення конкурентоздатності школи в соціумі громади;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пошук та розробка ефективних методів освітнього процесу, управління освітнім процесом та професійним розвитком педагогів;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упровадження нових та модернізованих форм і методів управлінської діяльності.</w:t>
      </w:r>
    </w:p>
    <w:p>
      <w:pPr>
        <w:pStyle w:val="Normal"/>
        <w:shd w:val="clear" w:color="auto" w:fill="FFFFFF"/>
        <w:spacing w:lineRule="auto" w:line="240" w:before="0" w:after="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Шляхи реалізації проекту</w:t>
      </w:r>
    </w:p>
    <w:tbl>
      <w:tblPr>
        <w:tblW w:w="8985" w:type="dxa"/>
        <w:jc w:val="left"/>
        <w:tblInd w:w="60" w:type="dxa"/>
        <w:tblLayout w:type="fixed"/>
        <w:tblCellMar>
          <w:top w:w="60" w:type="dxa"/>
          <w:left w:w="75" w:type="dxa"/>
          <w:bottom w:w="60" w:type="dxa"/>
          <w:right w:w="150" w:type="dxa"/>
        </w:tblCellMar>
        <w:tblLook w:val="04a0"/>
      </w:tblPr>
      <w:tblGrid>
        <w:gridCol w:w="508"/>
        <w:gridCol w:w="4968"/>
        <w:gridCol w:w="1295"/>
        <w:gridCol w:w="2213"/>
      </w:tblGrid>
      <w:tr>
        <w:trPr/>
        <w:tc>
          <w:tcPr>
            <w:tcW w:w="508"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з/п</w:t>
            </w:r>
          </w:p>
        </w:tc>
        <w:tc>
          <w:tcPr>
            <w:tcW w:w="4968"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Зміст заходу</w:t>
            </w:r>
          </w:p>
        </w:tc>
        <w:tc>
          <w:tcPr>
            <w:tcW w:w="1295"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Термін реалізації</w:t>
            </w:r>
          </w:p>
        </w:tc>
        <w:tc>
          <w:tcPr>
            <w:tcW w:w="2213"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Виконавці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Теоретична, науково-методична підтримка педагогів до інноваційної роботи, створення сприятливого психологічного клімату.</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Забезпечити участь освітнього закладу у Програмі нової української школи. Створення ініціативної групи у закладі</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2021-2024 рр.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Запровадження інновацій в управлінні освітнім закладом</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Постійно</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4</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Створення картотеки з проблеми «Інноваційні технології освітнього процесу»</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бібліотекар</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5</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Опрацювання науково-методичної літератури з даної проблеми. Здійснювати інформаційне забезпечення педагогів із питань запровадження освітніх інновацій (ознайомлення педагогічних працівників із науковими процесами, рекомендаціями, іншими матеріалами)</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6</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Вивчення педагогічного досвіду вчителів школи, України</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р. 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7</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Діагностування рівня підготовленості педагогічних працівників школи до інноваційної діяльності</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рік</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8</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Розробка рекомендацій щодо впровадження інновацій у практику роботи школи : – рекомендувати педагогам для опрацювання сучасні науково-методичні посібники, монографії, рекомендації конференції; – надавати методичну допомогу педагогам в розробці індивідуальної траєкторії професійного і особистого розвитку.</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 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9</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Апробація теоретичних положень та методичних рекомендацій</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2022-2023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 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10</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Проведення роботи з колективом закладу освіти щодо впровадження компетентнісно орієнтованої технології навчання: – психологічна і мотиваційна підготовка; – теоретична підготовка.</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 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11</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Створення умов, за яких можлива інноваційна педагогічна діяльність</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12</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Аналіз проміжних результатів напрацювань у практику роботи членів творчої групи</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13</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Управління процесом впровадження інноваційних знахідок у школі</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14</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Освоєння нових педагогічних ідей шляхом залучення педагогів до інноваційної діяльності: – засідання педагогічної ради, круглі столи,семінари тощо; – творча діяльність педагогів у методичних об’єднаннях; – участь у науково-практичних конференціях; – узагальнення власного досвіду й досвіду своїх колег; – сертифікація на курсах підвищення кваліфікації; – самостійна дослідницька, творча робота над темою, проблемою.</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15</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Узагальнення досвіду роботи членів творчої групи: розробка рекомендацій та порад щодо впровадження в практику роботи школи інноваційних технологій</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2023-2025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16</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Вивчення та узагальнення стану роботи з упровадження інноваційних процесів у школі</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2023-2025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17</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Захист напрацювань на засіданнях педагогічної ради, методичної ради</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2023-2025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18</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Моніторинг якості інноваційної діяльності</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2023-2025 р.р.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Творча група «Інновації у новій українській школі»</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Проєктування оновленого освітнього простору школи</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 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Голови МО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2021-2023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Голови МО</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21</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Координація та супровід окремих інноваційних проектів</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 потребою</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22</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Конференція «Використання досягнень науки у системі роботи вчителя – основа розвитку творчої особистості здобувача освіти»</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2022-2023 рік</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23</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Семінар «Інновації в освітньому процесі. Шляхи впровадження»</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2021-20202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Директор </w:t>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24</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Методична рада «Удосконалення самоосвіти вчителя – чинник професійного зростання»</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Директор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25</w:t>
            </w:r>
          </w:p>
        </w:tc>
        <w:tc>
          <w:tcPr>
            <w:tcW w:w="496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Круглий стіл «Професійне зростання вчителя у сучасному освітньому просторі»</w:t>
            </w:r>
          </w:p>
        </w:tc>
        <w:tc>
          <w:tcPr>
            <w:tcW w:w="129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 н.р.</w:t>
            </w:r>
          </w:p>
        </w:tc>
        <w:tc>
          <w:tcPr>
            <w:tcW w:w="2213"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Директор </w:t>
            </w:r>
          </w:p>
        </w:tc>
      </w:tr>
    </w:tbl>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Очікувані результати: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узагальнення основних шляхів, форм, засобів та умов, які забезпечують якісну організацію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відкритість школи до нововведень в умовах динамічного розвитку 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ефективна організація науково – методичних структур колегіального управління (науково – методичні ради, малі педагогічні ради, творчі групи, тощо);</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запровадження інноваційної діяльності в роботі педагогів, адміністрації школи;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створити у педагогічному колективі о закладу освіти власну модель інноваційного розвитку.</w:t>
      </w:r>
    </w:p>
    <w:p>
      <w:pPr>
        <w:pStyle w:val="Normal"/>
        <w:shd w:val="clear" w:color="auto" w:fill="FFFFFF"/>
        <w:spacing w:lineRule="auto" w:line="240" w:before="0" w:after="300"/>
        <w:jc w:val="both"/>
        <w:textAlignment w:val="baseline"/>
        <w:rPr>
          <w:rFonts w:ascii="Times New Roman" w:hAnsi="Times New Roman" w:eastAsia="Times New Roman" w:cs="Times New Roman"/>
          <w:b/>
          <w:b/>
          <w:i/>
          <w:i/>
          <w:color w:val="B1B1B1"/>
          <w:spacing w:val="-6"/>
          <w:sz w:val="30"/>
          <w:szCs w:val="30"/>
          <w:lang w:eastAsia="uk-UA"/>
        </w:rPr>
      </w:pPr>
      <w:r>
        <w:rPr>
          <w:rFonts w:eastAsia="Times New Roman" w:cs="Times New Roman" w:ascii="Times New Roman" w:hAnsi="Times New Roman"/>
          <w:b/>
          <w:i/>
          <w:color w:val="222222"/>
          <w:spacing w:val="-6"/>
          <w:sz w:val="28"/>
          <w:szCs w:val="28"/>
          <w:lang w:eastAsia="uk-UA"/>
        </w:rPr>
        <w:t>Проєкт</w:t>
      </w:r>
      <w:r>
        <w:rPr>
          <w:rFonts w:eastAsia="Times New Roman" w:cs="Times New Roman" w:ascii="Times New Roman" w:hAnsi="Times New Roman"/>
          <w:b/>
          <w:i/>
          <w:color w:val="B1B1B1"/>
          <w:spacing w:val="-6"/>
          <w:sz w:val="30"/>
          <w:szCs w:val="30"/>
          <w:lang w:eastAsia="uk-UA"/>
        </w:rPr>
        <w:t xml:space="preserve">    </w:t>
      </w:r>
      <w:r>
        <w:rPr>
          <w:rFonts w:eastAsia="Times New Roman" w:cs="Times New Roman" w:ascii="Times New Roman" w:hAnsi="Times New Roman"/>
          <w:b/>
          <w:bCs/>
          <w:i/>
          <w:color w:val="222222"/>
          <w:spacing w:val="-6"/>
          <w:sz w:val="28"/>
          <w:szCs w:val="28"/>
          <w:lang w:eastAsia="uk-UA"/>
        </w:rPr>
        <w:t>«Заклад освіти – толерантне середовище »  на 2021-2025 роки</w:t>
      </w:r>
    </w:p>
    <w:p>
      <w:pPr>
        <w:pStyle w:val="Normal"/>
        <w:shd w:val="clear" w:color="auto" w:fill="FFFFFF"/>
        <w:spacing w:lineRule="auto" w:line="240" w:before="0" w:after="300"/>
        <w:jc w:val="both"/>
        <w:textAlignment w:val="baseline"/>
        <w:rPr>
          <w:rFonts w:ascii="Times New Roman" w:hAnsi="Times New Roman" w:eastAsia="Times New Roman" w:cs="Times New Roman"/>
          <w:b/>
          <w:b/>
          <w:i/>
          <w:i/>
          <w:color w:val="B1B1B1"/>
          <w:spacing w:val="-6"/>
          <w:sz w:val="30"/>
          <w:szCs w:val="30"/>
          <w:lang w:eastAsia="uk-UA"/>
        </w:rPr>
      </w:pPr>
      <w:r>
        <w:rPr>
          <w:rFonts w:eastAsia="Times New Roman" w:cs="Times New Roman" w:ascii="Times New Roman" w:hAnsi="Times New Roman"/>
          <w:b/>
          <w:bCs/>
          <w:i/>
          <w:color w:val="222222"/>
          <w:spacing w:val="-6"/>
          <w:sz w:val="28"/>
          <w:szCs w:val="28"/>
          <w:lang w:eastAsia="uk-UA"/>
        </w:rPr>
        <w:t>СТОП БУЛІНГ»</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Мета проєкту</w:t>
      </w:r>
      <w:r>
        <w:rPr>
          <w:rFonts w:eastAsia="Times New Roman" w:cs="Times New Roman" w:ascii="Times New Roman" w:hAnsi="Times New Roman"/>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скоординувати зусилля педагогічної, батьківської громадськості для попередження булінгу, протиправних дій та вчинків серед здобувачів 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організувати профілактичну роботу на основі глибокого вивчення причин і умов, які сприяють скоєнню здобувачами освіти правопорушень;</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забезпечити організацію змістовного дозвілля й відпочинку;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поліпшити роботу психологічної служби, головну увагу приділити соціально-психолого-педагогічній допомозі здобувачам освіти та їхнім батькам, захисту прав та інтересів неповнолітніх;</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налагодити правову пропаганду й освіту через наочну агітацію та шкільну газету;</w:t>
      </w:r>
    </w:p>
    <w:p>
      <w:pPr>
        <w:pStyle w:val="Normal"/>
        <w:shd w:val="clear" w:color="auto" w:fill="FFFFFF"/>
        <w:spacing w:lineRule="auto" w:line="240" w:before="0" w:after="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Шляхи реалізації проєкту</w:t>
      </w:r>
    </w:p>
    <w:tbl>
      <w:tblPr>
        <w:tblW w:w="8985" w:type="dxa"/>
        <w:jc w:val="left"/>
        <w:tblInd w:w="60" w:type="dxa"/>
        <w:tblLayout w:type="fixed"/>
        <w:tblCellMar>
          <w:top w:w="60" w:type="dxa"/>
          <w:left w:w="75" w:type="dxa"/>
          <w:bottom w:w="60" w:type="dxa"/>
          <w:right w:w="150" w:type="dxa"/>
        </w:tblCellMar>
        <w:tblLook w:val="04a0"/>
      </w:tblPr>
      <w:tblGrid>
        <w:gridCol w:w="527"/>
        <w:gridCol w:w="3158"/>
        <w:gridCol w:w="1622"/>
        <w:gridCol w:w="1411"/>
        <w:gridCol w:w="2267"/>
      </w:tblGrid>
      <w:tr>
        <w:trPr/>
        <w:tc>
          <w:tcPr>
            <w:tcW w:w="527"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 </w:t>
            </w:r>
            <w:r>
              <w:rPr>
                <w:rFonts w:eastAsia="Times New Roman" w:cs="Times New Roman" w:ascii="Times New Roman" w:hAnsi="Times New Roman"/>
                <w:b/>
                <w:color w:val="B1B1B1"/>
                <w:spacing w:val="-6"/>
                <w:sz w:val="24"/>
                <w:szCs w:val="24"/>
                <w:lang w:eastAsia="uk-UA"/>
              </w:rPr>
              <w:t>з/п</w:t>
            </w:r>
          </w:p>
        </w:tc>
        <w:tc>
          <w:tcPr>
            <w:tcW w:w="3158"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Назва заходу</w:t>
            </w:r>
          </w:p>
        </w:tc>
        <w:tc>
          <w:tcPr>
            <w:tcW w:w="1622"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Цільова аудиторія</w:t>
            </w:r>
          </w:p>
        </w:tc>
        <w:tc>
          <w:tcPr>
            <w:tcW w:w="1411"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Термін виконання</w:t>
            </w:r>
          </w:p>
        </w:tc>
        <w:tc>
          <w:tcPr>
            <w:tcW w:w="2267"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Відповідальний</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i/>
                <w:iCs/>
                <w:color w:val="B1B1B1"/>
                <w:spacing w:val="-6"/>
                <w:sz w:val="24"/>
                <w:szCs w:val="24"/>
                <w:lang w:eastAsia="uk-UA"/>
              </w:rPr>
              <w:t> </w:t>
            </w:r>
            <w:r>
              <w:rPr>
                <w:rFonts w:eastAsia="Times New Roman" w:cs="Times New Roman" w:ascii="Times New Roman" w:hAnsi="Times New Roman"/>
                <w:b/>
                <w:i/>
                <w:iCs/>
                <w:color w:val="B1B1B1"/>
                <w:spacing w:val="-6"/>
                <w:sz w:val="24"/>
                <w:szCs w:val="24"/>
                <w:lang w:eastAsia="uk-UA"/>
              </w:rPr>
              <w:t>Діагностичний етап</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Створення бази інструментарію для діагностування рівня напруги, тривожності в учнівських колективах</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Діагностування рівня напруги, тривожності в учнівських колективах:</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      </w:t>
            </w:r>
            <w:r>
              <w:rPr>
                <w:rFonts w:eastAsia="Times New Roman" w:cs="Times New Roman" w:ascii="Times New Roman" w:hAnsi="Times New Roman"/>
                <w:b/>
                <w:color w:val="B1B1B1"/>
                <w:spacing w:val="-6"/>
                <w:sz w:val="24"/>
                <w:szCs w:val="24"/>
                <w:lang w:eastAsia="uk-UA"/>
              </w:rPr>
              <w:t>спостереження за міжособис-тісною поведінкою здобувачів освіти;</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      </w:t>
            </w:r>
            <w:r>
              <w:rPr>
                <w:rFonts w:eastAsia="Times New Roman" w:cs="Times New Roman" w:ascii="Times New Roman" w:hAnsi="Times New Roman"/>
                <w:b/>
                <w:color w:val="B1B1B1"/>
                <w:spacing w:val="-6"/>
                <w:sz w:val="24"/>
                <w:szCs w:val="24"/>
                <w:lang w:eastAsia="uk-UA"/>
              </w:rPr>
              <w:t>опитування (анкетування) учасників освітнього процесу;</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      </w:t>
            </w:r>
            <w:r>
              <w:rPr>
                <w:rFonts w:eastAsia="Times New Roman" w:cs="Times New Roman" w:ascii="Times New Roman" w:hAnsi="Times New Roman"/>
                <w:b/>
                <w:color w:val="B1B1B1"/>
                <w:spacing w:val="-6"/>
                <w:sz w:val="24"/>
                <w:szCs w:val="24"/>
                <w:lang w:eastAsia="uk-UA"/>
              </w:rPr>
              <w:t>психологічні діагностики мікроклімату, згуртованості класних колективів та емоційних станів учнів;</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      </w:t>
            </w:r>
            <w:r>
              <w:rPr>
                <w:rFonts w:eastAsia="Times New Roman" w:cs="Times New Roman" w:ascii="Times New Roman" w:hAnsi="Times New Roman"/>
                <w:b/>
                <w:color w:val="B1B1B1"/>
                <w:spacing w:val="-6"/>
                <w:sz w:val="24"/>
                <w:szCs w:val="24"/>
                <w:lang w:eastAsia="uk-UA"/>
              </w:rPr>
              <w:t>соціальне дослідження наявності референтних груп та відторгнених в колективах;</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      </w:t>
            </w:r>
            <w:r>
              <w:rPr>
                <w:rFonts w:eastAsia="Times New Roman" w:cs="Times New Roman" w:ascii="Times New Roman" w:hAnsi="Times New Roman"/>
                <w:b/>
                <w:color w:val="B1B1B1"/>
                <w:spacing w:val="-6"/>
                <w:sz w:val="24"/>
                <w:szCs w:val="24"/>
                <w:lang w:eastAsia="uk-UA"/>
              </w:rPr>
              <w:t>визначення рівня тривоги та депресії учнів.</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Усі категорії учасників освітнього процесу</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 класоводи,</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практичний психолог </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i/>
                <w:iCs/>
                <w:color w:val="B1B1B1"/>
                <w:spacing w:val="-6"/>
                <w:sz w:val="24"/>
                <w:szCs w:val="24"/>
                <w:lang w:eastAsia="uk-UA"/>
              </w:rPr>
              <w:t>Інформаційно-профілактичні заходи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Обговорення питання протидії булінгу на загальношкільній батьківській конференції</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Батьки здобувачів освіти</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Вересень</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Директор </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Засідання методичного об’єднання класних керівників на тему «Протидія булінгу в учнівському колективі »</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Методична кухня класних керівників</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2020</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Розробка пам’ятки «Маркери булінгу»</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Педагогіч-</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ний колектив</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4</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Складання порад «Як допомогти дітям упоратися з булінгом»</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 – 11</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5</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Контроль стану попередження випадків  булінгу</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Нарада при директорі</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6</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Круглий стіл для педагогічного колективу «Безпечна школа. Маски булінгу»</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Педагогіч-ний колектив</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7</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Вивчення законодавчих документів, практик протидії цькуванню</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Педагогіч-ний колектив</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Директор </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i/>
                <w:iCs/>
                <w:color w:val="B1B1B1"/>
                <w:spacing w:val="-6"/>
                <w:sz w:val="24"/>
                <w:szCs w:val="24"/>
                <w:lang w:eastAsia="uk-UA"/>
              </w:rPr>
              <w:t>Формування навичок дружніх стосунків здобувачів освіти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Проведення ранкових зустрічей  з метою формування навичок дружніх стосунків</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1-4</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Класоводи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tc>
        <w:tc>
          <w:tcPr>
            <w:tcW w:w="1622" w:type="dxa"/>
            <w:tcBorders>
              <w:bottom w:val="single" w:sz="12" w:space="0" w:color="000000"/>
              <w:right w:val="single" w:sz="12" w:space="0" w:color="000000"/>
            </w:tcBorders>
            <w:vAlign w:val="center"/>
          </w:tcPr>
          <w:p>
            <w:pPr>
              <w:pStyle w:val="ListParagraph"/>
              <w:widowControl w:val="false"/>
              <w:numPr>
                <w:ilvl w:val="0"/>
                <w:numId w:val="1"/>
              </w:numPr>
              <w:spacing w:lineRule="auto" w:line="240" w:before="0" w:after="0"/>
              <w:contextualSpacing/>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 та класоводи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Робота відеозалу . Перегляд кінострічок відповідної спрямованості</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5 – 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інформатики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4</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Засідання дискусійного клубу старшокласників «Як довіряти й бути вдячним»</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7-9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5</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Відпрацювання теми особистої гідності в ході вивчення літературних творі, на уроках історії</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Класоводи, учителі літератури, історії</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6</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Проведення заходів в рамках Всеукраїнського тижня права «Стоп булінгу»</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10-14 грудня</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Класні керівники та класоводи, учитель правознавства, практичний психолог </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7</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Проведення заходів в рамках тематичного тижня «Тиждень дитячих мрій та добрих справ»</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2023</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 та класоводи, учителі-предметники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8</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Проведення заходів в рамках тематичного тижня «Сильні духом»</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2024</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9</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Проєкт «Зупиніться! Моя історія про булінг і кібербулінг»</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5-7</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Класні керівники </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10</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Листівки, колажі, бюлетені антибулінгового спрямування</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5 – 11</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образотворчого мистецтва</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i/>
                <w:iCs/>
                <w:color w:val="B1B1B1"/>
                <w:spacing w:val="-6"/>
                <w:sz w:val="24"/>
                <w:szCs w:val="24"/>
                <w:lang w:eastAsia="uk-UA"/>
              </w:rPr>
              <w:t>Психологічний супровід</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Діагностика стану психологічного клімату класу</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Спостереження під час освітнього процесу, позаурочний час</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Консультаційна робота з учасниками освітнього процесу</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4</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Профілактично-просвітницька, корекційно-розвивальна робота з учасниками освітнього процесу</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Психолог</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i/>
                <w:iCs/>
                <w:color w:val="B1B1B1"/>
                <w:spacing w:val="-6"/>
                <w:sz w:val="24"/>
                <w:szCs w:val="24"/>
                <w:lang w:eastAsia="uk-UA"/>
              </w:rPr>
              <w:t>Робота з батьками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Тематичні батьківські збори «Протидія цькуванню в учнівському колективі»</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1-9</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 та класоводи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Поради батькам щодо зменшення ризиків булінгу та кібербулінгу для своєї дитини</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1-11</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Тренінг «Як навчити дітей безпеці в Інтернеті»</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 запитом</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xml:space="preserve">Психолог </w:t>
            </w:r>
          </w:p>
          <w:p>
            <w:pPr>
              <w:pStyle w:val="Normal"/>
              <w:widowControl w:val="false"/>
              <w:spacing w:lineRule="auto" w:line="240" w:before="0" w:after="300"/>
              <w:textAlignment w:val="baseline"/>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інформатики</w:t>
            </w:r>
          </w:p>
        </w:tc>
      </w:tr>
      <w:tr>
        <w:trPr/>
        <w:tc>
          <w:tcPr>
            <w:tcW w:w="527"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4</w:t>
            </w:r>
          </w:p>
        </w:tc>
        <w:tc>
          <w:tcPr>
            <w:tcW w:w="315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Інформаційна робота через інтернет-сторінки</w:t>
            </w:r>
          </w:p>
        </w:tc>
        <w:tc>
          <w:tcPr>
            <w:tcW w:w="162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c>
          <w:tcPr>
            <w:tcW w:w="1411"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w:t>
            </w:r>
          </w:p>
        </w:tc>
        <w:tc>
          <w:tcPr>
            <w:tcW w:w="2267"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Класні керівники та класоводи</w:t>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r>
          </w:p>
        </w:tc>
      </w:tr>
    </w:tbl>
    <w:p>
      <w:pPr>
        <w:pStyle w:val="Normal"/>
        <w:shd w:val="clear" w:color="auto" w:fill="FFFFFF"/>
        <w:spacing w:lineRule="auto" w:line="240" w:before="0" w:after="300"/>
        <w:jc w:val="both"/>
        <w:textAlignment w:val="baseline"/>
        <w:rPr>
          <w:rFonts w:ascii="Times New Roman" w:hAnsi="Times New Roman" w:eastAsia="Times New Roman" w:cs="Times New Roman"/>
          <w:b/>
          <w:b/>
          <w:bCs/>
          <w:color w:val="222222"/>
          <w:spacing w:val="-6"/>
          <w:sz w:val="28"/>
          <w:szCs w:val="28"/>
          <w:lang w:eastAsia="uk-UA"/>
        </w:rPr>
      </w:pPr>
      <w:r>
        <w:rPr>
          <w:rFonts w:eastAsia="Times New Roman" w:cs="Times New Roman" w:ascii="Times New Roman" w:hAnsi="Times New Roman"/>
          <w:b/>
          <w:bCs/>
          <w:color w:val="222222"/>
          <w:spacing w:val="-6"/>
          <w:sz w:val="28"/>
          <w:szCs w:val="28"/>
          <w:lang w:eastAsia="uk-UA"/>
        </w:rPr>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Очікувані результати: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створення системи виховної та профілактичної роботи в закладі;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допомога здобувачам освіти і їхнім батькам у захисті своїх прав та інтересів;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навчання дітей знаходити вихід із кризових ситуацій та захищати себе від усіх видів насильства (булінгу);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профілактика правопорушень і злочинності серед молоді;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створення безпечного толерантного середовища;</w:t>
      </w:r>
    </w:p>
    <w:p>
      <w:pPr>
        <w:pStyle w:val="Normal"/>
        <w:shd w:val="clear" w:color="auto" w:fill="FFFFFF"/>
        <w:spacing w:lineRule="auto" w:line="240" w:before="0" w:after="300"/>
        <w:jc w:val="both"/>
        <w:textAlignment w:val="baseline"/>
        <w:rPr>
          <w:rFonts w:ascii="Times New Roman" w:hAnsi="Times New Roman" w:eastAsia="Times New Roman" w:cs="Times New Roman"/>
          <w:color w:val="222222"/>
          <w:spacing w:val="-6"/>
          <w:sz w:val="28"/>
          <w:szCs w:val="28"/>
          <w:lang w:eastAsia="uk-UA"/>
        </w:rPr>
      </w:pPr>
      <w:r>
        <w:rPr>
          <w:rFonts w:eastAsia="Times New Roman" w:cs="Times New Roman" w:ascii="Times New Roman" w:hAnsi="Times New Roman"/>
          <w:color w:val="222222"/>
          <w:spacing w:val="-6"/>
          <w:sz w:val="28"/>
          <w:szCs w:val="28"/>
          <w:lang w:eastAsia="uk-UA"/>
        </w:rPr>
      </w:r>
    </w:p>
    <w:p>
      <w:pPr>
        <w:pStyle w:val="Normal"/>
        <w:shd w:val="clear" w:color="auto" w:fill="FFFFFF"/>
        <w:spacing w:lineRule="auto" w:line="240" w:before="0" w:after="300"/>
        <w:jc w:val="both"/>
        <w:textAlignment w:val="baseline"/>
        <w:rPr>
          <w:rFonts w:ascii="Times New Roman" w:hAnsi="Times New Roman" w:eastAsia="Times New Roman" w:cs="Times New Roman"/>
          <w:b/>
          <w:b/>
          <w:i/>
          <w:i/>
          <w:color w:val="B1B1B1"/>
          <w:spacing w:val="-6"/>
          <w:sz w:val="30"/>
          <w:szCs w:val="30"/>
          <w:lang w:eastAsia="uk-UA"/>
        </w:rPr>
      </w:pPr>
      <w:r>
        <w:rPr>
          <w:rFonts w:eastAsia="Times New Roman" w:cs="Times New Roman" w:ascii="Times New Roman" w:hAnsi="Times New Roman"/>
          <w:b/>
          <w:i/>
          <w:color w:val="222222"/>
          <w:spacing w:val="-6"/>
          <w:sz w:val="28"/>
          <w:szCs w:val="28"/>
          <w:lang w:eastAsia="uk-UA"/>
        </w:rPr>
        <w:t>Проєкт</w:t>
      </w:r>
      <w:r>
        <w:rPr>
          <w:rFonts w:eastAsia="Times New Roman" w:cs="Times New Roman" w:ascii="Times New Roman" w:hAnsi="Times New Roman"/>
          <w:b/>
          <w:i/>
          <w:color w:val="B1B1B1"/>
          <w:spacing w:val="-6"/>
          <w:sz w:val="30"/>
          <w:szCs w:val="30"/>
          <w:lang w:eastAsia="uk-UA"/>
        </w:rPr>
        <w:t xml:space="preserve">      </w:t>
      </w:r>
      <w:r>
        <w:rPr>
          <w:rFonts w:eastAsia="Times New Roman" w:cs="Times New Roman" w:ascii="Times New Roman" w:hAnsi="Times New Roman"/>
          <w:b/>
          <w:bCs/>
          <w:i/>
          <w:color w:val="222222"/>
          <w:spacing w:val="-6"/>
          <w:sz w:val="28"/>
          <w:szCs w:val="28"/>
          <w:lang w:eastAsia="uk-UA"/>
        </w:rPr>
        <w:t>«Кадрове забезпечення освітнього процесу»</w:t>
      </w:r>
      <w:r>
        <w:rPr>
          <w:rFonts w:eastAsia="Times New Roman" w:cs="Times New Roman" w:ascii="Times New Roman" w:hAnsi="Times New Roman"/>
          <w:b/>
          <w:i/>
          <w:color w:val="B1B1B1"/>
          <w:spacing w:val="-6"/>
          <w:sz w:val="30"/>
          <w:szCs w:val="30"/>
          <w:lang w:eastAsia="uk-UA"/>
        </w:rPr>
        <w:t xml:space="preserve"> </w:t>
      </w:r>
      <w:r>
        <w:rPr>
          <w:rFonts w:eastAsia="Times New Roman" w:cs="Times New Roman" w:ascii="Times New Roman" w:hAnsi="Times New Roman"/>
          <w:b/>
          <w:bCs/>
          <w:i/>
          <w:color w:val="222222"/>
          <w:spacing w:val="-6"/>
          <w:sz w:val="28"/>
          <w:szCs w:val="28"/>
          <w:lang w:eastAsia="uk-UA"/>
        </w:rPr>
        <w:t>на 2019-2025 роки</w:t>
      </w:r>
    </w:p>
    <w:p>
      <w:pPr>
        <w:pStyle w:val="Normal"/>
        <w:shd w:val="clear" w:color="auto" w:fill="FFFFFF"/>
        <w:spacing w:lineRule="auto" w:line="240" w:before="0" w:after="300"/>
        <w:jc w:val="both"/>
        <w:textAlignment w:val="baseline"/>
        <w:rPr>
          <w:rFonts w:ascii="Times New Roman" w:hAnsi="Times New Roman" w:eastAsia="Times New Roman" w:cs="Times New Roman"/>
          <w:b/>
          <w:b/>
          <w:i/>
          <w:i/>
          <w:color w:val="B1B1B1"/>
          <w:spacing w:val="-6"/>
          <w:sz w:val="30"/>
          <w:szCs w:val="30"/>
          <w:lang w:eastAsia="uk-UA"/>
        </w:rPr>
      </w:pPr>
      <w:r>
        <w:rPr>
          <w:rFonts w:eastAsia="Times New Roman" w:cs="Times New Roman" w:ascii="Times New Roman" w:hAnsi="Times New Roman"/>
          <w:b/>
          <w:bCs/>
          <w:i/>
          <w:color w:val="222222"/>
          <w:spacing w:val="-6"/>
          <w:sz w:val="28"/>
          <w:szCs w:val="28"/>
          <w:lang w:eastAsia="uk-UA"/>
        </w:rPr>
        <w:t>Мета:</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Завдання проєкту</w:t>
      </w:r>
      <w:r>
        <w:rPr>
          <w:rFonts w:eastAsia="Times New Roman" w:cs="Times New Roman" w:ascii="Times New Roman" w:hAnsi="Times New Roman"/>
          <w:color w:val="222222"/>
          <w:spacing w:val="-6"/>
          <w:sz w:val="28"/>
          <w:szCs w:val="28"/>
          <w:lang w:eastAsia="uk-UA"/>
        </w:rPr>
        <w:t>:</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сприяти оптимізації кадрового забезпечення школи;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забезпечити сприятливі та комфортні умови організаційно-педагогічної, методичної роботи;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створити атмосферу спільної відповідальності за результати освітньої діяльності з боку всіх учасників освітнього процесу;</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 сприяти формуванню систем психологічної та правової освіти, підвищенню компетентності педагогічних працівників.</w:t>
      </w:r>
    </w:p>
    <w:p>
      <w:pPr>
        <w:pStyle w:val="Normal"/>
        <w:shd w:val="clear" w:color="auto" w:fill="FFFFFF"/>
        <w:spacing w:lineRule="auto" w:line="240" w:before="0" w:after="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Шляхи реалізації проєкту</w:t>
      </w:r>
    </w:p>
    <w:tbl>
      <w:tblPr>
        <w:tblW w:w="8985" w:type="dxa"/>
        <w:jc w:val="left"/>
        <w:tblInd w:w="60" w:type="dxa"/>
        <w:tblLayout w:type="fixed"/>
        <w:tblCellMar>
          <w:top w:w="60" w:type="dxa"/>
          <w:left w:w="75" w:type="dxa"/>
          <w:bottom w:w="60" w:type="dxa"/>
          <w:right w:w="150" w:type="dxa"/>
        </w:tblCellMar>
        <w:tblLook w:val="04a0"/>
      </w:tblPr>
      <w:tblGrid>
        <w:gridCol w:w="508"/>
        <w:gridCol w:w="3588"/>
        <w:gridCol w:w="1262"/>
        <w:gridCol w:w="1892"/>
        <w:gridCol w:w="1735"/>
      </w:tblGrid>
      <w:tr>
        <w:trPr/>
        <w:tc>
          <w:tcPr>
            <w:tcW w:w="508"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w:t>
            </w:r>
          </w:p>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з/п</w:t>
            </w:r>
          </w:p>
        </w:tc>
        <w:tc>
          <w:tcPr>
            <w:tcW w:w="3588"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Зміст заходу</w:t>
            </w:r>
          </w:p>
        </w:tc>
        <w:tc>
          <w:tcPr>
            <w:tcW w:w="1262"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Термін реалізації</w:t>
            </w:r>
          </w:p>
        </w:tc>
        <w:tc>
          <w:tcPr>
            <w:tcW w:w="1892"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Виконавці</w:t>
            </w:r>
          </w:p>
        </w:tc>
        <w:tc>
          <w:tcPr>
            <w:tcW w:w="1735" w:type="dxa"/>
            <w:tcBorders>
              <w:top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Забезпечення реалізації проекту</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 результатами діяльності представляти педпрацівників до нагородження відповідними заохочувальними преміями</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роки</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Забезпечувати умови для своєчасного підвищення кваліфікації та професійного зростання в міжатестаційний період</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роки</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3</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Забезпечувати умови для участі педагогів у конкурсах професійної майстерності, здійснення дослідно-експериментальної та інноваційної діяльності</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роки</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4</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Здійснювати передплату періодичних та фахових видань</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роки</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Засновник</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5</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Оновити та модернізувати методичний кабінет, забезпечити його сучасною науково-методичною літературою та інформаційно-компютерними ресурсами для оптимізації умов самоосвітньої діяльності педагогічних працівників школи</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До 2022 року.</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6</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Визначити на період до 2024 року потреби в педагогічних працівниках</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2025</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7</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Забезпечити виплату винагород учителям, учні яких зайняли призові місці на ІІІ, ІУ етапах Всеукраїнських учнівських олімпіадах, у конкурсах-захистах за програмою МАНу, у спортивних змаганнях, фестивалях тощо</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2021-2025 роки</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Адміністрація школи</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8985" w:type="dxa"/>
            <w:gridSpan w:val="5"/>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Методичні заходи на реалізацію проєкту</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9</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Круглий стіл «Професійна етика вчителя»</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 н.р.</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основ християнської етики</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10</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Семінар «Імідж сучасного вчителя»</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 н.р.</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Вчитель української мови та літератури</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r>
        <w:trPr/>
        <w:tc>
          <w:tcPr>
            <w:tcW w:w="508" w:type="dxa"/>
            <w:tcBorders>
              <w:left w:val="single" w:sz="12" w:space="0" w:color="000000"/>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11</w:t>
            </w:r>
          </w:p>
        </w:tc>
        <w:tc>
          <w:tcPr>
            <w:tcW w:w="3588"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Методична рада «Створення умов для педагогічної творчості вчителів»</w:t>
            </w:r>
          </w:p>
        </w:tc>
        <w:tc>
          <w:tcPr>
            <w:tcW w:w="126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2021-2022 н.р.</w:t>
            </w:r>
          </w:p>
        </w:tc>
        <w:tc>
          <w:tcPr>
            <w:tcW w:w="1892"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Директор</w:t>
            </w:r>
          </w:p>
        </w:tc>
        <w:tc>
          <w:tcPr>
            <w:tcW w:w="1735" w:type="dxa"/>
            <w:tcBorders>
              <w:bottom w:val="single" w:sz="12" w:space="0" w:color="000000"/>
              <w:right w:val="single" w:sz="12" w:space="0" w:color="000000"/>
            </w:tcBorders>
            <w:vAlign w:val="center"/>
          </w:tcPr>
          <w:p>
            <w:pPr>
              <w:pStyle w:val="Normal"/>
              <w:widowControl w:val="false"/>
              <w:spacing w:lineRule="auto" w:line="240" w:before="0" w:after="0"/>
              <w:rPr>
                <w:rFonts w:ascii="Times New Roman" w:hAnsi="Times New Roman" w:eastAsia="Times New Roman" w:cs="Times New Roman"/>
                <w:b/>
                <w:b/>
                <w:color w:val="B1B1B1"/>
                <w:spacing w:val="-6"/>
                <w:sz w:val="24"/>
                <w:szCs w:val="24"/>
                <w:lang w:eastAsia="uk-UA"/>
              </w:rPr>
            </w:pPr>
            <w:r>
              <w:rPr>
                <w:rFonts w:eastAsia="Times New Roman" w:cs="Times New Roman" w:ascii="Times New Roman" w:hAnsi="Times New Roman"/>
                <w:b/>
                <w:color w:val="B1B1B1"/>
                <w:spacing w:val="-6"/>
                <w:sz w:val="24"/>
                <w:szCs w:val="24"/>
                <w:lang w:eastAsia="uk-UA"/>
              </w:rPr>
              <w:t> </w:t>
            </w:r>
          </w:p>
        </w:tc>
      </w:tr>
    </w:tbl>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b/>
          <w:bCs/>
          <w:color w:val="222222"/>
          <w:spacing w:val="-6"/>
          <w:sz w:val="28"/>
          <w:szCs w:val="28"/>
          <w:lang w:eastAsia="uk-UA"/>
        </w:rPr>
        <w:t>Очікувані результати: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стабілізація кадрового складу закладу освіти;</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підвищення професійного рівня педагогічних працівників;</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моральне і матеріальне стимулювання професійної діяльності педагогів;</w:t>
      </w:r>
    </w:p>
    <w:p>
      <w:pPr>
        <w:pStyle w:val="Normal"/>
        <w:spacing w:lineRule="auto" w:line="240" w:before="0" w:after="0"/>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B1B1B1"/>
          <w:spacing w:val="-6"/>
          <w:sz w:val="30"/>
          <w:szCs w:val="30"/>
          <w:lang w:eastAsia="uk-UA"/>
        </w:rPr>
        <w:t> </w:t>
      </w:r>
    </w:p>
    <w:p>
      <w:pPr>
        <w:pStyle w:val="Normal"/>
        <w:shd w:val="clear" w:color="auto" w:fill="FFFFFF"/>
        <w:spacing w:lineRule="auto" w:line="240" w:before="0" w:after="300"/>
        <w:jc w:val="both"/>
        <w:textAlignment w:val="baseline"/>
        <w:rPr>
          <w:rFonts w:ascii="Times New Roman" w:hAnsi="Times New Roman" w:eastAsia="Times New Roman" w:cs="Times New Roman"/>
          <w:color w:val="B1B1B1"/>
          <w:spacing w:val="-6"/>
          <w:sz w:val="30"/>
          <w:szCs w:val="30"/>
          <w:lang w:eastAsia="uk-UA"/>
        </w:rPr>
      </w:pPr>
      <w:r>
        <w:rPr>
          <w:rFonts w:eastAsia="Times New Roman" w:cs="Times New Roman" w:ascii="Times New Roman" w:hAnsi="Times New Roman"/>
          <w:color w:val="222222"/>
          <w:spacing w:val="-6"/>
          <w:sz w:val="28"/>
          <w:szCs w:val="28"/>
          <w:lang w:eastAsia="uk-UA"/>
        </w:rPr>
        <w:t>підвищення престижу педагогічної професії в громаді та утвердження соціального статусу вчителя.</w:t>
      </w:r>
    </w:p>
    <w:p>
      <w:pPr>
        <w:pStyle w:val="Normal"/>
        <w:spacing w:before="0" w:after="200"/>
        <w:jc w:val="center"/>
        <w:rPr>
          <w:rFonts w:ascii="Times New Roman" w:hAnsi="Times New Roman" w:cs="Times New Roman"/>
          <w:b/>
          <w:b/>
          <w:sz w:val="24"/>
          <w:szCs w:val="24"/>
        </w:rPr>
      </w:pPr>
      <w:r>
        <w:rPr/>
      </w:r>
    </w:p>
    <w:sectPr>
      <w:type w:val="nextPage"/>
      <w:pgSz w:w="11906" w:h="16838"/>
      <w:pgMar w:left="1416" w:right="849" w:gutter="0" w:header="0" w:top="849" w:footer="0" w:bottom="849"/>
      <w:pgBorders w:display="allPages" w:offsetFrom="page">
        <w:top w:val="thickThinMediumGap" w:sz="24" w:space="24" w:color="000000"/>
        <w:left w:val="thickThinMediumGap" w:sz="24" w:space="24" w:color="000000"/>
        <w:bottom w:val="thickThinMediumGap" w:sz="24" w:space="24" w:color="000000"/>
        <w:right w:val="thickThinMediumGap" w:sz="2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Georgia">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21d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 w:type="paragraph" w:styleId="NoSpacing">
    <w:name w:val="No Spacing"/>
    <w:uiPriority w:val="1"/>
    <w:qFormat/>
    <w:rsid w:val="00531b6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LibreOffice/7.2.2.2$Windows_X86_64 LibreOffice_project/02b2acce88a210515b4a5bb2e46cbfb63fe97d56</Application>
  <AppVersion>15.0000</AppVersion>
  <Pages>30</Pages>
  <Words>5651</Words>
  <Characters>41533</Characters>
  <CharactersWithSpaces>46990</CharactersWithSpaces>
  <Paragraphs>943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2023-02-08T08:08:00Z</dcterms:created>
  <dc:creator>user</dc:creator>
  <dc:description/>
  <dc:language>uk-UA</dc:language>
  <cp:lastModifiedBy/>
  <dcterms:modified xsi:type="dcterms:W3CDTF">2023-03-09T08:45:46Z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