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97E" w:rsidRPr="005D297E" w:rsidRDefault="005D297E" w:rsidP="005D297E">
      <w:pPr>
        <w:shd w:val="clear" w:color="auto" w:fill="C4DF5B"/>
        <w:spacing w:after="525" w:line="240" w:lineRule="auto"/>
        <w:jc w:val="center"/>
        <w:outlineLvl w:val="0"/>
        <w:rPr>
          <w:rFonts w:ascii="ProximaNova" w:eastAsia="Times New Roman" w:hAnsi="ProximaNova"/>
          <w:b/>
          <w:bCs/>
          <w:color w:val="010101"/>
          <w:kern w:val="36"/>
          <w:sz w:val="78"/>
          <w:szCs w:val="78"/>
          <w:lang w:eastAsia="ru-RU"/>
        </w:rPr>
      </w:pPr>
      <w:r w:rsidRPr="005D297E">
        <w:rPr>
          <w:rFonts w:ascii="ProximaNova" w:eastAsia="Times New Roman" w:hAnsi="ProximaNova"/>
          <w:b/>
          <w:bCs/>
          <w:color w:val="010101"/>
          <w:kern w:val="36"/>
          <w:sz w:val="78"/>
          <w:szCs w:val="78"/>
          <w:lang w:eastAsia="ru-RU"/>
        </w:rPr>
        <w:t>Формула НУШ</w:t>
      </w:r>
    </w:p>
    <w:p w:rsidR="005D297E" w:rsidRPr="005D297E" w:rsidRDefault="005D297E" w:rsidP="005D297E">
      <w:pPr>
        <w:shd w:val="clear" w:color="auto" w:fill="C4DF5B"/>
        <w:spacing w:after="1050" w:line="240" w:lineRule="auto"/>
        <w:jc w:val="center"/>
        <w:rPr>
          <w:rFonts w:ascii="ProximaNova" w:eastAsia="Times New Roman" w:hAnsi="ProximaNova"/>
          <w:color w:val="010101"/>
          <w:sz w:val="39"/>
          <w:szCs w:val="39"/>
          <w:lang w:eastAsia="ru-RU"/>
        </w:rPr>
      </w:pP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Наскрізне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застосування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інформаційно-комунікаційних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технологій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в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освітньому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процесі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управлінні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закладами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освіти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і системою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освіти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має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стати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інструментом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забезпечення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успіху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нової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української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школи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.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Запровадження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ІКТ в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освітній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галузі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має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перейти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від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одноразових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проектів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у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системний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процес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який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охоплює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всі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види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діяльності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. ІКТ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суттєво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розширять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можливості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педагога,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оптимізують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управлінські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процеси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, таким чином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формуючи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в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учня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важливі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для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нашого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сторіччя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технологічні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компетентності</w:t>
      </w:r>
      <w:proofErr w:type="spellEnd"/>
      <w:r w:rsidRPr="005D297E">
        <w:rPr>
          <w:rFonts w:ascii="ProximaNova" w:eastAsia="Times New Roman" w:hAnsi="ProximaNova"/>
          <w:color w:val="010101"/>
          <w:sz w:val="39"/>
          <w:szCs w:val="39"/>
          <w:lang w:eastAsia="ru-RU"/>
        </w:rPr>
        <w:t>.</w:t>
      </w:r>
    </w:p>
    <w:p w:rsidR="005D297E" w:rsidRPr="005D297E" w:rsidRDefault="005D297E" w:rsidP="005D297E">
      <w:pPr>
        <w:spacing w:after="525" w:line="240" w:lineRule="auto"/>
        <w:outlineLvl w:val="1"/>
        <w:rPr>
          <w:rFonts w:ascii="ProximaNova" w:eastAsia="Times New Roman" w:hAnsi="ProximaNova"/>
          <w:b/>
          <w:bCs/>
          <w:color w:val="010101"/>
          <w:sz w:val="57"/>
          <w:szCs w:val="57"/>
          <w:lang w:eastAsia="ru-RU"/>
        </w:rPr>
      </w:pPr>
      <w:r w:rsidRPr="005D297E">
        <w:rPr>
          <w:rFonts w:ascii="ProximaNova" w:eastAsia="Times New Roman" w:hAnsi="ProximaNova"/>
          <w:b/>
          <w:bCs/>
          <w:color w:val="010101"/>
          <w:sz w:val="57"/>
          <w:szCs w:val="57"/>
          <w:lang w:eastAsia="ru-RU"/>
        </w:rPr>
        <w:t xml:space="preserve">Школа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57"/>
          <w:szCs w:val="57"/>
          <w:lang w:eastAsia="ru-RU"/>
        </w:rPr>
        <w:t>має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57"/>
          <w:szCs w:val="57"/>
          <w:lang w:eastAsia="ru-RU"/>
        </w:rPr>
        <w:t xml:space="preserve"> бути в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57"/>
          <w:szCs w:val="57"/>
          <w:lang w:eastAsia="ru-RU"/>
        </w:rPr>
        <w:t>авангарді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57"/>
          <w:szCs w:val="57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57"/>
          <w:szCs w:val="57"/>
          <w:lang w:eastAsia="ru-RU"/>
        </w:rPr>
        <w:t>суспільних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57"/>
          <w:szCs w:val="57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57"/>
          <w:szCs w:val="57"/>
          <w:lang w:eastAsia="ru-RU"/>
        </w:rPr>
        <w:t>змін</w:t>
      </w:r>
      <w:proofErr w:type="spellEnd"/>
    </w:p>
    <w:p w:rsidR="005D297E" w:rsidRPr="005D297E" w:rsidRDefault="005D297E" w:rsidP="005D297E">
      <w:pPr>
        <w:spacing w:after="375" w:line="240" w:lineRule="auto"/>
        <w:rPr>
          <w:rFonts w:ascii="ProximaNova" w:eastAsia="Times New Roman" w:hAnsi="ProximaNova"/>
          <w:color w:val="141414"/>
          <w:sz w:val="30"/>
          <w:szCs w:val="30"/>
          <w:lang w:eastAsia="ru-RU"/>
        </w:rPr>
      </w:pPr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В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Україні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як і в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усьому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світі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набирає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ваги так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зване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покоління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Y,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або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“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діти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тисячоліття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”,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які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народилися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між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1990 і 2000 роками.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Їхні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погляди,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спосіб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життя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кардинально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відрізняються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від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старших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поколінь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.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Досить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поглянути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на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організацію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офісів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провідних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технологічних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корпорацій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щоб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зрозуміти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на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що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орієнтується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креативний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клас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який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визначає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обличчя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сучасної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економіки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.</w:t>
      </w:r>
    </w:p>
    <w:p w:rsidR="005D297E" w:rsidRPr="005D297E" w:rsidRDefault="005D297E" w:rsidP="005D297E">
      <w:pPr>
        <w:spacing w:after="375" w:line="240" w:lineRule="auto"/>
        <w:rPr>
          <w:rFonts w:ascii="ProximaNova" w:eastAsia="Times New Roman" w:hAnsi="ProximaNova"/>
          <w:color w:val="141414"/>
          <w:sz w:val="30"/>
          <w:szCs w:val="30"/>
          <w:lang w:eastAsia="ru-RU"/>
        </w:rPr>
      </w:pPr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Для них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немає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чіткого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розмежування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між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роботою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навчанням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і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відпочинком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. Робота не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обов’язково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має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бути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серйозною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і нудною.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Життя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для них –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це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постійне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творення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гармонія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між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зароблянням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коштів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пізнанням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нового,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самовдосконаленням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грою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розвагою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.</w:t>
      </w:r>
    </w:p>
    <w:p w:rsidR="005D297E" w:rsidRPr="005D297E" w:rsidRDefault="005D297E" w:rsidP="005D297E">
      <w:pPr>
        <w:spacing w:after="375" w:line="240" w:lineRule="auto"/>
        <w:rPr>
          <w:rFonts w:ascii="ProximaNova" w:eastAsia="Times New Roman" w:hAnsi="ProximaNova"/>
          <w:color w:val="141414"/>
          <w:sz w:val="30"/>
          <w:szCs w:val="30"/>
          <w:lang w:eastAsia="ru-RU"/>
        </w:rPr>
      </w:pPr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На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підході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покоління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Z.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Сучасні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діти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значно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відрізняються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від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попередніх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поколінь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. Вони не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обов’язково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будуть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поділяти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погляди старших. Яке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життя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оберуть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сьогоднішні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першокласники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?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Якою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б не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lastRenderedPageBreak/>
        <w:t>була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відповідь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майбутнім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поколінням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українців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маємо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запропонувати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школу, яка буде для них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сучасною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.</w:t>
      </w:r>
    </w:p>
    <w:p w:rsidR="005D297E" w:rsidRPr="005D297E" w:rsidRDefault="005D297E" w:rsidP="005D297E">
      <w:pPr>
        <w:spacing w:after="0" w:line="240" w:lineRule="auto"/>
        <w:jc w:val="center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r w:rsidRPr="005D297E">
        <w:rPr>
          <w:rFonts w:ascii="ProximaNova" w:eastAsia="Times New Roman" w:hAnsi="ProximaNova"/>
          <w:noProof/>
          <w:color w:val="010101"/>
          <w:sz w:val="30"/>
          <w:szCs w:val="30"/>
          <w:lang w:eastAsia="ru-RU"/>
        </w:rPr>
        <w:drawing>
          <wp:inline distT="0" distB="0" distL="0" distR="0" wp14:anchorId="5DF7BCA1" wp14:editId="5F84640D">
            <wp:extent cx="9134475" cy="5778500"/>
            <wp:effectExtent l="0" t="0" r="0" b="0"/>
            <wp:docPr id="1" name="Рисунок 1" descr="http://nus.org.ua/wp-content/uploads/2017/06/formu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us.org.ua/wp-content/uploads/2017/06/formul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4475" cy="577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97E" w:rsidRPr="005D297E" w:rsidRDefault="005D297E" w:rsidP="005D297E">
      <w:pPr>
        <w:spacing w:after="0" w:line="240" w:lineRule="auto"/>
        <w:jc w:val="center"/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</w:pP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Новий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зміст</w:t>
      </w:r>
      <w:proofErr w:type="spellEnd"/>
    </w:p>
    <w:p w:rsidR="005D297E" w:rsidRPr="005D297E" w:rsidRDefault="005D297E" w:rsidP="005D297E">
      <w:pPr>
        <w:spacing w:after="0" w:line="240" w:lineRule="auto"/>
        <w:jc w:val="center"/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</w:pP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Педагогіка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партнерства</w:t>
      </w:r>
    </w:p>
    <w:p w:rsidR="005D297E" w:rsidRPr="005D297E" w:rsidRDefault="005D297E" w:rsidP="005D297E">
      <w:pPr>
        <w:spacing w:after="0" w:line="240" w:lineRule="auto"/>
        <w:jc w:val="center"/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</w:pP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Вмотивований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вчитель</w:t>
      </w:r>
      <w:proofErr w:type="spellEnd"/>
    </w:p>
    <w:p w:rsidR="005D297E" w:rsidRPr="005D297E" w:rsidRDefault="005D297E" w:rsidP="005D297E">
      <w:pPr>
        <w:spacing w:after="0" w:line="240" w:lineRule="auto"/>
        <w:jc w:val="center"/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</w:pP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Автономія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школи</w:t>
      </w:r>
      <w:proofErr w:type="spellEnd"/>
    </w:p>
    <w:p w:rsidR="005D297E" w:rsidRPr="005D297E" w:rsidRDefault="005D297E" w:rsidP="005D297E">
      <w:pPr>
        <w:spacing w:after="0" w:line="240" w:lineRule="auto"/>
        <w:jc w:val="center"/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</w:pPr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Нова структура</w:t>
      </w:r>
    </w:p>
    <w:p w:rsidR="005D297E" w:rsidRPr="005D297E" w:rsidRDefault="005D297E" w:rsidP="005D297E">
      <w:pPr>
        <w:spacing w:after="0" w:line="240" w:lineRule="auto"/>
        <w:jc w:val="center"/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</w:pP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Справедливе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фінансування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і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рівний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доступ</w:t>
      </w:r>
    </w:p>
    <w:p w:rsidR="005D297E" w:rsidRPr="005D297E" w:rsidRDefault="005D297E" w:rsidP="005D297E">
      <w:pPr>
        <w:spacing w:after="0" w:line="240" w:lineRule="auto"/>
        <w:jc w:val="center"/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</w:pP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Орієнтація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на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учня</w:t>
      </w:r>
      <w:proofErr w:type="spellEnd"/>
    </w:p>
    <w:p w:rsidR="005D297E" w:rsidRPr="005D297E" w:rsidRDefault="005D297E" w:rsidP="005D297E">
      <w:pPr>
        <w:spacing w:after="0" w:line="240" w:lineRule="auto"/>
        <w:jc w:val="center"/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</w:pP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Сучасне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освітнє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середовище</w:t>
      </w:r>
      <w:proofErr w:type="spellEnd"/>
    </w:p>
    <w:p w:rsidR="005D297E" w:rsidRPr="005D297E" w:rsidRDefault="005D297E" w:rsidP="005D297E">
      <w:pPr>
        <w:spacing w:line="240" w:lineRule="auto"/>
        <w:jc w:val="center"/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</w:pP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Виховання</w:t>
      </w:r>
      <w:proofErr w:type="spellEnd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 xml:space="preserve"> на </w:t>
      </w:r>
      <w:proofErr w:type="spellStart"/>
      <w:r w:rsidRPr="005D297E">
        <w:rPr>
          <w:rFonts w:ascii="ProximaNova" w:eastAsia="Times New Roman" w:hAnsi="ProximaNova"/>
          <w:b/>
          <w:bCs/>
          <w:color w:val="010101"/>
          <w:sz w:val="27"/>
          <w:szCs w:val="27"/>
          <w:lang w:eastAsia="ru-RU"/>
        </w:rPr>
        <w:t>цінностях</w:t>
      </w:r>
      <w:proofErr w:type="spellEnd"/>
    </w:p>
    <w:p w:rsidR="005D297E" w:rsidRPr="005D297E" w:rsidRDefault="005D297E" w:rsidP="005D297E">
      <w:pPr>
        <w:spacing w:after="375" w:line="240" w:lineRule="auto"/>
        <w:rPr>
          <w:rFonts w:ascii="ProximaNova" w:eastAsia="Times New Roman" w:hAnsi="ProximaNova"/>
          <w:color w:val="141414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Сучасний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світ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складний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.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Дитині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недостатньо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дати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лише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знання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.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Ще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важливо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навчити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користуватися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ними.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Знання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вміння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взаємопов’язані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з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ціннісними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орієнтирами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учня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формують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його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життєві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lastRenderedPageBreak/>
        <w:t>компетентності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потрібні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успішної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самореалізації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у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житті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навчанні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праці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.</w:t>
      </w:r>
    </w:p>
    <w:p w:rsidR="005D297E" w:rsidRPr="005D297E" w:rsidRDefault="005D297E" w:rsidP="005D297E">
      <w:pPr>
        <w:spacing w:line="240" w:lineRule="auto"/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</w:pP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Нові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освітні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стандарти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будуть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ґрунтуватися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на “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Рекомендаціях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Європейського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Парламенту та </w:t>
      </w:r>
      <w:proofErr w:type="gram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Ради</w:t>
      </w:r>
      <w:proofErr w:type="gram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Європи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щодо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формування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ключових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компетентностей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освіти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впродовж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життя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” (18.12.2006), але не </w:t>
      </w:r>
      <w:proofErr w:type="spellStart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>обмежуватимуться</w:t>
      </w:r>
      <w:proofErr w:type="spellEnd"/>
      <w:r w:rsidRPr="005D297E">
        <w:rPr>
          <w:rFonts w:ascii="ProximaNova" w:eastAsia="Times New Roman" w:hAnsi="ProximaNova"/>
          <w:b/>
          <w:bCs/>
          <w:color w:val="141414"/>
          <w:sz w:val="42"/>
          <w:szCs w:val="42"/>
          <w:lang w:eastAsia="ru-RU"/>
        </w:rPr>
        <w:t xml:space="preserve"> ними.</w:t>
      </w:r>
    </w:p>
    <w:p w:rsidR="005D297E" w:rsidRPr="005D297E" w:rsidRDefault="005D297E" w:rsidP="005D297E">
      <w:pPr>
        <w:spacing w:after="375" w:line="240" w:lineRule="auto"/>
        <w:rPr>
          <w:rFonts w:ascii="ProximaNova" w:eastAsia="Times New Roman" w:hAnsi="ProximaNova"/>
          <w:color w:val="141414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Ключові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компетентності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–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ті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яких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кожен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потребує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для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особистої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реалізації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розвитку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активної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громадянської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позиції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соціальної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інклюзії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працевлаштування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і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які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здатні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забезпечити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особисту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реалізацію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життєвий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успіх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протягом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усього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життя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.</w:t>
      </w:r>
    </w:p>
    <w:p w:rsidR="005D297E" w:rsidRPr="005D297E" w:rsidRDefault="005D297E" w:rsidP="005D297E">
      <w:pPr>
        <w:spacing w:after="0" w:line="240" w:lineRule="auto"/>
        <w:rPr>
          <w:rFonts w:ascii="ProximaNova" w:eastAsia="Times New Roman" w:hAnsi="ProximaNova"/>
          <w:color w:val="141414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Новий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проект </w:t>
      </w:r>
      <w:hyperlink r:id="rId6" w:tgtFrame="_blank" w:history="1">
        <w:r w:rsidRPr="005D297E">
          <w:rPr>
            <w:rFonts w:ascii="ProximaNova" w:eastAsia="Times New Roman" w:hAnsi="ProximaNova"/>
            <w:color w:val="A9C248"/>
            <w:sz w:val="30"/>
            <w:szCs w:val="30"/>
            <w:u w:val="single"/>
            <w:bdr w:val="none" w:sz="0" w:space="0" w:color="auto" w:frame="1"/>
            <w:lang w:eastAsia="ru-RU"/>
          </w:rPr>
          <w:t xml:space="preserve">Закону “Про </w:t>
        </w:r>
        <w:proofErr w:type="spellStart"/>
        <w:r w:rsidRPr="005D297E">
          <w:rPr>
            <w:rFonts w:ascii="ProximaNova" w:eastAsia="Times New Roman" w:hAnsi="ProximaNova"/>
            <w:color w:val="A9C248"/>
            <w:sz w:val="30"/>
            <w:szCs w:val="30"/>
            <w:u w:val="single"/>
            <w:bdr w:val="none" w:sz="0" w:space="0" w:color="auto" w:frame="1"/>
            <w:lang w:eastAsia="ru-RU"/>
          </w:rPr>
          <w:t>освіту</w:t>
        </w:r>
        <w:proofErr w:type="spellEnd"/>
        <w:r w:rsidRPr="005D297E">
          <w:rPr>
            <w:rFonts w:ascii="ProximaNova" w:eastAsia="Times New Roman" w:hAnsi="ProximaNova"/>
            <w:color w:val="A9C248"/>
            <w:sz w:val="30"/>
            <w:szCs w:val="30"/>
            <w:u w:val="single"/>
            <w:bdr w:val="none" w:sz="0" w:space="0" w:color="auto" w:frame="1"/>
            <w:lang w:eastAsia="ru-RU"/>
          </w:rPr>
          <w:t>” </w:t>
        </w:r>
        <w:proofErr w:type="spellStart"/>
      </w:hyperlink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передбачає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такі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ключові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компетентності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: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вільне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володіння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державною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мовою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здатність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спілкуватися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рідною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(у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разі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відмінності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від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державної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) та, як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мінімум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однією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з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іноземних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мов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математична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компетентність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компетентності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у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галузі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природничих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наук,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техніки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і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технологій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інформаційно-комунікаційна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цифрова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компетентності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здатність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до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навчання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впродовж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життя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загальнокультурна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компетентність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громадянські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соціальні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компетентності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включаючи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володіння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культурою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демократії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правову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компетентність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усвідомлення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рівних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прав і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можливостей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толерантність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здатність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до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соціальної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комунікації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здорового способу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життя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обізнаність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здатність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до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самовираження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у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сфері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культури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екологічна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компетентність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підприємливість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інноваційність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економічна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компетентність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;</w:t>
      </w:r>
    </w:p>
    <w:p w:rsidR="005D297E" w:rsidRPr="005D297E" w:rsidRDefault="005D297E" w:rsidP="005D297E">
      <w:pPr>
        <w:numPr>
          <w:ilvl w:val="0"/>
          <w:numId w:val="1"/>
        </w:numPr>
        <w:spacing w:after="0" w:line="240" w:lineRule="auto"/>
        <w:ind w:left="0"/>
        <w:rPr>
          <w:rFonts w:ascii="ProximaNova" w:eastAsia="Times New Roman" w:hAnsi="ProximaNova"/>
          <w:color w:val="010101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інші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компетентності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передбачені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стандартом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освіти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.</w:t>
      </w:r>
    </w:p>
    <w:p w:rsidR="005D297E" w:rsidRPr="005D297E" w:rsidRDefault="005D297E" w:rsidP="005D297E">
      <w:pPr>
        <w:spacing w:after="0" w:line="240" w:lineRule="auto"/>
        <w:rPr>
          <w:rFonts w:ascii="ProximaNova" w:eastAsia="Times New Roman" w:hAnsi="ProximaNova"/>
          <w:color w:val="141414"/>
          <w:sz w:val="30"/>
          <w:szCs w:val="30"/>
          <w:lang w:eastAsia="ru-RU"/>
        </w:rPr>
      </w:pPr>
      <w:proofErr w:type="spellStart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>Наскрізними</w:t>
      </w:r>
      <w:proofErr w:type="spellEnd"/>
      <w:r w:rsidRPr="005D297E">
        <w:rPr>
          <w:rFonts w:ascii="ProximaNova" w:eastAsia="Times New Roman" w:hAnsi="ProximaNova"/>
          <w:color w:val="141414"/>
          <w:sz w:val="30"/>
          <w:szCs w:val="30"/>
          <w:lang w:eastAsia="ru-RU"/>
        </w:rPr>
        <w:t xml:space="preserve"> компетентностями є: 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критичне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та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системне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мислення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творчість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ініціативність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вміння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конструктивно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керувати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емоціями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оцінювати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ризики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приймати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рішення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,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вирішувати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проблеми</w:t>
      </w:r>
      <w:proofErr w:type="spellEnd"/>
      <w:r w:rsidRPr="005D297E">
        <w:rPr>
          <w:rFonts w:ascii="ProximaNova" w:eastAsia="Times New Roman" w:hAnsi="ProximaNova"/>
          <w:i/>
          <w:iCs/>
          <w:color w:val="010101"/>
          <w:sz w:val="30"/>
          <w:szCs w:val="30"/>
          <w:bdr w:val="none" w:sz="0" w:space="0" w:color="auto" w:frame="1"/>
          <w:lang w:eastAsia="ru-RU"/>
        </w:rPr>
        <w:t>.</w:t>
      </w:r>
    </w:p>
    <w:p w:rsidR="005D297E" w:rsidRDefault="005D297E" w:rsidP="005D297E">
      <w:pPr>
        <w:pStyle w:val="title"/>
        <w:shd w:val="clear" w:color="auto" w:fill="C4DF5B"/>
        <w:spacing w:before="0" w:beforeAutospacing="0" w:after="1050" w:afterAutospacing="0"/>
        <w:jc w:val="center"/>
        <w:rPr>
          <w:rFonts w:ascii="ProximaNova" w:hAnsi="ProximaNova"/>
          <w:color w:val="010101"/>
          <w:sz w:val="39"/>
          <w:szCs w:val="39"/>
        </w:rPr>
      </w:pPr>
      <w:r>
        <w:rPr>
          <w:rFonts w:ascii="ProximaNova" w:hAnsi="ProximaNova"/>
          <w:color w:val="010101"/>
          <w:sz w:val="39"/>
          <w:szCs w:val="39"/>
        </w:rPr>
        <w:t xml:space="preserve"> вперед у XXI </w:t>
      </w:r>
      <w:proofErr w:type="spellStart"/>
      <w:r>
        <w:rPr>
          <w:rFonts w:ascii="ProximaNova" w:hAnsi="ProximaNova"/>
          <w:color w:val="010101"/>
          <w:sz w:val="39"/>
          <w:szCs w:val="39"/>
        </w:rPr>
        <w:t>сторіччі</w:t>
      </w:r>
      <w:proofErr w:type="spellEnd"/>
      <w:r>
        <w:rPr>
          <w:rFonts w:ascii="ProximaNova" w:hAnsi="ProximaNova"/>
          <w:color w:val="010101"/>
          <w:sz w:val="39"/>
          <w:szCs w:val="39"/>
        </w:rPr>
        <w:t>.</w:t>
      </w:r>
    </w:p>
    <w:p w:rsidR="005D297E" w:rsidRDefault="005D297E" w:rsidP="005D297E">
      <w:pPr>
        <w:pStyle w:val="head"/>
        <w:shd w:val="clear" w:color="auto" w:fill="C4DF5B"/>
        <w:spacing w:before="0" w:beforeAutospacing="0" w:after="150" w:afterAutospacing="0"/>
        <w:jc w:val="center"/>
        <w:rPr>
          <w:rFonts w:ascii="ProximaNova" w:hAnsi="ProximaNova"/>
          <w:b/>
          <w:bCs/>
          <w:color w:val="010101"/>
          <w:sz w:val="48"/>
          <w:szCs w:val="48"/>
        </w:rPr>
      </w:pPr>
      <w:proofErr w:type="spellStart"/>
      <w:r>
        <w:rPr>
          <w:rFonts w:ascii="ProximaNova" w:hAnsi="ProximaNova"/>
          <w:b/>
          <w:bCs/>
          <w:color w:val="010101"/>
          <w:sz w:val="48"/>
          <w:szCs w:val="48"/>
        </w:rPr>
        <w:lastRenderedPageBreak/>
        <w:t>Особистість</w:t>
      </w:r>
      <w:proofErr w:type="spellEnd"/>
    </w:p>
    <w:p w:rsidR="005D297E" w:rsidRDefault="005D297E" w:rsidP="005D297E">
      <w:pPr>
        <w:pStyle w:val="head"/>
        <w:shd w:val="clear" w:color="auto" w:fill="C4DF5B"/>
        <w:spacing w:before="0" w:beforeAutospacing="0" w:after="150" w:afterAutospacing="0"/>
        <w:jc w:val="center"/>
        <w:rPr>
          <w:rFonts w:ascii="ProximaNova" w:hAnsi="ProximaNova"/>
          <w:b/>
          <w:bCs/>
          <w:color w:val="010101"/>
          <w:sz w:val="48"/>
          <w:szCs w:val="48"/>
        </w:rPr>
      </w:pPr>
      <w:proofErr w:type="spellStart"/>
      <w:r>
        <w:rPr>
          <w:rFonts w:ascii="ProximaNova" w:hAnsi="ProximaNova"/>
          <w:b/>
          <w:bCs/>
          <w:color w:val="010101"/>
          <w:sz w:val="48"/>
          <w:szCs w:val="48"/>
        </w:rPr>
        <w:t>Патріот</w:t>
      </w:r>
      <w:proofErr w:type="spellEnd"/>
    </w:p>
    <w:p w:rsidR="005D297E" w:rsidRDefault="005D297E" w:rsidP="005D297E">
      <w:pPr>
        <w:pStyle w:val="head"/>
        <w:shd w:val="clear" w:color="auto" w:fill="C4DF5B"/>
        <w:spacing w:before="0" w:beforeAutospacing="0" w:after="150" w:afterAutospacing="0"/>
        <w:jc w:val="center"/>
        <w:rPr>
          <w:rFonts w:ascii="ProximaNova" w:hAnsi="ProximaNova"/>
          <w:b/>
          <w:bCs/>
          <w:color w:val="010101"/>
          <w:sz w:val="48"/>
          <w:szCs w:val="48"/>
        </w:rPr>
      </w:pPr>
      <w:proofErr w:type="spellStart"/>
      <w:r>
        <w:rPr>
          <w:rFonts w:ascii="ProximaNova" w:hAnsi="ProximaNova"/>
          <w:b/>
          <w:bCs/>
          <w:color w:val="010101"/>
          <w:sz w:val="48"/>
          <w:szCs w:val="48"/>
        </w:rPr>
        <w:t>Інноватор</w:t>
      </w:r>
      <w:proofErr w:type="spellEnd"/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Іноземні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мови</w:t>
      </w:r>
      <w:proofErr w:type="spellEnd"/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proofErr w:type="spellStart"/>
      <w:r>
        <w:rPr>
          <w:rFonts w:ascii="ProximaNova" w:hAnsi="ProximaNova"/>
          <w:color w:val="010101"/>
          <w:sz w:val="30"/>
          <w:szCs w:val="30"/>
        </w:rPr>
        <w:t>Це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сприймати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іноземну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мову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на слух,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висловлюватись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усно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і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письмово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щодо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різних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суспільних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і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культурних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явищ</w:t>
      </w:r>
      <w:proofErr w:type="spellEnd"/>
      <w:r>
        <w:rPr>
          <w:rFonts w:ascii="ProximaNova" w:hAnsi="ProximaNova"/>
          <w:color w:val="010101"/>
          <w:sz w:val="30"/>
          <w:szCs w:val="30"/>
        </w:rPr>
        <w:t>, а та</w:t>
      </w:r>
      <w:r w:rsidR="004406BC">
        <w:rPr>
          <w:rFonts w:asciiTheme="minorHAnsi" w:hAnsiTheme="minorHAnsi"/>
          <w:color w:val="010101"/>
          <w:sz w:val="30"/>
          <w:szCs w:val="30"/>
          <w:lang w:val="uk-UA"/>
        </w:rPr>
        <w:t>к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ож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володіння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навичками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міжкультурного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спілкування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>.</w:t>
      </w:r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Математична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грамотність</w:t>
      </w:r>
      <w:proofErr w:type="spellEnd"/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r>
        <w:rPr>
          <w:rFonts w:ascii="ProximaNova" w:hAnsi="ProximaNova"/>
          <w:color w:val="010101"/>
          <w:sz w:val="30"/>
          <w:szCs w:val="30"/>
        </w:rPr>
        <w:t xml:space="preserve">Вона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складається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з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логічно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мислити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вибудовувати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алгоритми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застосовувати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математичні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методи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формули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щоб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вирішувати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практичні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завдання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у будь-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якій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сфері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діяльності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.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Це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також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уміння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будувати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математичні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моделі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для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вирішення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проблем.</w:t>
      </w:r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r>
        <w:rPr>
          <w:rFonts w:ascii="ProximaNova" w:hAnsi="ProximaNova"/>
          <w:b/>
          <w:bCs/>
          <w:color w:val="010101"/>
          <w:sz w:val="39"/>
          <w:szCs w:val="39"/>
        </w:rPr>
        <w:t>Культура</w:t>
      </w:r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proofErr w:type="spellStart"/>
      <w:r>
        <w:rPr>
          <w:rFonts w:ascii="ProximaNova" w:hAnsi="ProximaNova"/>
          <w:color w:val="010101"/>
          <w:sz w:val="30"/>
          <w:szCs w:val="30"/>
        </w:rPr>
        <w:t>Здатність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розуміти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мистецькі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твори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формувати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власні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смаки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висловлювати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ідеї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почуття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за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допомогою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мистецтва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.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Розуміння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власної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національної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ідентичності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повага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до культурного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вираження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інших</w:t>
      </w:r>
      <w:proofErr w:type="spellEnd"/>
      <w:r>
        <w:rPr>
          <w:rFonts w:ascii="ProximaNova" w:hAnsi="ProximaNova"/>
          <w:color w:val="010101"/>
          <w:sz w:val="30"/>
          <w:szCs w:val="30"/>
        </w:rPr>
        <w:t>.</w:t>
      </w:r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Екологія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і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здоров’я</w:t>
      </w:r>
      <w:proofErr w:type="spellEnd"/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proofErr w:type="spellStart"/>
      <w:r>
        <w:rPr>
          <w:rFonts w:ascii="ProximaNova" w:hAnsi="ProximaNova"/>
          <w:color w:val="010101"/>
          <w:sz w:val="30"/>
          <w:szCs w:val="30"/>
        </w:rPr>
        <w:t>Раціональне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ставлення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до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природних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ресурсів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усвідомлення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ролі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навколишнього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середовища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житті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і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здоров’ї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людини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здатність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і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бажання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вести здоровий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спосіб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життя</w:t>
      </w:r>
      <w:proofErr w:type="spellEnd"/>
      <w:r>
        <w:rPr>
          <w:rFonts w:ascii="ProximaNova" w:hAnsi="ProximaNova"/>
          <w:color w:val="010101"/>
          <w:sz w:val="30"/>
          <w:szCs w:val="30"/>
        </w:rPr>
        <w:t>.</w:t>
      </w:r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Уміння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вчитися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впродовж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життя</w:t>
      </w:r>
      <w:proofErr w:type="spellEnd"/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proofErr w:type="spellStart"/>
      <w:r>
        <w:rPr>
          <w:rFonts w:ascii="ProximaNova" w:hAnsi="ProximaNova"/>
          <w:color w:val="010101"/>
          <w:sz w:val="30"/>
          <w:szCs w:val="30"/>
        </w:rPr>
        <w:t>Уміння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шукати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засвоювати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нові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знання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вчитись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новому,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вміти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організовувати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навчальний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процес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gramStart"/>
      <w:r>
        <w:rPr>
          <w:rFonts w:ascii="ProximaNova" w:hAnsi="ProximaNova"/>
          <w:color w:val="010101"/>
          <w:sz w:val="30"/>
          <w:szCs w:val="30"/>
        </w:rPr>
        <w:t>для себе</w:t>
      </w:r>
      <w:proofErr w:type="gram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або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команди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. Людина з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цією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компетентністю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вміє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вибудовувати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навчальну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траекторію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визначати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цілі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навчання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способи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їх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досягнення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ефективно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керувати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ресурсами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інформаційними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потоками, 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також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оцінювати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свої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досягнення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>.</w:t>
      </w:r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Природничі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науки і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технології</w:t>
      </w:r>
      <w:proofErr w:type="spellEnd"/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proofErr w:type="spellStart"/>
      <w:r>
        <w:rPr>
          <w:rFonts w:ascii="ProximaNova" w:hAnsi="ProximaNova"/>
          <w:color w:val="010101"/>
          <w:sz w:val="30"/>
          <w:szCs w:val="30"/>
        </w:rPr>
        <w:t>Випускники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матимуть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наукове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розуміння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природи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сучасних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технологій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вмітимуть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застосовувати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його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практичній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діяльності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. Вони </w:t>
      </w:r>
      <w:proofErr w:type="spellStart"/>
      <w:r>
        <w:rPr>
          <w:rFonts w:ascii="ProximaNova" w:hAnsi="ProximaNova"/>
          <w:color w:val="010101"/>
          <w:sz w:val="30"/>
          <w:szCs w:val="30"/>
        </w:rPr>
        <w:lastRenderedPageBreak/>
        <w:t>навчаться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працювати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за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науковими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методами: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спостерігати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збирати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дані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аналізувати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формувати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гіпотези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проводити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експерименти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>.</w:t>
      </w:r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Цифрова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грамотність</w:t>
      </w:r>
      <w:proofErr w:type="spellEnd"/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proofErr w:type="spellStart"/>
      <w:r>
        <w:rPr>
          <w:rFonts w:ascii="ProximaNova" w:hAnsi="ProximaNova"/>
          <w:color w:val="010101"/>
          <w:sz w:val="30"/>
          <w:szCs w:val="30"/>
        </w:rPr>
        <w:t>Впевнене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і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критичне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застосування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інформаційно-комунікаційних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технологій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створювати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шукати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обробляти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інформацію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обмінюватись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нею 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роботі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приватному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житті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.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Сюди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також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входять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інформаційна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медіаграмотність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основи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програмування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кібербезпеки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алгоритмічно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мислити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працювати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з базами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даних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етичне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ставлення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до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інформації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інтелектуальної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власності</w:t>
      </w:r>
      <w:proofErr w:type="spellEnd"/>
      <w:r>
        <w:rPr>
          <w:rFonts w:ascii="ProximaNova" w:hAnsi="ProximaNova"/>
          <w:color w:val="010101"/>
          <w:sz w:val="30"/>
          <w:szCs w:val="30"/>
        </w:rPr>
        <w:t>.</w:t>
      </w:r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Підприємливість</w:t>
      </w:r>
      <w:proofErr w:type="spellEnd"/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proofErr w:type="spellStart"/>
      <w:r>
        <w:rPr>
          <w:rFonts w:ascii="ProximaNova" w:hAnsi="ProximaNova"/>
          <w:color w:val="010101"/>
          <w:sz w:val="30"/>
          <w:szCs w:val="30"/>
        </w:rPr>
        <w:t>Уміння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генерувати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ідеї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втілювати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їх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життя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для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підвищення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добробуту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суспільстві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власного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соціального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статусу,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приймати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доцільні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рішення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сфері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фінансів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зайнятості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раціонально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поводитись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як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споживач</w:t>
      </w:r>
      <w:proofErr w:type="spellEnd"/>
      <w:r>
        <w:rPr>
          <w:rFonts w:ascii="ProximaNova" w:hAnsi="ProximaNova"/>
          <w:color w:val="010101"/>
          <w:sz w:val="30"/>
          <w:szCs w:val="30"/>
        </w:rPr>
        <w:t>.</w:t>
      </w:r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Рідна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та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державна</w:t>
      </w:r>
      <w:proofErr w:type="spellEnd"/>
      <w:r>
        <w:rPr>
          <w:rFonts w:ascii="ProximaNova" w:hAnsi="ProximaNova"/>
          <w:b/>
          <w:bCs/>
          <w:color w:val="010101"/>
          <w:sz w:val="39"/>
          <w:szCs w:val="39"/>
        </w:rPr>
        <w:t xml:space="preserve"> </w:t>
      </w: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мова</w:t>
      </w:r>
      <w:proofErr w:type="spellEnd"/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proofErr w:type="spellStart"/>
      <w:r>
        <w:rPr>
          <w:rFonts w:ascii="ProximaNova" w:hAnsi="ProximaNova"/>
          <w:color w:val="010101"/>
          <w:sz w:val="30"/>
          <w:szCs w:val="30"/>
        </w:rPr>
        <w:t>Сюди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входять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усно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і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письмово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(в тому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числі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застосовуючи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мультимедійні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засоби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)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висловлювати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думки,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почуття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погляди,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поняття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факти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здатність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реагувати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мовними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засобами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на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культурні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соціальні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явища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також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розуміння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ефективного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спілкування</w:t>
      </w:r>
      <w:proofErr w:type="spellEnd"/>
      <w:r>
        <w:rPr>
          <w:rFonts w:ascii="ProximaNova" w:hAnsi="ProximaNova"/>
          <w:color w:val="010101"/>
          <w:sz w:val="30"/>
          <w:szCs w:val="30"/>
        </w:rPr>
        <w:t>.</w:t>
      </w:r>
    </w:p>
    <w:p w:rsidR="005D297E" w:rsidRDefault="005D297E" w:rsidP="005D297E">
      <w:pPr>
        <w:pStyle w:val="title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b/>
          <w:bCs/>
          <w:color w:val="010101"/>
          <w:sz w:val="39"/>
          <w:szCs w:val="39"/>
        </w:rPr>
      </w:pPr>
      <w:proofErr w:type="spellStart"/>
      <w:r>
        <w:rPr>
          <w:rFonts w:ascii="ProximaNova" w:hAnsi="ProximaNova"/>
          <w:b/>
          <w:bCs/>
          <w:color w:val="010101"/>
          <w:sz w:val="39"/>
          <w:szCs w:val="39"/>
        </w:rPr>
        <w:t>Соціальність</w:t>
      </w:r>
      <w:proofErr w:type="spellEnd"/>
    </w:p>
    <w:p w:rsidR="005D297E" w:rsidRDefault="005D297E" w:rsidP="005D297E">
      <w:pPr>
        <w:pStyle w:val="text"/>
        <w:shd w:val="clear" w:color="auto" w:fill="F3F9DE"/>
        <w:spacing w:before="0" w:beforeAutospacing="0" w:after="225" w:afterAutospacing="0"/>
        <w:jc w:val="center"/>
        <w:rPr>
          <w:rFonts w:ascii="ProximaNova" w:hAnsi="ProximaNova"/>
          <w:color w:val="010101"/>
          <w:sz w:val="30"/>
          <w:szCs w:val="30"/>
        </w:rPr>
      </w:pPr>
      <w:proofErr w:type="spellStart"/>
      <w:r>
        <w:rPr>
          <w:rFonts w:ascii="ProximaNova" w:hAnsi="ProximaNova"/>
          <w:color w:val="010101"/>
          <w:sz w:val="30"/>
          <w:szCs w:val="30"/>
        </w:rPr>
        <w:t>Дитина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розумітиме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чому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важливо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брати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участь 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громадському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житті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знатиме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як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це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робити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. Вона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вмітиме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працювати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у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команді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,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вирішувати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конфлікти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йти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на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компроміси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.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Це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також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повага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gramStart"/>
      <w:r>
        <w:rPr>
          <w:rFonts w:ascii="ProximaNova" w:hAnsi="ProximaNova"/>
          <w:color w:val="010101"/>
          <w:sz w:val="30"/>
          <w:szCs w:val="30"/>
        </w:rPr>
        <w:t>до закону</w:t>
      </w:r>
      <w:proofErr w:type="gramEnd"/>
      <w:r>
        <w:rPr>
          <w:rFonts w:ascii="ProximaNova" w:hAnsi="ProximaNova"/>
          <w:color w:val="010101"/>
          <w:sz w:val="30"/>
          <w:szCs w:val="30"/>
        </w:rPr>
        <w:t xml:space="preserve">, прав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людини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і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підтримка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соціального</w:t>
      </w:r>
      <w:proofErr w:type="spellEnd"/>
      <w:r>
        <w:rPr>
          <w:rFonts w:ascii="ProximaNova" w:hAnsi="ProximaNova"/>
          <w:color w:val="010101"/>
          <w:sz w:val="30"/>
          <w:szCs w:val="30"/>
        </w:rPr>
        <w:t xml:space="preserve"> та культурного </w:t>
      </w:r>
      <w:proofErr w:type="spellStart"/>
      <w:r>
        <w:rPr>
          <w:rFonts w:ascii="ProximaNova" w:hAnsi="ProximaNova"/>
          <w:color w:val="010101"/>
          <w:sz w:val="30"/>
          <w:szCs w:val="30"/>
        </w:rPr>
        <w:t>різноманіття</w:t>
      </w:r>
      <w:proofErr w:type="spellEnd"/>
      <w:r>
        <w:rPr>
          <w:rFonts w:ascii="ProximaNova" w:hAnsi="ProximaNova"/>
          <w:color w:val="010101"/>
          <w:sz w:val="30"/>
          <w:szCs w:val="30"/>
        </w:rPr>
        <w:t>.</w:t>
      </w:r>
    </w:p>
    <w:p w:rsidR="005D297E" w:rsidRDefault="005D297E" w:rsidP="005D297E">
      <w:pPr>
        <w:pStyle w:val="a3"/>
        <w:spacing w:before="0" w:beforeAutospacing="0" w:after="0" w:afterAutospacing="0"/>
        <w:rPr>
          <w:rFonts w:ascii="ProximaNova" w:hAnsi="ProximaNova"/>
          <w:color w:val="141414"/>
          <w:sz w:val="30"/>
          <w:szCs w:val="30"/>
        </w:rPr>
      </w:pPr>
      <w:bookmarkStart w:id="0" w:name="_GoBack"/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Це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вміння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сприймати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іноземну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мову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на слух,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висловлюватись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усно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і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письмово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щодо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різних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суспільних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і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культурних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явищ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, а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таож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володіння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навичками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міжкультурного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 xml:space="preserve"> </w:t>
      </w:r>
      <w:proofErr w:type="spellStart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спілкування</w:t>
      </w:r>
      <w:proofErr w:type="spellEnd"/>
      <w:r>
        <w:rPr>
          <w:rFonts w:ascii="ProximaNova" w:hAnsi="ProximaNova"/>
          <w:color w:val="010101"/>
          <w:sz w:val="30"/>
          <w:szCs w:val="30"/>
          <w:bdr w:val="none" w:sz="0" w:space="0" w:color="auto" w:frame="1"/>
        </w:rPr>
        <w:t>.</w:t>
      </w:r>
    </w:p>
    <w:bookmarkEnd w:id="0"/>
    <w:p w:rsidR="00B93B7F" w:rsidRDefault="00B93B7F"/>
    <w:sectPr w:rsidR="00B93B7F" w:rsidSect="00B93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roximaNova"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2024C"/>
    <w:multiLevelType w:val="multilevel"/>
    <w:tmpl w:val="B6F42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7E"/>
    <w:rsid w:val="00001B9B"/>
    <w:rsid w:val="000054E4"/>
    <w:rsid w:val="00006A3C"/>
    <w:rsid w:val="00006F54"/>
    <w:rsid w:val="00011973"/>
    <w:rsid w:val="00014232"/>
    <w:rsid w:val="000270B1"/>
    <w:rsid w:val="00030ED8"/>
    <w:rsid w:val="00031876"/>
    <w:rsid w:val="00031D35"/>
    <w:rsid w:val="00034EE1"/>
    <w:rsid w:val="000351BC"/>
    <w:rsid w:val="000354B0"/>
    <w:rsid w:val="00037679"/>
    <w:rsid w:val="00044F58"/>
    <w:rsid w:val="0005423F"/>
    <w:rsid w:val="000544A5"/>
    <w:rsid w:val="00061293"/>
    <w:rsid w:val="00062036"/>
    <w:rsid w:val="00067157"/>
    <w:rsid w:val="00072C85"/>
    <w:rsid w:val="00073A51"/>
    <w:rsid w:val="000751E2"/>
    <w:rsid w:val="00077221"/>
    <w:rsid w:val="00077924"/>
    <w:rsid w:val="00092017"/>
    <w:rsid w:val="0009383A"/>
    <w:rsid w:val="000A5889"/>
    <w:rsid w:val="000A5A9B"/>
    <w:rsid w:val="000B3B0F"/>
    <w:rsid w:val="000B3E2A"/>
    <w:rsid w:val="000B6ECE"/>
    <w:rsid w:val="000B7401"/>
    <w:rsid w:val="000C0029"/>
    <w:rsid w:val="000C29D9"/>
    <w:rsid w:val="000C5EEF"/>
    <w:rsid w:val="000C6CF6"/>
    <w:rsid w:val="000D0A6D"/>
    <w:rsid w:val="000E4969"/>
    <w:rsid w:val="000F366F"/>
    <w:rsid w:val="000F4161"/>
    <w:rsid w:val="000F5779"/>
    <w:rsid w:val="000F7360"/>
    <w:rsid w:val="00100844"/>
    <w:rsid w:val="00103D2F"/>
    <w:rsid w:val="00104315"/>
    <w:rsid w:val="001053E5"/>
    <w:rsid w:val="00113C62"/>
    <w:rsid w:val="00115460"/>
    <w:rsid w:val="001235A8"/>
    <w:rsid w:val="00123907"/>
    <w:rsid w:val="00124FCD"/>
    <w:rsid w:val="001270D1"/>
    <w:rsid w:val="001349B4"/>
    <w:rsid w:val="00136212"/>
    <w:rsid w:val="0013732A"/>
    <w:rsid w:val="001453A8"/>
    <w:rsid w:val="00147C6E"/>
    <w:rsid w:val="00160F3C"/>
    <w:rsid w:val="0016114B"/>
    <w:rsid w:val="00161F05"/>
    <w:rsid w:val="00161FEE"/>
    <w:rsid w:val="001649D7"/>
    <w:rsid w:val="001719E4"/>
    <w:rsid w:val="00171AE1"/>
    <w:rsid w:val="00180301"/>
    <w:rsid w:val="00191B4B"/>
    <w:rsid w:val="001A083C"/>
    <w:rsid w:val="001A6DFF"/>
    <w:rsid w:val="001B08CF"/>
    <w:rsid w:val="001B1D7A"/>
    <w:rsid w:val="001B632B"/>
    <w:rsid w:val="001B765B"/>
    <w:rsid w:val="001B7761"/>
    <w:rsid w:val="001C5AE0"/>
    <w:rsid w:val="001D13FB"/>
    <w:rsid w:val="001D4715"/>
    <w:rsid w:val="001D7326"/>
    <w:rsid w:val="001D7A68"/>
    <w:rsid w:val="001E039C"/>
    <w:rsid w:val="001E138B"/>
    <w:rsid w:val="001E1BC2"/>
    <w:rsid w:val="001E3E06"/>
    <w:rsid w:val="001E53D6"/>
    <w:rsid w:val="001E68B0"/>
    <w:rsid w:val="001E7986"/>
    <w:rsid w:val="002013E0"/>
    <w:rsid w:val="00203FC7"/>
    <w:rsid w:val="0021143C"/>
    <w:rsid w:val="0021478D"/>
    <w:rsid w:val="002150A2"/>
    <w:rsid w:val="00216807"/>
    <w:rsid w:val="00220446"/>
    <w:rsid w:val="0022175B"/>
    <w:rsid w:val="0023742E"/>
    <w:rsid w:val="002414D5"/>
    <w:rsid w:val="0024340C"/>
    <w:rsid w:val="00253060"/>
    <w:rsid w:val="0025469C"/>
    <w:rsid w:val="0025529C"/>
    <w:rsid w:val="0025722A"/>
    <w:rsid w:val="00260CF2"/>
    <w:rsid w:val="0026747B"/>
    <w:rsid w:val="00272FC6"/>
    <w:rsid w:val="00277A03"/>
    <w:rsid w:val="00282C2B"/>
    <w:rsid w:val="002936C1"/>
    <w:rsid w:val="00294A29"/>
    <w:rsid w:val="00295F9A"/>
    <w:rsid w:val="002974FB"/>
    <w:rsid w:val="002979DF"/>
    <w:rsid w:val="002A0333"/>
    <w:rsid w:val="002A1B7D"/>
    <w:rsid w:val="002B2DF6"/>
    <w:rsid w:val="002B2ECF"/>
    <w:rsid w:val="002B3002"/>
    <w:rsid w:val="002C07B4"/>
    <w:rsid w:val="002C5CE4"/>
    <w:rsid w:val="002C6C5D"/>
    <w:rsid w:val="002D0692"/>
    <w:rsid w:val="002D27CC"/>
    <w:rsid w:val="002D4D02"/>
    <w:rsid w:val="002E3823"/>
    <w:rsid w:val="002E4BAB"/>
    <w:rsid w:val="002E5D43"/>
    <w:rsid w:val="002F09AF"/>
    <w:rsid w:val="002F65BD"/>
    <w:rsid w:val="002F7916"/>
    <w:rsid w:val="00301F9D"/>
    <w:rsid w:val="00306D7C"/>
    <w:rsid w:val="003119DD"/>
    <w:rsid w:val="00315D21"/>
    <w:rsid w:val="00322C22"/>
    <w:rsid w:val="0032491B"/>
    <w:rsid w:val="00325CB1"/>
    <w:rsid w:val="00326162"/>
    <w:rsid w:val="003366B8"/>
    <w:rsid w:val="00336FEF"/>
    <w:rsid w:val="003467D1"/>
    <w:rsid w:val="00350BD9"/>
    <w:rsid w:val="00352EF6"/>
    <w:rsid w:val="00354200"/>
    <w:rsid w:val="0035579F"/>
    <w:rsid w:val="00362529"/>
    <w:rsid w:val="00362FED"/>
    <w:rsid w:val="00374605"/>
    <w:rsid w:val="003801D7"/>
    <w:rsid w:val="00380EF3"/>
    <w:rsid w:val="003A0FEA"/>
    <w:rsid w:val="003A42AA"/>
    <w:rsid w:val="003B2D91"/>
    <w:rsid w:val="003B4B3A"/>
    <w:rsid w:val="003B501F"/>
    <w:rsid w:val="003C1699"/>
    <w:rsid w:val="003C506F"/>
    <w:rsid w:val="003C6936"/>
    <w:rsid w:val="003C7910"/>
    <w:rsid w:val="003D1226"/>
    <w:rsid w:val="003E0FAE"/>
    <w:rsid w:val="003E3D86"/>
    <w:rsid w:val="003E4448"/>
    <w:rsid w:val="003E6AE4"/>
    <w:rsid w:val="003F274D"/>
    <w:rsid w:val="003F730C"/>
    <w:rsid w:val="0041343D"/>
    <w:rsid w:val="004139B7"/>
    <w:rsid w:val="00413B92"/>
    <w:rsid w:val="00413D70"/>
    <w:rsid w:val="00413D9D"/>
    <w:rsid w:val="00423ED5"/>
    <w:rsid w:val="00426C68"/>
    <w:rsid w:val="00436BBE"/>
    <w:rsid w:val="0043793B"/>
    <w:rsid w:val="00440559"/>
    <w:rsid w:val="004406BC"/>
    <w:rsid w:val="004456B0"/>
    <w:rsid w:val="00445CA4"/>
    <w:rsid w:val="0045217B"/>
    <w:rsid w:val="004536CC"/>
    <w:rsid w:val="00453789"/>
    <w:rsid w:val="0045456C"/>
    <w:rsid w:val="004554DD"/>
    <w:rsid w:val="0045598E"/>
    <w:rsid w:val="00456BB3"/>
    <w:rsid w:val="00461512"/>
    <w:rsid w:val="004657E7"/>
    <w:rsid w:val="00470FEA"/>
    <w:rsid w:val="00486393"/>
    <w:rsid w:val="00492E11"/>
    <w:rsid w:val="004934EB"/>
    <w:rsid w:val="004A29BB"/>
    <w:rsid w:val="004A38D0"/>
    <w:rsid w:val="004A4081"/>
    <w:rsid w:val="004A57F9"/>
    <w:rsid w:val="004B4AEF"/>
    <w:rsid w:val="004D19FD"/>
    <w:rsid w:val="004D3986"/>
    <w:rsid w:val="004D4043"/>
    <w:rsid w:val="004E4CE2"/>
    <w:rsid w:val="004E5FC5"/>
    <w:rsid w:val="004F4442"/>
    <w:rsid w:val="004F5635"/>
    <w:rsid w:val="004F5D23"/>
    <w:rsid w:val="004F6A83"/>
    <w:rsid w:val="004F73F1"/>
    <w:rsid w:val="0050459D"/>
    <w:rsid w:val="00504CB4"/>
    <w:rsid w:val="00504FB4"/>
    <w:rsid w:val="005059A9"/>
    <w:rsid w:val="00505DD4"/>
    <w:rsid w:val="00505E2C"/>
    <w:rsid w:val="00511262"/>
    <w:rsid w:val="00511774"/>
    <w:rsid w:val="005236C9"/>
    <w:rsid w:val="0052542E"/>
    <w:rsid w:val="0053143F"/>
    <w:rsid w:val="00542D36"/>
    <w:rsid w:val="00551D06"/>
    <w:rsid w:val="00557F2C"/>
    <w:rsid w:val="00567CF2"/>
    <w:rsid w:val="00574605"/>
    <w:rsid w:val="0057516F"/>
    <w:rsid w:val="005778F9"/>
    <w:rsid w:val="00582CCC"/>
    <w:rsid w:val="00585586"/>
    <w:rsid w:val="0059060F"/>
    <w:rsid w:val="005907D5"/>
    <w:rsid w:val="00594993"/>
    <w:rsid w:val="005A2FAE"/>
    <w:rsid w:val="005A5196"/>
    <w:rsid w:val="005A5520"/>
    <w:rsid w:val="005A6C82"/>
    <w:rsid w:val="005A76C8"/>
    <w:rsid w:val="005B1CCC"/>
    <w:rsid w:val="005B4AE0"/>
    <w:rsid w:val="005B5D41"/>
    <w:rsid w:val="005C6090"/>
    <w:rsid w:val="005C7152"/>
    <w:rsid w:val="005C7710"/>
    <w:rsid w:val="005D2484"/>
    <w:rsid w:val="005D297E"/>
    <w:rsid w:val="005D7D0C"/>
    <w:rsid w:val="005F38EE"/>
    <w:rsid w:val="00601946"/>
    <w:rsid w:val="00605532"/>
    <w:rsid w:val="006059A3"/>
    <w:rsid w:val="00616C3F"/>
    <w:rsid w:val="00617A98"/>
    <w:rsid w:val="00621F9A"/>
    <w:rsid w:val="0062399E"/>
    <w:rsid w:val="006265C0"/>
    <w:rsid w:val="00631185"/>
    <w:rsid w:val="0063536B"/>
    <w:rsid w:val="00636546"/>
    <w:rsid w:val="00637E7C"/>
    <w:rsid w:val="006403FC"/>
    <w:rsid w:val="00642E43"/>
    <w:rsid w:val="0064352A"/>
    <w:rsid w:val="006465E0"/>
    <w:rsid w:val="00651F7A"/>
    <w:rsid w:val="006521F9"/>
    <w:rsid w:val="00652F5A"/>
    <w:rsid w:val="00656120"/>
    <w:rsid w:val="00657147"/>
    <w:rsid w:val="006618D9"/>
    <w:rsid w:val="006665AA"/>
    <w:rsid w:val="00670FA5"/>
    <w:rsid w:val="00671C31"/>
    <w:rsid w:val="006754F4"/>
    <w:rsid w:val="00675D3E"/>
    <w:rsid w:val="0067796D"/>
    <w:rsid w:val="006817B2"/>
    <w:rsid w:val="0068306E"/>
    <w:rsid w:val="00684DB7"/>
    <w:rsid w:val="00684E3C"/>
    <w:rsid w:val="00692AFF"/>
    <w:rsid w:val="00692FD9"/>
    <w:rsid w:val="006956F9"/>
    <w:rsid w:val="00697040"/>
    <w:rsid w:val="006A0619"/>
    <w:rsid w:val="006A1528"/>
    <w:rsid w:val="006A3E36"/>
    <w:rsid w:val="006A56FE"/>
    <w:rsid w:val="006A7C39"/>
    <w:rsid w:val="006A7C3B"/>
    <w:rsid w:val="006B5033"/>
    <w:rsid w:val="006B74C1"/>
    <w:rsid w:val="006C437E"/>
    <w:rsid w:val="006C4B24"/>
    <w:rsid w:val="006C609F"/>
    <w:rsid w:val="006C71F3"/>
    <w:rsid w:val="006C7507"/>
    <w:rsid w:val="006D0660"/>
    <w:rsid w:val="006D0675"/>
    <w:rsid w:val="006D1988"/>
    <w:rsid w:val="006D5AF0"/>
    <w:rsid w:val="006F6C7D"/>
    <w:rsid w:val="00700A29"/>
    <w:rsid w:val="007077D9"/>
    <w:rsid w:val="007101C9"/>
    <w:rsid w:val="00715299"/>
    <w:rsid w:val="007170C2"/>
    <w:rsid w:val="00717A42"/>
    <w:rsid w:val="00720213"/>
    <w:rsid w:val="00725638"/>
    <w:rsid w:val="0072691B"/>
    <w:rsid w:val="00726955"/>
    <w:rsid w:val="00726E5F"/>
    <w:rsid w:val="00730B29"/>
    <w:rsid w:val="007311A4"/>
    <w:rsid w:val="007321B0"/>
    <w:rsid w:val="00732684"/>
    <w:rsid w:val="00737497"/>
    <w:rsid w:val="00742C41"/>
    <w:rsid w:val="0074755D"/>
    <w:rsid w:val="007502ED"/>
    <w:rsid w:val="007551EC"/>
    <w:rsid w:val="00756331"/>
    <w:rsid w:val="00756840"/>
    <w:rsid w:val="007600E1"/>
    <w:rsid w:val="00766EC0"/>
    <w:rsid w:val="0078136C"/>
    <w:rsid w:val="007835CC"/>
    <w:rsid w:val="00784A14"/>
    <w:rsid w:val="00784C4C"/>
    <w:rsid w:val="007A31CB"/>
    <w:rsid w:val="007B3F90"/>
    <w:rsid w:val="007B4288"/>
    <w:rsid w:val="007C2834"/>
    <w:rsid w:val="007C4082"/>
    <w:rsid w:val="007C64FC"/>
    <w:rsid w:val="007D001F"/>
    <w:rsid w:val="007D1EF9"/>
    <w:rsid w:val="007D74C5"/>
    <w:rsid w:val="007D7751"/>
    <w:rsid w:val="007D7A94"/>
    <w:rsid w:val="007E1925"/>
    <w:rsid w:val="007F4E1D"/>
    <w:rsid w:val="00800ED9"/>
    <w:rsid w:val="00805856"/>
    <w:rsid w:val="00805B19"/>
    <w:rsid w:val="00811B6A"/>
    <w:rsid w:val="00815A71"/>
    <w:rsid w:val="0083375E"/>
    <w:rsid w:val="008351EA"/>
    <w:rsid w:val="00852A98"/>
    <w:rsid w:val="0085465B"/>
    <w:rsid w:val="00857D92"/>
    <w:rsid w:val="00861AF8"/>
    <w:rsid w:val="00875316"/>
    <w:rsid w:val="00876554"/>
    <w:rsid w:val="008934EA"/>
    <w:rsid w:val="00893607"/>
    <w:rsid w:val="008A571F"/>
    <w:rsid w:val="008C4B04"/>
    <w:rsid w:val="008C5F4B"/>
    <w:rsid w:val="008C6F17"/>
    <w:rsid w:val="008C75F1"/>
    <w:rsid w:val="008D06C8"/>
    <w:rsid w:val="008D2FC2"/>
    <w:rsid w:val="008D3359"/>
    <w:rsid w:val="008D358F"/>
    <w:rsid w:val="008F331B"/>
    <w:rsid w:val="008F3F24"/>
    <w:rsid w:val="008F49F6"/>
    <w:rsid w:val="008F542E"/>
    <w:rsid w:val="00904EFA"/>
    <w:rsid w:val="00906AD4"/>
    <w:rsid w:val="00916CD3"/>
    <w:rsid w:val="00920276"/>
    <w:rsid w:val="009231B6"/>
    <w:rsid w:val="00933FD2"/>
    <w:rsid w:val="00940C1A"/>
    <w:rsid w:val="009411A2"/>
    <w:rsid w:val="00943688"/>
    <w:rsid w:val="00943A45"/>
    <w:rsid w:val="00944832"/>
    <w:rsid w:val="00946C50"/>
    <w:rsid w:val="00947461"/>
    <w:rsid w:val="009557D7"/>
    <w:rsid w:val="0096585B"/>
    <w:rsid w:val="00965BB2"/>
    <w:rsid w:val="00965CBA"/>
    <w:rsid w:val="00974411"/>
    <w:rsid w:val="00975504"/>
    <w:rsid w:val="00975D8F"/>
    <w:rsid w:val="009813D1"/>
    <w:rsid w:val="009840E8"/>
    <w:rsid w:val="00990BF7"/>
    <w:rsid w:val="00992A16"/>
    <w:rsid w:val="009943CC"/>
    <w:rsid w:val="00997C0D"/>
    <w:rsid w:val="009A0403"/>
    <w:rsid w:val="009A0876"/>
    <w:rsid w:val="009A33AB"/>
    <w:rsid w:val="009A3D4E"/>
    <w:rsid w:val="009A41B2"/>
    <w:rsid w:val="009A5357"/>
    <w:rsid w:val="009A5DE2"/>
    <w:rsid w:val="009C1849"/>
    <w:rsid w:val="009C1D84"/>
    <w:rsid w:val="009C2431"/>
    <w:rsid w:val="009D2DB9"/>
    <w:rsid w:val="009D376C"/>
    <w:rsid w:val="009D6BE3"/>
    <w:rsid w:val="009D73FE"/>
    <w:rsid w:val="009D7A87"/>
    <w:rsid w:val="009E0489"/>
    <w:rsid w:val="009E61A8"/>
    <w:rsid w:val="009F037D"/>
    <w:rsid w:val="009F1F26"/>
    <w:rsid w:val="009F43CF"/>
    <w:rsid w:val="009F52CE"/>
    <w:rsid w:val="009F67DA"/>
    <w:rsid w:val="009F6ABF"/>
    <w:rsid w:val="00A02604"/>
    <w:rsid w:val="00A10F6D"/>
    <w:rsid w:val="00A1124C"/>
    <w:rsid w:val="00A15068"/>
    <w:rsid w:val="00A15C44"/>
    <w:rsid w:val="00A24865"/>
    <w:rsid w:val="00A3092E"/>
    <w:rsid w:val="00A408A5"/>
    <w:rsid w:val="00A40F51"/>
    <w:rsid w:val="00A41EAB"/>
    <w:rsid w:val="00A66589"/>
    <w:rsid w:val="00A66C4A"/>
    <w:rsid w:val="00A76D71"/>
    <w:rsid w:val="00A82C74"/>
    <w:rsid w:val="00A849F7"/>
    <w:rsid w:val="00A87505"/>
    <w:rsid w:val="00A91894"/>
    <w:rsid w:val="00AA7B0C"/>
    <w:rsid w:val="00AB039D"/>
    <w:rsid w:val="00AB12D7"/>
    <w:rsid w:val="00AB2704"/>
    <w:rsid w:val="00AB4F9E"/>
    <w:rsid w:val="00AB7962"/>
    <w:rsid w:val="00AC551B"/>
    <w:rsid w:val="00AC6658"/>
    <w:rsid w:val="00AD722B"/>
    <w:rsid w:val="00AE03A3"/>
    <w:rsid w:val="00AE4675"/>
    <w:rsid w:val="00AF0CE1"/>
    <w:rsid w:val="00AF1D68"/>
    <w:rsid w:val="00AF1E94"/>
    <w:rsid w:val="00AF6685"/>
    <w:rsid w:val="00AF77E3"/>
    <w:rsid w:val="00B00F7F"/>
    <w:rsid w:val="00B01919"/>
    <w:rsid w:val="00B1420D"/>
    <w:rsid w:val="00B269E4"/>
    <w:rsid w:val="00B278D0"/>
    <w:rsid w:val="00B2797B"/>
    <w:rsid w:val="00B27F59"/>
    <w:rsid w:val="00B309FA"/>
    <w:rsid w:val="00B31C1B"/>
    <w:rsid w:val="00B40768"/>
    <w:rsid w:val="00B417C6"/>
    <w:rsid w:val="00B42198"/>
    <w:rsid w:val="00B547EE"/>
    <w:rsid w:val="00B54EC9"/>
    <w:rsid w:val="00B63299"/>
    <w:rsid w:val="00B64689"/>
    <w:rsid w:val="00B660DB"/>
    <w:rsid w:val="00B66BD2"/>
    <w:rsid w:val="00B76458"/>
    <w:rsid w:val="00B76957"/>
    <w:rsid w:val="00B810AF"/>
    <w:rsid w:val="00B82B97"/>
    <w:rsid w:val="00B84FE2"/>
    <w:rsid w:val="00B872D8"/>
    <w:rsid w:val="00B87AEB"/>
    <w:rsid w:val="00B87FB1"/>
    <w:rsid w:val="00B934FC"/>
    <w:rsid w:val="00B93B7F"/>
    <w:rsid w:val="00B945C7"/>
    <w:rsid w:val="00B9562F"/>
    <w:rsid w:val="00B959DE"/>
    <w:rsid w:val="00BA2723"/>
    <w:rsid w:val="00BC5DC7"/>
    <w:rsid w:val="00BE1054"/>
    <w:rsid w:val="00BE380A"/>
    <w:rsid w:val="00BE5A12"/>
    <w:rsid w:val="00BE5ABF"/>
    <w:rsid w:val="00C05560"/>
    <w:rsid w:val="00C06851"/>
    <w:rsid w:val="00C07819"/>
    <w:rsid w:val="00C11070"/>
    <w:rsid w:val="00C16BB0"/>
    <w:rsid w:val="00C311A8"/>
    <w:rsid w:val="00C34C5E"/>
    <w:rsid w:val="00C407C2"/>
    <w:rsid w:val="00C40CD7"/>
    <w:rsid w:val="00C52983"/>
    <w:rsid w:val="00C55880"/>
    <w:rsid w:val="00C55B66"/>
    <w:rsid w:val="00C62303"/>
    <w:rsid w:val="00C654E1"/>
    <w:rsid w:val="00C727C2"/>
    <w:rsid w:val="00C8717D"/>
    <w:rsid w:val="00C92705"/>
    <w:rsid w:val="00C951B6"/>
    <w:rsid w:val="00C95636"/>
    <w:rsid w:val="00CA3560"/>
    <w:rsid w:val="00CA73D4"/>
    <w:rsid w:val="00CB1B41"/>
    <w:rsid w:val="00CB475F"/>
    <w:rsid w:val="00CC1D43"/>
    <w:rsid w:val="00CD097C"/>
    <w:rsid w:val="00CD36C8"/>
    <w:rsid w:val="00CE0992"/>
    <w:rsid w:val="00CE0F9B"/>
    <w:rsid w:val="00CE430F"/>
    <w:rsid w:val="00CE4E48"/>
    <w:rsid w:val="00CE7796"/>
    <w:rsid w:val="00CF1275"/>
    <w:rsid w:val="00CF385E"/>
    <w:rsid w:val="00D061E0"/>
    <w:rsid w:val="00D15389"/>
    <w:rsid w:val="00D17376"/>
    <w:rsid w:val="00D1754E"/>
    <w:rsid w:val="00D2378D"/>
    <w:rsid w:val="00D23F10"/>
    <w:rsid w:val="00D24371"/>
    <w:rsid w:val="00D2740D"/>
    <w:rsid w:val="00D30E87"/>
    <w:rsid w:val="00D34A33"/>
    <w:rsid w:val="00D34D52"/>
    <w:rsid w:val="00D34F1B"/>
    <w:rsid w:val="00D40491"/>
    <w:rsid w:val="00D478C5"/>
    <w:rsid w:val="00D507F0"/>
    <w:rsid w:val="00D55253"/>
    <w:rsid w:val="00D625BF"/>
    <w:rsid w:val="00D70250"/>
    <w:rsid w:val="00D71497"/>
    <w:rsid w:val="00D727F8"/>
    <w:rsid w:val="00D75C16"/>
    <w:rsid w:val="00DA174C"/>
    <w:rsid w:val="00DA48D6"/>
    <w:rsid w:val="00DA52C6"/>
    <w:rsid w:val="00DA60DE"/>
    <w:rsid w:val="00DA68F5"/>
    <w:rsid w:val="00DB3E86"/>
    <w:rsid w:val="00DB493A"/>
    <w:rsid w:val="00DC6DF7"/>
    <w:rsid w:val="00DC7ED6"/>
    <w:rsid w:val="00DD195F"/>
    <w:rsid w:val="00DE381D"/>
    <w:rsid w:val="00DE44FD"/>
    <w:rsid w:val="00DE5B0F"/>
    <w:rsid w:val="00DE5BEF"/>
    <w:rsid w:val="00DE7A5C"/>
    <w:rsid w:val="00DF06EE"/>
    <w:rsid w:val="00E01A8B"/>
    <w:rsid w:val="00E03370"/>
    <w:rsid w:val="00E033BE"/>
    <w:rsid w:val="00E07CBD"/>
    <w:rsid w:val="00E23B5B"/>
    <w:rsid w:val="00E25E7F"/>
    <w:rsid w:val="00E30ABC"/>
    <w:rsid w:val="00E3717A"/>
    <w:rsid w:val="00E37D27"/>
    <w:rsid w:val="00E40DAE"/>
    <w:rsid w:val="00E45023"/>
    <w:rsid w:val="00E54F0F"/>
    <w:rsid w:val="00E627E3"/>
    <w:rsid w:val="00E66673"/>
    <w:rsid w:val="00E70690"/>
    <w:rsid w:val="00E72B43"/>
    <w:rsid w:val="00E757F8"/>
    <w:rsid w:val="00E8269B"/>
    <w:rsid w:val="00E8702D"/>
    <w:rsid w:val="00E9313D"/>
    <w:rsid w:val="00EA195E"/>
    <w:rsid w:val="00EA6417"/>
    <w:rsid w:val="00EB0405"/>
    <w:rsid w:val="00EB1B07"/>
    <w:rsid w:val="00EC110C"/>
    <w:rsid w:val="00EC4207"/>
    <w:rsid w:val="00EC4728"/>
    <w:rsid w:val="00EC4A08"/>
    <w:rsid w:val="00EC663A"/>
    <w:rsid w:val="00ED0CB4"/>
    <w:rsid w:val="00ED170F"/>
    <w:rsid w:val="00ED75F2"/>
    <w:rsid w:val="00EE1ADD"/>
    <w:rsid w:val="00EE23D5"/>
    <w:rsid w:val="00EE2A4D"/>
    <w:rsid w:val="00EE53A8"/>
    <w:rsid w:val="00EE6494"/>
    <w:rsid w:val="00EF12B5"/>
    <w:rsid w:val="00EF2588"/>
    <w:rsid w:val="00EF47A9"/>
    <w:rsid w:val="00EF707B"/>
    <w:rsid w:val="00F0399A"/>
    <w:rsid w:val="00F0788A"/>
    <w:rsid w:val="00F10C82"/>
    <w:rsid w:val="00F12AB9"/>
    <w:rsid w:val="00F13830"/>
    <w:rsid w:val="00F14090"/>
    <w:rsid w:val="00F257E9"/>
    <w:rsid w:val="00F268CE"/>
    <w:rsid w:val="00F27172"/>
    <w:rsid w:val="00F340C7"/>
    <w:rsid w:val="00F43FAE"/>
    <w:rsid w:val="00F444A8"/>
    <w:rsid w:val="00F4537E"/>
    <w:rsid w:val="00F50168"/>
    <w:rsid w:val="00F50C0F"/>
    <w:rsid w:val="00F515B7"/>
    <w:rsid w:val="00F5277E"/>
    <w:rsid w:val="00F54351"/>
    <w:rsid w:val="00F546E9"/>
    <w:rsid w:val="00F55C7A"/>
    <w:rsid w:val="00F62064"/>
    <w:rsid w:val="00F652E7"/>
    <w:rsid w:val="00F67610"/>
    <w:rsid w:val="00F72BC7"/>
    <w:rsid w:val="00F80DBB"/>
    <w:rsid w:val="00F875AF"/>
    <w:rsid w:val="00F93B59"/>
    <w:rsid w:val="00FB127B"/>
    <w:rsid w:val="00FB13B1"/>
    <w:rsid w:val="00FB18BE"/>
    <w:rsid w:val="00FB3F3B"/>
    <w:rsid w:val="00FC5856"/>
    <w:rsid w:val="00FC5CA7"/>
    <w:rsid w:val="00FC71D1"/>
    <w:rsid w:val="00FD162D"/>
    <w:rsid w:val="00FD1C76"/>
    <w:rsid w:val="00FE038E"/>
    <w:rsid w:val="00FE18F7"/>
    <w:rsid w:val="00FE38F8"/>
    <w:rsid w:val="00FE5E5F"/>
    <w:rsid w:val="00FF2805"/>
    <w:rsid w:val="00FF4298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ADCD"/>
  <w15:chartTrackingRefBased/>
  <w15:docId w15:val="{62443CA2-CCBD-49B6-BA2A-8C542AA48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7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5D2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">
    <w:name w:val="head"/>
    <w:basedOn w:val="a"/>
    <w:rsid w:val="005D2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">
    <w:name w:val="text"/>
    <w:basedOn w:val="a"/>
    <w:rsid w:val="005D2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D29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4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2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67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8384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46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821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78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31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044231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056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3182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22934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887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249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9639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3021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5446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795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42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2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2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49703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16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56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4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763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61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033981">
                  <w:blockQuote w:val="1"/>
                  <w:marLeft w:val="1050"/>
                  <w:marRight w:val="1050"/>
                  <w:marTop w:val="600"/>
                  <w:marBottom w:val="900"/>
                  <w:divBdr>
                    <w:top w:val="none" w:sz="0" w:space="23" w:color="auto"/>
                    <w:left w:val="single" w:sz="24" w:space="23" w:color="C4DF5B"/>
                    <w:bottom w:val="none" w:sz="0" w:space="23" w:color="auto"/>
                    <w:right w:val="none" w:sz="0" w:space="23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1.c1.rada.gov.ua/pls/zweb2/webproc4_1?pf3511=5863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957</Words>
  <Characters>5456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2018-02-17T14:42:00Z</dcterms:created>
  <dcterms:modified xsi:type="dcterms:W3CDTF">2018-02-18T11:59:00Z</dcterms:modified>
</cp:coreProperties>
</file>