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00" w:rsidRPr="0033174E" w:rsidRDefault="000E5100" w:rsidP="000E51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47675" cy="600075"/>
            <wp:effectExtent l="0" t="0" r="0" b="0"/>
            <wp:docPr id="4" name="Рисунок 2" descr="Описание: Описание: Герб_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00" w:rsidRPr="0033174E" w:rsidRDefault="000E5100" w:rsidP="000E51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174E">
        <w:rPr>
          <w:rFonts w:ascii="Times New Roman" w:eastAsia="Times New Roman" w:hAnsi="Times New Roman"/>
          <w:b/>
          <w:sz w:val="28"/>
          <w:szCs w:val="28"/>
        </w:rPr>
        <w:t>ОПОРНИЙ ЗАКЛАД</w:t>
      </w:r>
    </w:p>
    <w:p w:rsidR="000E5100" w:rsidRPr="0033174E" w:rsidRDefault="000E5100" w:rsidP="000E51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174E">
        <w:rPr>
          <w:rFonts w:ascii="Times New Roman" w:eastAsia="Times New Roman" w:hAnsi="Times New Roman"/>
          <w:b/>
          <w:sz w:val="28"/>
          <w:szCs w:val="28"/>
        </w:rPr>
        <w:t>«ДОРОСИНІВСЬКИЙ ЛІЦЕЙ»</w:t>
      </w:r>
    </w:p>
    <w:p w:rsidR="000E5100" w:rsidRPr="0033174E" w:rsidRDefault="000E5100" w:rsidP="000E51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174E">
        <w:rPr>
          <w:rFonts w:ascii="Times New Roman" w:eastAsia="Times New Roman" w:hAnsi="Times New Roman"/>
          <w:b/>
          <w:sz w:val="28"/>
          <w:szCs w:val="28"/>
        </w:rPr>
        <w:t>ДОРОСИНІВСЬКОЇ СІЛЬСЬКОЇ РАДИ</w:t>
      </w:r>
    </w:p>
    <w:p w:rsidR="000E5100" w:rsidRPr="0033174E" w:rsidRDefault="000E5100" w:rsidP="000E51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174E">
        <w:rPr>
          <w:rFonts w:ascii="Times New Roman" w:eastAsia="Times New Roman" w:hAnsi="Times New Roman"/>
          <w:b/>
          <w:sz w:val="28"/>
          <w:szCs w:val="28"/>
        </w:rPr>
        <w:t>ЛУЦЬКОГО РАЙОНУ ВОЛИНСЬКОЇ ОБЛАСТІ</w:t>
      </w:r>
    </w:p>
    <w:p w:rsidR="000E5100" w:rsidRPr="0033174E" w:rsidRDefault="000E5100" w:rsidP="000E51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3174E">
        <w:rPr>
          <w:rFonts w:ascii="Times New Roman" w:eastAsia="Times New Roman" w:hAnsi="Times New Roman"/>
          <w:sz w:val="28"/>
          <w:szCs w:val="28"/>
        </w:rPr>
        <w:t xml:space="preserve">45133 Волинська обл., Луцький р-н, с. </w:t>
      </w:r>
      <w:proofErr w:type="spellStart"/>
      <w:r w:rsidRPr="0033174E">
        <w:rPr>
          <w:rFonts w:ascii="Times New Roman" w:eastAsia="Times New Roman" w:hAnsi="Times New Roman"/>
          <w:sz w:val="28"/>
          <w:szCs w:val="28"/>
        </w:rPr>
        <w:t>Доросині</w:t>
      </w:r>
      <w:proofErr w:type="spellEnd"/>
      <w:r w:rsidRPr="0033174E">
        <w:rPr>
          <w:rFonts w:ascii="Times New Roman" w:eastAsia="Times New Roman" w:hAnsi="Times New Roman"/>
          <w:sz w:val="28"/>
          <w:szCs w:val="28"/>
        </w:rPr>
        <w:t>, вул. Шевченка, 2,</w:t>
      </w:r>
    </w:p>
    <w:p w:rsidR="000E5100" w:rsidRPr="0033174E" w:rsidRDefault="000E5100" w:rsidP="000E51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3174E">
        <w:rPr>
          <w:rFonts w:ascii="Times New Roman" w:eastAsia="Times New Roman" w:hAnsi="Times New Roman"/>
          <w:sz w:val="28"/>
          <w:szCs w:val="28"/>
        </w:rPr>
        <w:t xml:space="preserve">тел. (03368) 95-1-28, е-mail: </w:t>
      </w:r>
      <w:hyperlink r:id="rId6" w:history="1">
        <w:r w:rsidRPr="0033174E">
          <w:rPr>
            <w:rFonts w:ascii="Times New Roman" w:eastAsia="Times New Roman" w:hAnsi="Times New Roman"/>
            <w:sz w:val="28"/>
            <w:szCs w:val="28"/>
            <w:u w:val="single"/>
            <w:lang w:val="en-US"/>
          </w:rPr>
          <w:t>dorosyni</w:t>
        </w:r>
        <w:r w:rsidRPr="0033174E">
          <w:rPr>
            <w:rFonts w:ascii="Times New Roman" w:eastAsia="Times New Roman" w:hAnsi="Times New Roman"/>
            <w:sz w:val="28"/>
            <w:szCs w:val="28"/>
            <w:u w:val="single"/>
          </w:rPr>
          <w:t>_</w:t>
        </w:r>
        <w:r w:rsidRPr="0033174E">
          <w:rPr>
            <w:rFonts w:ascii="Times New Roman" w:eastAsia="Times New Roman" w:hAnsi="Times New Roman"/>
            <w:sz w:val="28"/>
            <w:szCs w:val="28"/>
            <w:u w:val="single"/>
            <w:lang w:val="en-US"/>
          </w:rPr>
          <w:t>school</w:t>
        </w:r>
        <w:r w:rsidRPr="0033174E">
          <w:rPr>
            <w:rFonts w:ascii="Times New Roman" w:eastAsia="Times New Roman" w:hAnsi="Times New Roman"/>
            <w:sz w:val="28"/>
            <w:szCs w:val="28"/>
            <w:u w:val="single"/>
          </w:rPr>
          <w:t>@ukr.net</w:t>
        </w:r>
      </w:hyperlink>
      <w:r w:rsidRPr="0033174E">
        <w:rPr>
          <w:rFonts w:ascii="Times New Roman" w:eastAsia="Times New Roman" w:hAnsi="Times New Roman"/>
          <w:sz w:val="28"/>
          <w:szCs w:val="28"/>
        </w:rPr>
        <w:br/>
        <w:t>Код ЄДРПОУ 20140460</w:t>
      </w:r>
    </w:p>
    <w:p w:rsidR="000E5100" w:rsidRPr="0033174E" w:rsidRDefault="000E5100" w:rsidP="000E5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szCs w:val="36"/>
        </w:rPr>
      </w:pPr>
    </w:p>
    <w:p w:rsidR="000E5100" w:rsidRPr="0033174E" w:rsidRDefault="000E5100" w:rsidP="000E5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33174E">
        <w:rPr>
          <w:rFonts w:ascii="Times New Roman" w:eastAsia="Calibri" w:hAnsi="Times New Roman"/>
          <w:b/>
          <w:bCs/>
          <w:sz w:val="36"/>
          <w:szCs w:val="36"/>
        </w:rPr>
        <w:t>НАКАЗ</w:t>
      </w:r>
    </w:p>
    <w:p w:rsidR="000E5100" w:rsidRPr="0033174E" w:rsidRDefault="000E5100" w:rsidP="000E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A7E39" w:rsidRDefault="007A7E39" w:rsidP="007A7E39">
      <w:pPr>
        <w:tabs>
          <w:tab w:val="left" w:pos="425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09.06.2025р.</w:t>
      </w:r>
      <w:r>
        <w:rPr>
          <w:rFonts w:ascii="Times New Roman" w:eastAsia="Calibri" w:hAnsi="Times New Roman"/>
          <w:sz w:val="28"/>
          <w:szCs w:val="28"/>
        </w:rPr>
        <w:tab/>
        <w:t xml:space="preserve">                                                 № 01-08/56</w:t>
      </w:r>
    </w:p>
    <w:p w:rsidR="000E5100" w:rsidRDefault="000E5100" w:rsidP="001153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A1A32" w:rsidRDefault="006D3E05" w:rsidP="001153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моніторинг </w:t>
      </w:r>
      <w:r w:rsidR="001A4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результатів навчання</w:t>
      </w:r>
    </w:p>
    <w:p w:rsidR="00CA1A32" w:rsidRDefault="003241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здобувачів освіти</w:t>
      </w:r>
      <w:r w:rsidR="006D3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5-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11</w:t>
      </w:r>
      <w:r w:rsidR="006D3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класів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</w:p>
    <w:p w:rsidR="00CA1A32" w:rsidRDefault="003241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AE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семестрі  2024-2025</w:t>
      </w:r>
      <w:r w:rsidR="006D3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навчального року</w:t>
      </w:r>
    </w:p>
    <w:p w:rsidR="00CA1A32" w:rsidRDefault="00CA1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A1A32" w:rsidRDefault="006D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виконання плану роботи закладу, керуючись Положенням про внутрішню систему забезпечення якості освіти, з метою систематичного відстеження та коригування результатів навчання здобувачів освіти було проведено моніторинг </w:t>
      </w:r>
      <w:r w:rsidR="00AE53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навчальних досягнень </w:t>
      </w:r>
      <w:r w:rsidR="00324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здобувачів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5-</w:t>
      </w:r>
      <w:r w:rsidR="00324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 класів у І</w:t>
      </w:r>
      <w:r w:rsidR="00AE53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324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семестрі 2024-2025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н.р.</w:t>
      </w:r>
    </w:p>
    <w:p w:rsidR="00DB14E3" w:rsidRDefault="00AE5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6D3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Оцінювання з усіх предметів здійснювалося відповідно до</w:t>
      </w:r>
      <w:r w:rsidR="00DB14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затверджених та оприлюднених </w:t>
      </w:r>
      <w:r w:rsidR="006D3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критеріїв  оцінювання із дотриманням </w:t>
      </w:r>
      <w:r w:rsidR="00DB14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академічної доброчесності. </w:t>
      </w:r>
    </w:p>
    <w:p w:rsidR="00CA1A32" w:rsidRDefault="00AE5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6D3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рамках академічної свободи педагогічні працівники здійснювали вибір форм, змісту та способу оцінювання </w:t>
      </w:r>
      <w:r w:rsidR="00E825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навчальних досягнень здобувачів освіти 5-7 класів </w:t>
      </w:r>
      <w:r w:rsidR="006D3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залежно від дидактичної мети і керувалися на</w:t>
      </w:r>
      <w:r w:rsidR="00E825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казом</w:t>
      </w:r>
      <w:r w:rsidR="00DB14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МОН України від 02.08.2024</w:t>
      </w:r>
      <w:r w:rsidR="006D3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№ </w:t>
      </w:r>
      <w:r w:rsidR="00DB14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1093</w:t>
      </w:r>
      <w:r w:rsidR="006D3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 Про затвердження рекомендацій щодо оцінювання</w:t>
      </w:r>
      <w:r w:rsidR="00DB14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результатів навчання</w:t>
      </w:r>
      <w:r w:rsidR="00E825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 листом МОН України від 14.03.2025 року № 1/4895-25  «Про окремі питання оцінювання результатів навчання» та рішенням педагогічної ради. Оцінювання 8</w:t>
      </w:r>
      <w:r w:rsidR="006D3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-9 класів урегульоване Критеріями оцінювання навчальних досягнень учнів (вихованців) у системі загальної середньої освіти (затверджені наказом Міністерства освіти і науки, молоді та спорту України 13 квітня 2011 р. № 329, зареєстрованим в Міністерстві юстиції України 11 травня 2011 р. за N 566/19304) (чинні для 7 – 9 класів); Орієнтовні вимоги оцінювання навчальних досягнень учнів із базових дисциплін у системі загальної середньої освіти, затверджені наказом Міністерства освіти і науки України від 21.08. 2013 р. № 1222 із змінами. </w:t>
      </w:r>
    </w:p>
    <w:p w:rsidR="00DB14E3" w:rsidRPr="00DB14E3" w:rsidRDefault="00DB14E3" w:rsidP="00EA01C8">
      <w:pPr>
        <w:pStyle w:val="af2"/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DB14E3">
        <w:rPr>
          <w:rFonts w:eastAsia="Times New Roman"/>
          <w:sz w:val="28"/>
          <w:szCs w:val="28"/>
          <w:lang w:eastAsia="uk-UA"/>
        </w:rPr>
        <w:t xml:space="preserve">Метою підсумкового оцінювання </w:t>
      </w:r>
      <w:r w:rsidR="00EA01C8">
        <w:rPr>
          <w:rFonts w:eastAsia="Times New Roman"/>
          <w:sz w:val="28"/>
          <w:szCs w:val="28"/>
          <w:lang w:eastAsia="uk-UA"/>
        </w:rPr>
        <w:t xml:space="preserve">для 5-7 класів </w:t>
      </w:r>
      <w:r w:rsidRPr="00DB14E3">
        <w:rPr>
          <w:rFonts w:eastAsia="Times New Roman"/>
          <w:sz w:val="28"/>
          <w:szCs w:val="28"/>
          <w:lang w:eastAsia="uk-UA"/>
        </w:rPr>
        <w:t>є співвіднесення фактичних результатів навчання, яких досягли здобувачі освіти, з обов'язковими / очікуваними результатами навчання, визначеними Державним стандартом / модельною навчальною програмою за певний період навчання.</w:t>
      </w:r>
    </w:p>
    <w:p w:rsidR="00DB14E3" w:rsidRPr="00DB14E3" w:rsidRDefault="00DB14E3" w:rsidP="00EA01C8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DB14E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Підсумкове оцінювання за семестр здійснено за групами результатів н</w:t>
      </w:r>
      <w:r w:rsidRPr="00DB14E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DB14E3">
        <w:rPr>
          <w:rFonts w:ascii="Times New Roman" w:eastAsia="Times New Roman" w:hAnsi="Times New Roman" w:cs="Times New Roman"/>
          <w:sz w:val="28"/>
          <w:szCs w:val="28"/>
          <w:lang w:eastAsia="uk-UA"/>
        </w:rPr>
        <w:t>вчання, що передбачені Критеріями оцінювання за освітніми галузями, з урах</w:t>
      </w:r>
      <w:r w:rsidRPr="00DB14E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DB14E3">
        <w:rPr>
          <w:rFonts w:ascii="Times New Roman" w:eastAsia="Times New Roman" w:hAnsi="Times New Roman" w:cs="Times New Roman"/>
          <w:sz w:val="28"/>
          <w:szCs w:val="28"/>
          <w:lang w:eastAsia="uk-UA"/>
        </w:rPr>
        <w:t>ванням різних форм і видів навчальної діяльності.</w:t>
      </w:r>
    </w:p>
    <w:p w:rsidR="00DB14E3" w:rsidRPr="00DB14E3" w:rsidRDefault="00DB14E3" w:rsidP="00DB14E3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DB14E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Відомості, отримані під час підсумкового семестрового оцінювання р</w:t>
      </w:r>
      <w:r w:rsidRPr="00DB14E3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DB14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зультатів навчання, вчителі </w:t>
      </w:r>
      <w:r w:rsidR="00E825F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застосували</w:t>
      </w:r>
      <w:r w:rsidRPr="00DB14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="00E825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виставлення річного оцінювання, </w:t>
      </w:r>
      <w:r w:rsidRPr="00DB14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вироблення навчальних цілей на </w:t>
      </w:r>
      <w:r w:rsidR="00E825F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наступний навчальний рік</w:t>
      </w:r>
      <w:r w:rsidRPr="00DB14E3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визначення тру</w:t>
      </w:r>
      <w:r w:rsidRPr="00DB14E3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DB14E3">
        <w:rPr>
          <w:rFonts w:ascii="Times New Roman" w:eastAsia="Times New Roman" w:hAnsi="Times New Roman" w:cs="Times New Roman"/>
          <w:sz w:val="28"/>
          <w:szCs w:val="28"/>
          <w:lang w:eastAsia="uk-UA"/>
        </w:rPr>
        <w:t>нощів, що постали перед здобувачами освіти, та коригування освітнього проц</w:t>
      </w:r>
      <w:r w:rsidRPr="00DB14E3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DB14E3">
        <w:rPr>
          <w:rFonts w:ascii="Times New Roman" w:eastAsia="Times New Roman" w:hAnsi="Times New Roman" w:cs="Times New Roman"/>
          <w:sz w:val="28"/>
          <w:szCs w:val="28"/>
          <w:lang w:eastAsia="uk-UA"/>
        </w:rPr>
        <w:t>су.</w:t>
      </w:r>
    </w:p>
    <w:p w:rsidR="00DB14E3" w:rsidRPr="00EA01C8" w:rsidRDefault="00DB14E3" w:rsidP="00EA01C8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DB14E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підставі оцінок за групами результатів вчителі 5-7 класів виставили загальну оцінку за семестр з кожного навчального предмета навчального плану освітньої програми закладу освіти.</w:t>
      </w:r>
      <w:r w:rsidR="00E825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14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Беручи за основу </w:t>
      </w:r>
      <w:hyperlink r:id="rId7" w:anchor=":~:text=2025%20%D0%BD%D0%B0%D0%B2%D1%87%D0%B0%D0%BB%D1%8C%D0%BD%D0%BE%D0%BC%D1%83%20%D1%80%D0%BE%D1%86%D1%96-,%D0%9F%D1%80%D0%BE%20%D1%96%D0%BD%D1%81%D1%82%D1%80%D1%83%D0%BA%D1%82%D0%B8%D0%B2%D0%BD%D0%BE%2D%D0%BC%D0%B5%D1%82%D0%BE%D0%B4%D0%B8%D1%87%D0%BD%" w:history="1">
        <w:r w:rsidRPr="00DB14E3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рекомендації МОН</w:t>
        </w:r>
      </w:hyperlink>
      <w:r w:rsidRPr="00DB14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 вчителями використано таку  модель оцінювання  5-7 класів НУШ: оці</w:t>
      </w:r>
      <w:r w:rsidRPr="00DB14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DB14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 за семестр виставляти на основі підсумкових робіт (ПР) за однією або дек</w:t>
      </w:r>
      <w:r w:rsidRPr="00DB14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</w:t>
      </w:r>
      <w:r w:rsidRPr="00DB14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лькома групами результатів (ПР ГР1 / ПР ГР2 / ПР ГРЗ / ПР ГР4), з урахува</w:t>
      </w:r>
      <w:r w:rsidRPr="00DB14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DB14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ням </w:t>
      </w:r>
      <w:r w:rsidR="00EA01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поточного</w:t>
      </w:r>
      <w:r w:rsidRPr="00DB14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оцінювання</w:t>
      </w:r>
    </w:p>
    <w:p w:rsidR="00CA1A32" w:rsidRDefault="006D3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На підставі результатів опанування учнями</w:t>
      </w:r>
      <w:r w:rsidR="00EA01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8-11 класів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матеріалу тем упродовж їх вивчення з урахуванням поточних оцінок, різних видів навчальних, контрольних письмових робіт та навчальної активності учнів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учителями-предметниками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виставлен</w:t>
      </w:r>
      <w:r w:rsidR="00EA01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тематичні оцінки, оцінки за І</w:t>
      </w:r>
      <w:r w:rsidR="00E825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EA01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семестр 2024-2025</w:t>
      </w:r>
      <w:r w:rsidR="002E5A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A01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навчального року</w:t>
      </w:r>
      <w:r w:rsidR="00E825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річне оцінювання.</w:t>
      </w:r>
      <w:r w:rsidR="00EA01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Врахована динаміка особистих навчальних досягнень </w:t>
      </w:r>
      <w:r w:rsidR="00EA01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здобувачів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предметів впродовж семестру, важливість тем, тривалість їх вивчення, складність змісту тощо.</w:t>
      </w:r>
    </w:p>
    <w:p w:rsidR="00CA1A32" w:rsidRDefault="006D3E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з навчальним планом було проаналізовано рівень навчальних досягнень учнів 5-</w:t>
      </w:r>
      <w:r w:rsidR="00EA01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класів</w:t>
      </w:r>
      <w:r w:rsidR="00E825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r w:rsidR="00EA01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E825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EA01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семестр 2024-2025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н.р., визначено середній бал  кожного з предметів, проаналізовано стан успішності. Узагальнена інформація наведена у таблиці:</w:t>
      </w:r>
    </w:p>
    <w:p w:rsidR="003732F2" w:rsidRDefault="003732F2" w:rsidP="00EA01C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af1"/>
        <w:tblW w:w="0" w:type="auto"/>
        <w:tblLook w:val="04A0"/>
      </w:tblPr>
      <w:tblGrid>
        <w:gridCol w:w="1101"/>
        <w:gridCol w:w="2483"/>
        <w:gridCol w:w="1567"/>
        <w:gridCol w:w="1568"/>
        <w:gridCol w:w="1568"/>
        <w:gridCol w:w="1568"/>
      </w:tblGrid>
      <w:tr w:rsidR="00CA7A6C" w:rsidTr="00D55586">
        <w:tc>
          <w:tcPr>
            <w:tcW w:w="1101" w:type="dxa"/>
            <w:vMerge w:val="restart"/>
          </w:tcPr>
          <w:p w:rsidR="00CA7A6C" w:rsidRPr="00D55586" w:rsidRDefault="00CA7A6C" w:rsidP="00C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</w:pPr>
            <w:r w:rsidRPr="00D55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  <w:t>Клас</w:t>
            </w:r>
          </w:p>
        </w:tc>
        <w:tc>
          <w:tcPr>
            <w:tcW w:w="2483" w:type="dxa"/>
            <w:vMerge w:val="restart"/>
          </w:tcPr>
          <w:p w:rsidR="00CA7A6C" w:rsidRPr="00CA7A6C" w:rsidRDefault="00CA7A6C" w:rsidP="00D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A7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Кількість учнів у класах</w:t>
            </w:r>
          </w:p>
          <w:p w:rsidR="00CA7A6C" w:rsidRPr="00CA7A6C" w:rsidRDefault="00CA7A6C" w:rsidP="00D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(без індивідуального  навчання</w:t>
            </w:r>
            <w:r w:rsidRPr="00CA7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271" w:type="dxa"/>
            <w:gridSpan w:val="4"/>
          </w:tcPr>
          <w:p w:rsidR="00CA7A6C" w:rsidRPr="00D55586" w:rsidRDefault="00CA7A6C" w:rsidP="00C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</w:pPr>
            <w:r w:rsidRPr="00D55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  <w:t>Рівні навчальних досягнень</w:t>
            </w:r>
          </w:p>
        </w:tc>
      </w:tr>
      <w:tr w:rsidR="00CA7A6C" w:rsidTr="00D55586">
        <w:tc>
          <w:tcPr>
            <w:tcW w:w="1101" w:type="dxa"/>
            <w:vMerge/>
          </w:tcPr>
          <w:p w:rsidR="00CA7A6C" w:rsidRPr="00CA7A6C" w:rsidRDefault="00CA7A6C" w:rsidP="00C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2483" w:type="dxa"/>
            <w:vMerge/>
          </w:tcPr>
          <w:p w:rsidR="00CA7A6C" w:rsidRPr="00CA7A6C" w:rsidRDefault="00CA7A6C" w:rsidP="00C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1567" w:type="dxa"/>
          </w:tcPr>
          <w:p w:rsidR="00CA7A6C" w:rsidRPr="00D55586" w:rsidRDefault="00CA7A6C" w:rsidP="00C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</w:pPr>
            <w:r w:rsidRPr="00D55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  <w:t>Високий</w:t>
            </w:r>
          </w:p>
          <w:p w:rsidR="00CA7A6C" w:rsidRPr="00D55586" w:rsidRDefault="00CA7A6C" w:rsidP="00C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</w:pPr>
            <w:r w:rsidRPr="00D55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Pr="00D55586" w:rsidRDefault="00CA7A6C" w:rsidP="00C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</w:pPr>
            <w:r w:rsidRPr="00D55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  <w:t>Достатній</w:t>
            </w:r>
          </w:p>
          <w:p w:rsidR="00CA7A6C" w:rsidRPr="00D55586" w:rsidRDefault="00CA7A6C" w:rsidP="00C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</w:pPr>
            <w:r w:rsidRPr="00D55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Pr="00D55586" w:rsidRDefault="00CA7A6C" w:rsidP="00C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</w:pPr>
            <w:r w:rsidRPr="00D55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  <w:t xml:space="preserve">Середній </w:t>
            </w:r>
          </w:p>
          <w:p w:rsidR="00CA7A6C" w:rsidRPr="00D55586" w:rsidRDefault="00CA7A6C" w:rsidP="00C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</w:pPr>
            <w:r w:rsidRPr="00D55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Pr="00D55586" w:rsidRDefault="00CA7A6C" w:rsidP="00C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</w:pPr>
            <w:r w:rsidRPr="00D55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  <w:t>Початковий</w:t>
            </w:r>
          </w:p>
          <w:p w:rsidR="00CA7A6C" w:rsidRPr="00D55586" w:rsidRDefault="00CA7A6C" w:rsidP="00C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</w:pPr>
            <w:r w:rsidRPr="00D55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/>
              </w:rPr>
              <w:t>%</w:t>
            </w:r>
          </w:p>
        </w:tc>
      </w:tr>
      <w:tr w:rsidR="00CA7A6C" w:rsidTr="00D55586">
        <w:tc>
          <w:tcPr>
            <w:tcW w:w="1101" w:type="dxa"/>
          </w:tcPr>
          <w:p w:rsidR="00CA7A6C" w:rsidRDefault="00D55586" w:rsidP="00D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83" w:type="dxa"/>
          </w:tcPr>
          <w:p w:rsidR="00CA7A6C" w:rsidRDefault="00D55586" w:rsidP="00D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567" w:type="dxa"/>
          </w:tcPr>
          <w:p w:rsidR="00CA7A6C" w:rsidRDefault="00E03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  <w:r w:rsidR="00D5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E03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</w:t>
            </w:r>
            <w:r w:rsidR="00491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E03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  <w:r w:rsidR="00491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E03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CA7A6C" w:rsidTr="00D55586">
        <w:tc>
          <w:tcPr>
            <w:tcW w:w="1101" w:type="dxa"/>
          </w:tcPr>
          <w:p w:rsidR="00CA7A6C" w:rsidRDefault="00D55586" w:rsidP="00D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483" w:type="dxa"/>
          </w:tcPr>
          <w:p w:rsidR="00CA7A6C" w:rsidRDefault="00D55586" w:rsidP="00D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567" w:type="dxa"/>
          </w:tcPr>
          <w:p w:rsidR="00CA7A6C" w:rsidRDefault="00022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  <w:r w:rsidR="00B32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70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56</w:t>
            </w:r>
            <w:r w:rsidR="00B32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70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</w:t>
            </w:r>
            <w:r w:rsidR="00B32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70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CA7A6C" w:rsidTr="00D55586">
        <w:tc>
          <w:tcPr>
            <w:tcW w:w="1101" w:type="dxa"/>
          </w:tcPr>
          <w:p w:rsidR="00CA7A6C" w:rsidRDefault="00D55586" w:rsidP="00D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483" w:type="dxa"/>
          </w:tcPr>
          <w:p w:rsidR="00CA7A6C" w:rsidRDefault="00D55586" w:rsidP="00D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567" w:type="dxa"/>
          </w:tcPr>
          <w:p w:rsidR="00CA7A6C" w:rsidRDefault="00DF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  <w:r w:rsidR="00CD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DF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51</w:t>
            </w:r>
            <w:r w:rsidR="00CD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DF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  <w:r w:rsidR="00CD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D93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="00CD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</w:tr>
      <w:tr w:rsidR="00CA7A6C" w:rsidTr="00D55586">
        <w:tc>
          <w:tcPr>
            <w:tcW w:w="1101" w:type="dxa"/>
          </w:tcPr>
          <w:p w:rsidR="00CA7A6C" w:rsidRDefault="00D55586" w:rsidP="00D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483" w:type="dxa"/>
          </w:tcPr>
          <w:p w:rsidR="00CA7A6C" w:rsidRDefault="00D55586" w:rsidP="00D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1567" w:type="dxa"/>
          </w:tcPr>
          <w:p w:rsidR="00CA7A6C" w:rsidRDefault="00AB5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68" w:type="dxa"/>
          </w:tcPr>
          <w:p w:rsidR="00CA7A6C" w:rsidRDefault="00AB5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57</w:t>
            </w:r>
            <w:r w:rsidR="00052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7F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</w:t>
            </w:r>
            <w:r w:rsidR="00052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7F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4%</w:t>
            </w:r>
          </w:p>
        </w:tc>
      </w:tr>
      <w:tr w:rsidR="00CA7A6C" w:rsidTr="00D55586">
        <w:tc>
          <w:tcPr>
            <w:tcW w:w="1101" w:type="dxa"/>
          </w:tcPr>
          <w:p w:rsidR="00CA7A6C" w:rsidRDefault="00D55586" w:rsidP="00D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483" w:type="dxa"/>
          </w:tcPr>
          <w:p w:rsidR="00CA7A6C" w:rsidRDefault="00D55586" w:rsidP="00D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567" w:type="dxa"/>
          </w:tcPr>
          <w:p w:rsidR="00CA7A6C" w:rsidRDefault="005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9</w:t>
            </w:r>
            <w:r w:rsidR="00052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5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45</w:t>
            </w:r>
            <w:r w:rsidR="00052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DF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46</w:t>
            </w:r>
            <w:r w:rsidR="00052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2E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CA7A6C" w:rsidTr="00D55586">
        <w:tc>
          <w:tcPr>
            <w:tcW w:w="1101" w:type="dxa"/>
          </w:tcPr>
          <w:p w:rsidR="00CA7A6C" w:rsidRDefault="00D55586" w:rsidP="00D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483" w:type="dxa"/>
          </w:tcPr>
          <w:p w:rsidR="00CA7A6C" w:rsidRDefault="00D55586" w:rsidP="00D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567" w:type="dxa"/>
          </w:tcPr>
          <w:p w:rsidR="00CA7A6C" w:rsidRDefault="00087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  <w:r w:rsidR="005B7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A2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</w:t>
            </w:r>
            <w:r w:rsidR="005B7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A2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</w:t>
            </w:r>
            <w:r w:rsidR="005B7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5B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10%</w:t>
            </w:r>
          </w:p>
        </w:tc>
      </w:tr>
      <w:tr w:rsidR="00CA7A6C" w:rsidTr="00D55586">
        <w:tc>
          <w:tcPr>
            <w:tcW w:w="1101" w:type="dxa"/>
          </w:tcPr>
          <w:p w:rsidR="00CA7A6C" w:rsidRDefault="00D55586" w:rsidP="00D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483" w:type="dxa"/>
          </w:tcPr>
          <w:p w:rsidR="00CA7A6C" w:rsidRDefault="00D55586" w:rsidP="00D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567" w:type="dxa"/>
          </w:tcPr>
          <w:p w:rsidR="00CA7A6C" w:rsidRDefault="0012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</w:t>
            </w:r>
            <w:r w:rsidR="005B7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12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</w:t>
            </w:r>
            <w:r w:rsidR="005B7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12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41</w:t>
            </w:r>
            <w:r w:rsidR="005B7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68" w:type="dxa"/>
          </w:tcPr>
          <w:p w:rsidR="00CA7A6C" w:rsidRDefault="0012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</w:tbl>
    <w:p w:rsidR="00CA1A32" w:rsidRDefault="00CA1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A1A32" w:rsidRDefault="002E5ABD">
      <w:pPr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="006D3E05">
        <w:rPr>
          <w:rFonts w:ascii="Times New Roman CYR" w:eastAsia="Calibri" w:hAnsi="Times New Roman CYR" w:cs="Times New Roman CYR"/>
          <w:sz w:val="28"/>
          <w:szCs w:val="28"/>
        </w:rPr>
        <w:t>Моніторинговому дослідженню підлягав якісний показник освіти</w:t>
      </w:r>
      <w:r w:rsidR="001B5CA4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B46A5E">
        <w:rPr>
          <w:rFonts w:ascii="Times New Roman CYR" w:eastAsia="Calibri" w:hAnsi="Times New Roman CYR" w:cs="Times New Roman CYR"/>
          <w:sz w:val="28"/>
          <w:szCs w:val="28"/>
        </w:rPr>
        <w:t xml:space="preserve">(високий та достатній рівні навчальних досягнень) </w:t>
      </w:r>
      <w:r w:rsidR="00FB6CA2">
        <w:rPr>
          <w:rFonts w:ascii="Times New Roman CYR" w:eastAsia="Calibri" w:hAnsi="Times New Roman CYR" w:cs="Times New Roman CYR"/>
          <w:sz w:val="28"/>
          <w:szCs w:val="28"/>
        </w:rPr>
        <w:t xml:space="preserve">в розрізі всіх предметів інваріантної складової навчального плану для 5-11 класів, а також в розрізі кожної освітньої галузі та </w:t>
      </w:r>
      <w:proofErr w:type="spellStart"/>
      <w:r w:rsidR="00FB6CA2">
        <w:rPr>
          <w:rFonts w:ascii="Times New Roman CYR" w:eastAsia="Calibri" w:hAnsi="Times New Roman CYR" w:cs="Times New Roman CYR"/>
          <w:sz w:val="28"/>
          <w:szCs w:val="28"/>
        </w:rPr>
        <w:t>вцілому</w:t>
      </w:r>
      <w:proofErr w:type="spellEnd"/>
      <w:r w:rsidR="00FB6CA2">
        <w:rPr>
          <w:rFonts w:ascii="Times New Roman CYR" w:eastAsia="Calibri" w:hAnsi="Times New Roman CYR" w:cs="Times New Roman CYR"/>
          <w:sz w:val="28"/>
          <w:szCs w:val="28"/>
        </w:rPr>
        <w:t xml:space="preserve"> по закладу.</w:t>
      </w:r>
    </w:p>
    <w:p w:rsidR="00CA1A32" w:rsidRDefault="006D3E05">
      <w:pPr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Кількісний аналіз засвідчив наступне:</w:t>
      </w:r>
    </w:p>
    <w:tbl>
      <w:tblPr>
        <w:tblStyle w:val="af1"/>
        <w:tblW w:w="9781" w:type="dxa"/>
        <w:jc w:val="center"/>
        <w:tblInd w:w="108" w:type="dxa"/>
        <w:tblLayout w:type="fixed"/>
        <w:tblLook w:val="04A0"/>
      </w:tblPr>
      <w:tblGrid>
        <w:gridCol w:w="1844"/>
        <w:gridCol w:w="1842"/>
        <w:gridCol w:w="709"/>
        <w:gridCol w:w="708"/>
        <w:gridCol w:w="698"/>
        <w:gridCol w:w="11"/>
        <w:gridCol w:w="709"/>
        <w:gridCol w:w="709"/>
        <w:gridCol w:w="708"/>
        <w:gridCol w:w="709"/>
        <w:gridCol w:w="1134"/>
      </w:tblGrid>
      <w:tr w:rsidR="00E827E2" w:rsidRPr="003732F2" w:rsidTr="001F6424">
        <w:trPr>
          <w:jc w:val="center"/>
        </w:trPr>
        <w:tc>
          <w:tcPr>
            <w:tcW w:w="3686" w:type="dxa"/>
            <w:gridSpan w:val="2"/>
          </w:tcPr>
          <w:p w:rsidR="00E827E2" w:rsidRPr="003732F2" w:rsidRDefault="00E827E2" w:rsidP="00EF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709" w:type="dxa"/>
          </w:tcPr>
          <w:p w:rsidR="00E827E2" w:rsidRPr="003732F2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7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</w:tcPr>
          <w:p w:rsidR="00E827E2" w:rsidRPr="003732F2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7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gridSpan w:val="2"/>
          </w:tcPr>
          <w:p w:rsidR="00E827E2" w:rsidRPr="003732F2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7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</w:tcPr>
          <w:p w:rsidR="00E827E2" w:rsidRPr="003732F2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7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</w:tcPr>
          <w:p w:rsidR="00E827E2" w:rsidRPr="00D434FF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3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</w:tcPr>
          <w:p w:rsidR="00E827E2" w:rsidRPr="003732F2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7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</w:tcPr>
          <w:p w:rsidR="00E827E2" w:rsidRPr="00FE67BD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6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4" w:type="dxa"/>
            <w:vMerge w:val="restart"/>
          </w:tcPr>
          <w:p w:rsidR="00E827E2" w:rsidRPr="006512AB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51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Разом </w:t>
            </w:r>
          </w:p>
        </w:tc>
      </w:tr>
      <w:tr w:rsidR="00E827E2" w:rsidRPr="003732F2" w:rsidTr="001F6424">
        <w:trPr>
          <w:jc w:val="center"/>
        </w:trPr>
        <w:tc>
          <w:tcPr>
            <w:tcW w:w="1844" w:type="dxa"/>
            <w:vMerge w:val="restart"/>
          </w:tcPr>
          <w:p w:rsidR="00E827E2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827E2" w:rsidRPr="003732F2" w:rsidRDefault="00E827E2" w:rsidP="00E82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Навчальні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предмети</w:t>
            </w:r>
          </w:p>
          <w:p w:rsidR="00E827E2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 w:val="restart"/>
          </w:tcPr>
          <w:p w:rsidR="00E827E2" w:rsidRDefault="00E8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827E2" w:rsidRDefault="00E827E2" w:rsidP="00E8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Вчитель</w:t>
            </w:r>
          </w:p>
        </w:tc>
        <w:tc>
          <w:tcPr>
            <w:tcW w:w="4961" w:type="dxa"/>
            <w:gridSpan w:val="8"/>
          </w:tcPr>
          <w:p w:rsidR="006512AB" w:rsidRDefault="00E827E2" w:rsidP="00E82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51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Кількість учнів </w:t>
            </w:r>
            <w:r w:rsidR="00651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у класах </w:t>
            </w:r>
          </w:p>
          <w:p w:rsidR="00E827E2" w:rsidRPr="006512AB" w:rsidRDefault="006512AB" w:rsidP="0065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(без індивідуального навчання</w:t>
            </w:r>
            <w:r w:rsidR="00E827E2" w:rsidRPr="00651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) </w:t>
            </w:r>
          </w:p>
        </w:tc>
        <w:tc>
          <w:tcPr>
            <w:tcW w:w="1134" w:type="dxa"/>
            <w:vMerge/>
          </w:tcPr>
          <w:p w:rsidR="00E827E2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27E2" w:rsidRPr="003732F2" w:rsidTr="001F6424">
        <w:trPr>
          <w:trHeight w:val="70"/>
          <w:jc w:val="center"/>
        </w:trPr>
        <w:tc>
          <w:tcPr>
            <w:tcW w:w="1844" w:type="dxa"/>
            <w:vMerge/>
          </w:tcPr>
          <w:p w:rsidR="00E827E2" w:rsidRPr="003732F2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</w:tcPr>
          <w:p w:rsidR="00E827E2" w:rsidRPr="003732F2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E827E2" w:rsidRPr="003732F2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8" w:type="dxa"/>
          </w:tcPr>
          <w:p w:rsidR="00E827E2" w:rsidRPr="003732F2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09" w:type="dxa"/>
            <w:gridSpan w:val="2"/>
          </w:tcPr>
          <w:p w:rsidR="00E827E2" w:rsidRPr="003732F2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09" w:type="dxa"/>
          </w:tcPr>
          <w:p w:rsidR="00E827E2" w:rsidRPr="003732F2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9" w:type="dxa"/>
          </w:tcPr>
          <w:p w:rsidR="00E827E2" w:rsidRPr="003732F2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08" w:type="dxa"/>
          </w:tcPr>
          <w:p w:rsidR="00E827E2" w:rsidRPr="003732F2" w:rsidRDefault="00E827E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7F4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</w:tcPr>
          <w:p w:rsidR="00E827E2" w:rsidRPr="00A0253C" w:rsidRDefault="00A0253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17</w:t>
            </w:r>
          </w:p>
        </w:tc>
        <w:tc>
          <w:tcPr>
            <w:tcW w:w="1134" w:type="dxa"/>
          </w:tcPr>
          <w:p w:rsidR="00E827E2" w:rsidRPr="00A0253C" w:rsidRDefault="007F4C92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13</w:t>
            </w:r>
            <w:r w:rsidR="00A0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6</w:t>
            </w:r>
          </w:p>
        </w:tc>
      </w:tr>
      <w:tr w:rsidR="006512AB" w:rsidRPr="003732F2" w:rsidTr="001F6424">
        <w:trPr>
          <w:jc w:val="center"/>
        </w:trPr>
        <w:tc>
          <w:tcPr>
            <w:tcW w:w="1844" w:type="dxa"/>
            <w:vMerge/>
          </w:tcPr>
          <w:p w:rsidR="006512AB" w:rsidRPr="003732F2" w:rsidRDefault="006512AB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</w:tcPr>
          <w:p w:rsidR="006512AB" w:rsidRPr="003732F2" w:rsidRDefault="006512AB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gridSpan w:val="8"/>
          </w:tcPr>
          <w:p w:rsidR="006512AB" w:rsidRDefault="006512AB" w:rsidP="0065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Кількість учнів з високим та достатнім рівнями навчальних досягнень </w:t>
            </w:r>
          </w:p>
          <w:p w:rsidR="006512AB" w:rsidRPr="006512AB" w:rsidRDefault="006512AB" w:rsidP="0065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 % якості знань</w:t>
            </w:r>
          </w:p>
        </w:tc>
        <w:tc>
          <w:tcPr>
            <w:tcW w:w="1134" w:type="dxa"/>
          </w:tcPr>
          <w:p w:rsidR="006512AB" w:rsidRPr="00B46A5E" w:rsidRDefault="006512AB" w:rsidP="007D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46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 якості по закладу</w:t>
            </w: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 w:val="restart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842" w:type="dxa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Н.В.</w:t>
            </w:r>
          </w:p>
        </w:tc>
        <w:tc>
          <w:tcPr>
            <w:tcW w:w="709" w:type="dxa"/>
          </w:tcPr>
          <w:p w:rsidR="001C3ECC" w:rsidRDefault="00D00C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  <w:p w:rsidR="00DD29AD" w:rsidRPr="003732F2" w:rsidRDefault="00D00C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4252" w:type="dxa"/>
            <w:gridSpan w:val="7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 w:val="restart"/>
          </w:tcPr>
          <w:p w:rsidR="001C3ECC" w:rsidRPr="001F6424" w:rsidRDefault="00194561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  <w:r w:rsidR="00F22D7F" w:rsidRPr="001F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Штиюк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І.В.</w:t>
            </w:r>
          </w:p>
        </w:tc>
        <w:tc>
          <w:tcPr>
            <w:tcW w:w="709" w:type="dxa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1C3ECC" w:rsidRDefault="001B5CA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  <w:p w:rsidR="00DD29AD" w:rsidRPr="003732F2" w:rsidRDefault="001B5CA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gridSpan w:val="2"/>
          </w:tcPr>
          <w:p w:rsidR="001C3ECC" w:rsidRDefault="00E038F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  <w:p w:rsidR="00DD29AD" w:rsidRPr="003732F2" w:rsidRDefault="00E038F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126" w:type="dxa"/>
            <w:gridSpan w:val="3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C3ECC" w:rsidRDefault="00FB744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  <w:p w:rsidR="006512AB" w:rsidRPr="003732F2" w:rsidRDefault="00A0253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6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5%</w:t>
            </w:r>
          </w:p>
        </w:tc>
        <w:tc>
          <w:tcPr>
            <w:tcW w:w="1134" w:type="dxa"/>
            <w:vMerge/>
          </w:tcPr>
          <w:p w:rsidR="001C3ECC" w:rsidRPr="001F6424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Л.В.</w:t>
            </w:r>
          </w:p>
        </w:tc>
        <w:tc>
          <w:tcPr>
            <w:tcW w:w="2835" w:type="dxa"/>
            <w:gridSpan w:val="5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C3ECC" w:rsidRPr="00D93B1B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</w:t>
            </w:r>
          </w:p>
          <w:p w:rsidR="002C4C79" w:rsidRPr="003732F2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  <w:r w:rsidR="002C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17" w:type="dxa"/>
            <w:gridSpan w:val="2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</w:tcPr>
          <w:p w:rsidR="001C3ECC" w:rsidRPr="001F6424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Сітовська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Н.В.</w:t>
            </w:r>
          </w:p>
        </w:tc>
        <w:tc>
          <w:tcPr>
            <w:tcW w:w="2126" w:type="dxa"/>
            <w:gridSpan w:val="4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C3ECC" w:rsidRDefault="00D93AA3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  <w:p w:rsidR="00E827E2" w:rsidRPr="003732F2" w:rsidRDefault="00D93AA3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  <w:r w:rsidR="00E8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1C3ECC" w:rsidRDefault="00FB744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  <w:p w:rsidR="006512AB" w:rsidRPr="003732F2" w:rsidRDefault="006512A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45%</w:t>
            </w:r>
          </w:p>
        </w:tc>
        <w:tc>
          <w:tcPr>
            <w:tcW w:w="709" w:type="dxa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</w:tcPr>
          <w:p w:rsidR="001C3ECC" w:rsidRPr="001F6424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 w:val="restart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література</w:t>
            </w:r>
          </w:p>
        </w:tc>
        <w:tc>
          <w:tcPr>
            <w:tcW w:w="1842" w:type="dxa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Н.В.</w:t>
            </w:r>
          </w:p>
        </w:tc>
        <w:tc>
          <w:tcPr>
            <w:tcW w:w="709" w:type="dxa"/>
          </w:tcPr>
          <w:p w:rsidR="001C3ECC" w:rsidRDefault="00D00C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  <w:p w:rsidR="00DD29AD" w:rsidRPr="003732F2" w:rsidRDefault="00D00C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0%</w:t>
            </w:r>
          </w:p>
        </w:tc>
        <w:tc>
          <w:tcPr>
            <w:tcW w:w="4252" w:type="dxa"/>
            <w:gridSpan w:val="7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 w:val="restart"/>
          </w:tcPr>
          <w:p w:rsidR="001C3ECC" w:rsidRPr="001F6424" w:rsidRDefault="00194561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  <w:r w:rsidR="00F22D7F" w:rsidRPr="001F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Штиюк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І.В.</w:t>
            </w:r>
          </w:p>
        </w:tc>
        <w:tc>
          <w:tcPr>
            <w:tcW w:w="709" w:type="dxa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1C3ECC" w:rsidRDefault="001B5CA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  <w:p w:rsidR="00DD29AD" w:rsidRPr="003732F2" w:rsidRDefault="001B5CA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gridSpan w:val="2"/>
          </w:tcPr>
          <w:p w:rsidR="001C3ECC" w:rsidRDefault="00E038F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  <w:p w:rsidR="00DD29AD" w:rsidRPr="003732F2" w:rsidRDefault="00E038F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126" w:type="dxa"/>
            <w:gridSpan w:val="3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C3ECC" w:rsidRDefault="00FB744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  <w:p w:rsidR="006512AB" w:rsidRPr="003732F2" w:rsidRDefault="00B9690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  <w:vMerge/>
          </w:tcPr>
          <w:p w:rsidR="001C3ECC" w:rsidRPr="001F6424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Л.В.</w:t>
            </w:r>
          </w:p>
        </w:tc>
        <w:tc>
          <w:tcPr>
            <w:tcW w:w="2835" w:type="dxa"/>
            <w:gridSpan w:val="5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C3ECC" w:rsidRPr="00D93B1B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</w:p>
          <w:p w:rsidR="002C4C79" w:rsidRPr="003732F2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8</w:t>
            </w:r>
            <w:r w:rsidR="002C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</w:tcPr>
          <w:p w:rsidR="001C3ECC" w:rsidRPr="001F6424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Сітовська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Н.В.</w:t>
            </w:r>
          </w:p>
        </w:tc>
        <w:tc>
          <w:tcPr>
            <w:tcW w:w="2126" w:type="dxa"/>
            <w:gridSpan w:val="4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C3ECC" w:rsidRDefault="00D93AA3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  <w:p w:rsidR="00E827E2" w:rsidRPr="003732F2" w:rsidRDefault="00D93AA3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  <w:r w:rsidR="00E8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1C3ECC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  <w:p w:rsidR="006512AB" w:rsidRPr="003732F2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</w:tcPr>
          <w:p w:rsidR="001C3ECC" w:rsidRPr="001F6424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 w:val="restart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Зарубіжна література</w:t>
            </w:r>
          </w:p>
        </w:tc>
        <w:tc>
          <w:tcPr>
            <w:tcW w:w="1842" w:type="dxa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Л.В.</w:t>
            </w:r>
          </w:p>
        </w:tc>
        <w:tc>
          <w:tcPr>
            <w:tcW w:w="709" w:type="dxa"/>
          </w:tcPr>
          <w:p w:rsidR="001C3ECC" w:rsidRDefault="00D00C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  <w:p w:rsidR="00DD29AD" w:rsidRPr="003732F2" w:rsidRDefault="00D00C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Default="001B5CA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  <w:p w:rsidR="00DD29AD" w:rsidRPr="003732F2" w:rsidRDefault="001B5CA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gridSpan w:val="2"/>
          </w:tcPr>
          <w:p w:rsidR="001C3ECC" w:rsidRDefault="00E038F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  <w:p w:rsidR="00DD29AD" w:rsidRPr="003732F2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126" w:type="dxa"/>
            <w:gridSpan w:val="3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 w:val="restart"/>
          </w:tcPr>
          <w:p w:rsidR="001C3ECC" w:rsidRPr="001F6424" w:rsidRDefault="00194561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  <w:r w:rsidR="00DE7E26" w:rsidRPr="001F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93460E" w:rsidRPr="003732F2" w:rsidTr="001F6424">
        <w:trPr>
          <w:jc w:val="center"/>
        </w:trPr>
        <w:tc>
          <w:tcPr>
            <w:tcW w:w="1844" w:type="dxa"/>
            <w:vMerge/>
          </w:tcPr>
          <w:p w:rsidR="0093460E" w:rsidRDefault="0093460E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93460E" w:rsidRPr="003732F2" w:rsidRDefault="0093460E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Іщук О.П.</w:t>
            </w:r>
          </w:p>
        </w:tc>
        <w:tc>
          <w:tcPr>
            <w:tcW w:w="2115" w:type="dxa"/>
            <w:gridSpan w:val="3"/>
          </w:tcPr>
          <w:p w:rsidR="0093460E" w:rsidRPr="003732F2" w:rsidRDefault="009346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  <w:gridSpan w:val="2"/>
          </w:tcPr>
          <w:p w:rsidR="0093460E" w:rsidRDefault="00D93AA3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  <w:p w:rsidR="00E827E2" w:rsidRPr="003732F2" w:rsidRDefault="00D93AA3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  <w:r w:rsidR="00E8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93460E" w:rsidRPr="00D93B1B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6</w:t>
            </w:r>
          </w:p>
          <w:p w:rsidR="002C4C79" w:rsidRPr="003732F2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67</w:t>
            </w:r>
            <w:r w:rsidR="002C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93460E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  <w:p w:rsidR="006512AB" w:rsidRPr="003732F2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93460E" w:rsidRDefault="00FB744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  <w:p w:rsidR="006512AB" w:rsidRPr="003732F2" w:rsidRDefault="00B9690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  <w:vMerge/>
          </w:tcPr>
          <w:p w:rsidR="0093460E" w:rsidRPr="001F6424" w:rsidRDefault="009346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 w:val="restart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1842" w:type="dxa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Ярощук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Т.П.</w:t>
            </w:r>
          </w:p>
        </w:tc>
        <w:tc>
          <w:tcPr>
            <w:tcW w:w="709" w:type="dxa"/>
          </w:tcPr>
          <w:p w:rsidR="001C3ECC" w:rsidRDefault="009D7A31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  <w:p w:rsidR="00DD29AD" w:rsidRPr="003732F2" w:rsidRDefault="00DD29A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30%</w:t>
            </w:r>
          </w:p>
        </w:tc>
        <w:tc>
          <w:tcPr>
            <w:tcW w:w="708" w:type="dxa"/>
          </w:tcPr>
          <w:p w:rsidR="001C3ECC" w:rsidRDefault="009D7A31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  <w:p w:rsidR="00DD29AD" w:rsidRPr="003732F2" w:rsidRDefault="00DD29A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29%</w:t>
            </w:r>
          </w:p>
        </w:tc>
        <w:tc>
          <w:tcPr>
            <w:tcW w:w="709" w:type="dxa"/>
            <w:gridSpan w:val="2"/>
          </w:tcPr>
          <w:p w:rsidR="001C3ECC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  <w:p w:rsidR="00DD29AD" w:rsidRPr="003732F2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Default="00D93AA3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  <w:p w:rsidR="00E827E2" w:rsidRPr="003732F2" w:rsidRDefault="00D93AA3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  <w:r w:rsidR="00E8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126" w:type="dxa"/>
            <w:gridSpan w:val="3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 w:val="restart"/>
          </w:tcPr>
          <w:p w:rsidR="001C3ECC" w:rsidRPr="001F6424" w:rsidRDefault="00194561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  <w:r w:rsidR="00DE7E26" w:rsidRPr="001F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Хомюк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О.А.</w:t>
            </w:r>
          </w:p>
        </w:tc>
        <w:tc>
          <w:tcPr>
            <w:tcW w:w="2835" w:type="dxa"/>
            <w:gridSpan w:val="5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C3ECC" w:rsidRDefault="009346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  <w:p w:rsidR="002C4C79" w:rsidRPr="003732F2" w:rsidRDefault="002C4C79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54%</w:t>
            </w:r>
          </w:p>
        </w:tc>
        <w:tc>
          <w:tcPr>
            <w:tcW w:w="708" w:type="dxa"/>
          </w:tcPr>
          <w:p w:rsidR="001C3ECC" w:rsidRDefault="00FB744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  <w:p w:rsidR="006512AB" w:rsidRPr="003732F2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Default="00FB744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  <w:p w:rsidR="006512AB" w:rsidRPr="003732F2" w:rsidRDefault="00B9690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5%</w:t>
            </w:r>
          </w:p>
        </w:tc>
        <w:tc>
          <w:tcPr>
            <w:tcW w:w="1134" w:type="dxa"/>
            <w:vMerge/>
          </w:tcPr>
          <w:p w:rsidR="001C3ECC" w:rsidRPr="001F6424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3686" w:type="dxa"/>
            <w:gridSpan w:val="2"/>
          </w:tcPr>
          <w:p w:rsidR="001C3ECC" w:rsidRPr="001F6424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 освітній галузі</w:t>
            </w:r>
          </w:p>
        </w:tc>
        <w:tc>
          <w:tcPr>
            <w:tcW w:w="709" w:type="dxa"/>
          </w:tcPr>
          <w:p w:rsidR="001C3ECC" w:rsidRPr="001F6424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58</w:t>
            </w:r>
            <w:r w:rsidR="00DE7E26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Pr="001F6424" w:rsidRDefault="001B5CA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45</w:t>
            </w:r>
            <w:r w:rsidR="00DE7E26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gridSpan w:val="2"/>
          </w:tcPr>
          <w:p w:rsidR="001C3ECC" w:rsidRPr="001F6424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48</w:t>
            </w:r>
            <w:r w:rsidR="00DE7E26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1F6424" w:rsidRDefault="00D93AA3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62</w:t>
            </w:r>
            <w:r w:rsidR="00DE7E26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1F6424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8</w:t>
            </w:r>
            <w:r w:rsidR="00DE7E26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Pr="001F6424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47</w:t>
            </w:r>
            <w:r w:rsidR="00DE7E26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1F6424" w:rsidRDefault="00B9690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62</w:t>
            </w:r>
            <w:r w:rsidR="00DE7E26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</w:tcPr>
          <w:p w:rsidR="001C3ECC" w:rsidRDefault="00194561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54</w:t>
            </w:r>
            <w:r w:rsidR="00DE7E26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  <w:p w:rsidR="00B46A5E" w:rsidRPr="001F6424" w:rsidRDefault="00B46A5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 w:val="restart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Математика </w:t>
            </w:r>
          </w:p>
        </w:tc>
        <w:tc>
          <w:tcPr>
            <w:tcW w:w="1842" w:type="dxa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Кравчень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Я.П.</w:t>
            </w:r>
          </w:p>
        </w:tc>
        <w:tc>
          <w:tcPr>
            <w:tcW w:w="709" w:type="dxa"/>
          </w:tcPr>
          <w:p w:rsidR="001C3ECC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  <w:p w:rsidR="00DD29AD" w:rsidRPr="003732F2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4252" w:type="dxa"/>
            <w:gridSpan w:val="7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 w:val="restart"/>
          </w:tcPr>
          <w:p w:rsidR="001C3ECC" w:rsidRPr="001F6424" w:rsidRDefault="00322FC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F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30%</w:t>
            </w: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М.А.</w:t>
            </w:r>
          </w:p>
        </w:tc>
        <w:tc>
          <w:tcPr>
            <w:tcW w:w="709" w:type="dxa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1C3ECC" w:rsidRDefault="001B5CA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  <w:p w:rsidR="00DD29AD" w:rsidRPr="003732F2" w:rsidRDefault="001B5CA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3544" w:type="dxa"/>
            <w:gridSpan w:val="6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</w:tcPr>
          <w:p w:rsidR="001C3ECC" w:rsidRPr="001F6424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 w:val="restart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Алгебра </w:t>
            </w:r>
          </w:p>
        </w:tc>
        <w:tc>
          <w:tcPr>
            <w:tcW w:w="1842" w:type="dxa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Кравчень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Я.П.</w:t>
            </w:r>
          </w:p>
        </w:tc>
        <w:tc>
          <w:tcPr>
            <w:tcW w:w="3544" w:type="dxa"/>
            <w:gridSpan w:val="6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1C3ECC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  <w:p w:rsidR="006512AB" w:rsidRPr="003732F2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 w:val="restart"/>
          </w:tcPr>
          <w:p w:rsidR="001C3ECC" w:rsidRPr="001F6424" w:rsidRDefault="00194561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  <w:r w:rsidR="00322FC2" w:rsidRPr="001F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М.А.</w:t>
            </w:r>
          </w:p>
        </w:tc>
        <w:tc>
          <w:tcPr>
            <w:tcW w:w="2835" w:type="dxa"/>
            <w:gridSpan w:val="5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C3ECC" w:rsidRDefault="009346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  <w:p w:rsidR="002C4C79" w:rsidRPr="003732F2" w:rsidRDefault="002C4C79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17%</w:t>
            </w:r>
          </w:p>
        </w:tc>
        <w:tc>
          <w:tcPr>
            <w:tcW w:w="1417" w:type="dxa"/>
            <w:gridSpan w:val="2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</w:tcPr>
          <w:p w:rsidR="001C3ECC" w:rsidRPr="001F6424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Луців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Є.І.</w:t>
            </w:r>
          </w:p>
        </w:tc>
        <w:tc>
          <w:tcPr>
            <w:tcW w:w="1417" w:type="dxa"/>
            <w:gridSpan w:val="2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</w:tcPr>
          <w:p w:rsidR="001C3ECC" w:rsidRDefault="001153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  <w:p w:rsidR="00DD29AD" w:rsidRPr="003732F2" w:rsidRDefault="00DD29A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38%</w:t>
            </w:r>
          </w:p>
        </w:tc>
        <w:tc>
          <w:tcPr>
            <w:tcW w:w="709" w:type="dxa"/>
          </w:tcPr>
          <w:p w:rsidR="001C3ECC" w:rsidRDefault="009346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  <w:p w:rsidR="00E827E2" w:rsidRPr="003732F2" w:rsidRDefault="00E827E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23%</w:t>
            </w:r>
          </w:p>
        </w:tc>
        <w:tc>
          <w:tcPr>
            <w:tcW w:w="1417" w:type="dxa"/>
            <w:gridSpan w:val="2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C3ECC" w:rsidRPr="00FE67BD" w:rsidRDefault="00FE67B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10</w:t>
            </w:r>
          </w:p>
          <w:p w:rsidR="006512AB" w:rsidRPr="003732F2" w:rsidRDefault="00FE67B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5</w:t>
            </w:r>
            <w:r w:rsidR="00A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  <w:vMerge/>
          </w:tcPr>
          <w:p w:rsidR="001C3ECC" w:rsidRPr="001F6424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 w:val="restart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Геометрія </w:t>
            </w:r>
          </w:p>
        </w:tc>
        <w:tc>
          <w:tcPr>
            <w:tcW w:w="1842" w:type="dxa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Луців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Є.І.</w:t>
            </w:r>
          </w:p>
        </w:tc>
        <w:tc>
          <w:tcPr>
            <w:tcW w:w="1417" w:type="dxa"/>
            <w:gridSpan w:val="2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</w:tcPr>
          <w:p w:rsidR="001C3ECC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  <w:p w:rsidR="00DD29AD" w:rsidRPr="003732F2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Default="00D93AA3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  <w:p w:rsidR="00E827E2" w:rsidRPr="003732F2" w:rsidRDefault="00D93AA3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  <w:r w:rsidR="00E8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17" w:type="dxa"/>
            <w:gridSpan w:val="2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C3ECC" w:rsidRPr="00A0253C" w:rsidRDefault="00A0253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9</w:t>
            </w:r>
          </w:p>
          <w:p w:rsidR="006512AB" w:rsidRPr="003732F2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  <w:vMerge w:val="restart"/>
          </w:tcPr>
          <w:p w:rsidR="001C3ECC" w:rsidRPr="001F6424" w:rsidRDefault="00194561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  <w:r w:rsidR="00197FA2" w:rsidRPr="001F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Кравчень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Я.П.</w:t>
            </w:r>
          </w:p>
        </w:tc>
        <w:tc>
          <w:tcPr>
            <w:tcW w:w="2835" w:type="dxa"/>
            <w:gridSpan w:val="5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2C4C79" w:rsidRPr="00D93B1B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</w:p>
          <w:p w:rsidR="001C3ECC" w:rsidRPr="003732F2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7</w:t>
            </w:r>
            <w:r w:rsidR="002C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  <w:p w:rsidR="006512AB" w:rsidRPr="003732F2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</w:tcPr>
          <w:p w:rsidR="001C3ECC" w:rsidRPr="001F6424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3686" w:type="dxa"/>
            <w:gridSpan w:val="2"/>
          </w:tcPr>
          <w:p w:rsidR="001C3ECC" w:rsidRPr="001F6424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 освітній галузі</w:t>
            </w:r>
          </w:p>
        </w:tc>
        <w:tc>
          <w:tcPr>
            <w:tcW w:w="709" w:type="dxa"/>
          </w:tcPr>
          <w:p w:rsidR="001C3ECC" w:rsidRPr="001F6424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50</w:t>
            </w:r>
            <w:r w:rsidR="00F1714B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Pr="001F6424" w:rsidRDefault="001B5CA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10</w:t>
            </w:r>
            <w:r w:rsidR="00F1714B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gridSpan w:val="2"/>
          </w:tcPr>
          <w:p w:rsidR="001C3ECC" w:rsidRPr="001F6424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38</w:t>
            </w:r>
            <w:r w:rsidR="00322FC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1F6424" w:rsidRDefault="00D93AA3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27</w:t>
            </w:r>
            <w:r w:rsidR="00322FC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1F6424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7</w:t>
            </w:r>
            <w:r w:rsidR="00322FC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Pr="001F6424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22</w:t>
            </w:r>
            <w:r w:rsidR="00322FC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1F6424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56</w:t>
            </w:r>
            <w:r w:rsidR="00322FC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</w:tcPr>
          <w:p w:rsidR="001C3ECC" w:rsidRDefault="00194561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32</w:t>
            </w:r>
            <w:r w:rsidR="00322FC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  <w:p w:rsidR="00B46A5E" w:rsidRPr="001F6424" w:rsidRDefault="00B46A5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 w:val="restart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Інформатика </w:t>
            </w:r>
          </w:p>
        </w:tc>
        <w:tc>
          <w:tcPr>
            <w:tcW w:w="1842" w:type="dxa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Кравчень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Я.П.</w:t>
            </w:r>
          </w:p>
        </w:tc>
        <w:tc>
          <w:tcPr>
            <w:tcW w:w="2126" w:type="dxa"/>
            <w:gridSpan w:val="4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C3ECC" w:rsidRDefault="009346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  <w:p w:rsidR="00E827E2" w:rsidRPr="003732F2" w:rsidRDefault="00E827E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54%</w:t>
            </w:r>
          </w:p>
        </w:tc>
        <w:tc>
          <w:tcPr>
            <w:tcW w:w="709" w:type="dxa"/>
          </w:tcPr>
          <w:p w:rsidR="001C3ECC" w:rsidRPr="00D93B1B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7</w:t>
            </w:r>
          </w:p>
          <w:p w:rsidR="002C4C79" w:rsidRPr="003732F2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71</w:t>
            </w:r>
            <w:r w:rsidR="002C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  <w:p w:rsidR="006512AB" w:rsidRPr="003732F2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Default="00FB744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  <w:p w:rsidR="006512AB" w:rsidRPr="003732F2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  <w:vMerge w:val="restart"/>
          </w:tcPr>
          <w:p w:rsidR="001C3ECC" w:rsidRPr="001F6424" w:rsidRDefault="00682CF9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  <w:r w:rsidR="00197FA2" w:rsidRPr="001F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  <w:vMerge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Малярчук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Л.В.</w:t>
            </w:r>
          </w:p>
        </w:tc>
        <w:tc>
          <w:tcPr>
            <w:tcW w:w="709" w:type="dxa"/>
          </w:tcPr>
          <w:p w:rsidR="001C3ECC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  <w:p w:rsidR="00DD29AD" w:rsidRPr="003732F2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85</w:t>
            </w:r>
            <w:r w:rsidR="00DD29AD" w:rsidRPr="001F64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Default="001B5CA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  <w:p w:rsidR="00DD29AD" w:rsidRPr="003732F2" w:rsidRDefault="001B5CA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gridSpan w:val="2"/>
          </w:tcPr>
          <w:p w:rsidR="001C3ECC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  <w:p w:rsidR="00DD29AD" w:rsidRPr="003732F2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835" w:type="dxa"/>
            <w:gridSpan w:val="4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</w:tcPr>
          <w:p w:rsidR="001C3ECC" w:rsidRPr="001F6424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3686" w:type="dxa"/>
            <w:gridSpan w:val="2"/>
          </w:tcPr>
          <w:p w:rsidR="001C3ECC" w:rsidRPr="001F6424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 освітній галузі</w:t>
            </w:r>
          </w:p>
        </w:tc>
        <w:tc>
          <w:tcPr>
            <w:tcW w:w="709" w:type="dxa"/>
          </w:tcPr>
          <w:p w:rsidR="001C3ECC" w:rsidRPr="001F6424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85</w:t>
            </w:r>
            <w:r w:rsidR="00197FA2" w:rsidRPr="001F6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Pr="001F6424" w:rsidRDefault="001B5CA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91</w:t>
            </w:r>
            <w:r w:rsidR="00197FA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gridSpan w:val="2"/>
          </w:tcPr>
          <w:p w:rsidR="001C3ECC" w:rsidRPr="001F6424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57</w:t>
            </w:r>
            <w:r w:rsidR="00197FA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1F6424" w:rsidRDefault="00197FA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54%</w:t>
            </w:r>
          </w:p>
        </w:tc>
        <w:tc>
          <w:tcPr>
            <w:tcW w:w="709" w:type="dxa"/>
          </w:tcPr>
          <w:p w:rsidR="001C3ECC" w:rsidRPr="001F6424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71</w:t>
            </w:r>
            <w:r w:rsidR="00197FA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Pr="001F6424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57</w:t>
            </w:r>
            <w:r w:rsidR="00197FA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1F6424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53</w:t>
            </w:r>
            <w:r w:rsidR="00197FA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</w:tcPr>
          <w:p w:rsidR="001C3ECC" w:rsidRPr="001F6424" w:rsidRDefault="00682CF9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67</w:t>
            </w:r>
            <w:r w:rsidR="00197FA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686EF7" w:rsidRPr="003732F2" w:rsidTr="001F6424">
        <w:trPr>
          <w:jc w:val="center"/>
        </w:trPr>
        <w:tc>
          <w:tcPr>
            <w:tcW w:w="1844" w:type="dxa"/>
          </w:tcPr>
          <w:p w:rsidR="00686EF7" w:rsidRPr="003732F2" w:rsidRDefault="00686EF7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1842" w:type="dxa"/>
            <w:vMerge w:val="restart"/>
          </w:tcPr>
          <w:p w:rsidR="00686EF7" w:rsidRPr="003732F2" w:rsidRDefault="00686EF7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Вавренчук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С.Ф.</w:t>
            </w:r>
          </w:p>
        </w:tc>
        <w:tc>
          <w:tcPr>
            <w:tcW w:w="709" w:type="dxa"/>
          </w:tcPr>
          <w:p w:rsidR="00686EF7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  <w:p w:rsidR="00686EF7" w:rsidRPr="003732F2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70</w:t>
            </w:r>
            <w:r w:rsidR="0068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686EF7" w:rsidRDefault="001B5CA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13</w:t>
            </w:r>
          </w:p>
          <w:p w:rsidR="00686EF7" w:rsidRPr="003732F2" w:rsidRDefault="007064C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  <w:r w:rsidR="0068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2%</w:t>
            </w:r>
          </w:p>
        </w:tc>
        <w:tc>
          <w:tcPr>
            <w:tcW w:w="709" w:type="dxa"/>
            <w:gridSpan w:val="2"/>
          </w:tcPr>
          <w:p w:rsidR="00686EF7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12</w:t>
            </w:r>
          </w:p>
          <w:p w:rsidR="00686EF7" w:rsidRPr="003732F2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57</w:t>
            </w:r>
            <w:r w:rsidR="0068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686EF7" w:rsidRDefault="00D93AA3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</w:t>
            </w:r>
          </w:p>
          <w:p w:rsidR="00686EF7" w:rsidRPr="003732F2" w:rsidRDefault="00AB575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54</w:t>
            </w:r>
            <w:r w:rsidR="0068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686EF7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11</w:t>
            </w:r>
          </w:p>
          <w:p w:rsidR="00686EF7" w:rsidRPr="003732F2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46%</w:t>
            </w:r>
          </w:p>
        </w:tc>
        <w:tc>
          <w:tcPr>
            <w:tcW w:w="708" w:type="dxa"/>
          </w:tcPr>
          <w:p w:rsidR="00686EF7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11</w:t>
            </w:r>
          </w:p>
          <w:p w:rsidR="00686EF7" w:rsidRPr="003732F2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52</w:t>
            </w:r>
            <w:r w:rsidR="0068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686EF7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</w:t>
            </w:r>
          </w:p>
          <w:p w:rsidR="00686EF7" w:rsidRPr="003732F2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53</w:t>
            </w:r>
            <w:r w:rsidR="0068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</w:tcPr>
          <w:p w:rsidR="00686EF7" w:rsidRPr="00CA7A6C" w:rsidRDefault="00682CF9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56</w:t>
            </w:r>
            <w:r w:rsidR="00686EF7" w:rsidRPr="00CA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686EF7" w:rsidRPr="003732F2" w:rsidTr="001F6424">
        <w:trPr>
          <w:jc w:val="center"/>
        </w:trPr>
        <w:tc>
          <w:tcPr>
            <w:tcW w:w="1844" w:type="dxa"/>
          </w:tcPr>
          <w:p w:rsidR="00686EF7" w:rsidRPr="003732F2" w:rsidRDefault="00686EF7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Всесвітня історія</w:t>
            </w:r>
          </w:p>
        </w:tc>
        <w:tc>
          <w:tcPr>
            <w:tcW w:w="1842" w:type="dxa"/>
            <w:vMerge/>
          </w:tcPr>
          <w:p w:rsidR="00686EF7" w:rsidRPr="003732F2" w:rsidRDefault="00686EF7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</w:tcPr>
          <w:p w:rsidR="00686EF7" w:rsidRPr="003732F2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</w:tcPr>
          <w:p w:rsidR="00686EF7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  <w:p w:rsidR="00686EF7" w:rsidRPr="003732F2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52%</w:t>
            </w:r>
          </w:p>
        </w:tc>
        <w:tc>
          <w:tcPr>
            <w:tcW w:w="709" w:type="dxa"/>
          </w:tcPr>
          <w:p w:rsidR="00686EF7" w:rsidRDefault="00AB575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  <w:p w:rsidR="00686EF7" w:rsidRPr="003732F2" w:rsidRDefault="00AB575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  <w:r w:rsidR="0068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686EF7" w:rsidRPr="00D93B1B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</w:t>
            </w:r>
          </w:p>
          <w:p w:rsidR="00686EF7" w:rsidRPr="003732F2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  <w:r w:rsidR="0068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686EF7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  <w:p w:rsidR="00686EF7" w:rsidRPr="003732F2" w:rsidRDefault="007F4C9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  <w:r w:rsidR="0068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686EF7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  <w:p w:rsidR="00686EF7" w:rsidRPr="003732F2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="0068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5%</w:t>
            </w:r>
          </w:p>
        </w:tc>
        <w:tc>
          <w:tcPr>
            <w:tcW w:w="1134" w:type="dxa"/>
          </w:tcPr>
          <w:p w:rsidR="00686EF7" w:rsidRPr="00CA7A6C" w:rsidRDefault="00682CF9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  <w:r w:rsidR="00686EF7" w:rsidRPr="00CA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686EF7" w:rsidRPr="003732F2" w:rsidTr="001F6424">
        <w:trPr>
          <w:jc w:val="center"/>
        </w:trPr>
        <w:tc>
          <w:tcPr>
            <w:tcW w:w="1844" w:type="dxa"/>
          </w:tcPr>
          <w:p w:rsidR="00686EF7" w:rsidRPr="003732F2" w:rsidRDefault="00686EF7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Право </w:t>
            </w:r>
          </w:p>
        </w:tc>
        <w:tc>
          <w:tcPr>
            <w:tcW w:w="1842" w:type="dxa"/>
            <w:vMerge/>
          </w:tcPr>
          <w:p w:rsidR="00686EF7" w:rsidRPr="003732F2" w:rsidRDefault="00686EF7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gridSpan w:val="5"/>
          </w:tcPr>
          <w:p w:rsidR="00686EF7" w:rsidRPr="003732F2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686EF7" w:rsidRPr="00D93B1B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</w:t>
            </w:r>
          </w:p>
          <w:p w:rsidR="00686EF7" w:rsidRPr="003732F2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54</w:t>
            </w:r>
            <w:r w:rsidR="0068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17" w:type="dxa"/>
            <w:gridSpan w:val="2"/>
          </w:tcPr>
          <w:p w:rsidR="00686EF7" w:rsidRPr="003732F2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 w:val="restart"/>
          </w:tcPr>
          <w:p w:rsidR="00686EF7" w:rsidRPr="00CA7A6C" w:rsidRDefault="00682CF9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  <w:r w:rsidR="00686EF7" w:rsidRPr="00CA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686EF7" w:rsidRPr="003732F2" w:rsidTr="001F6424">
        <w:trPr>
          <w:trHeight w:val="552"/>
          <w:jc w:val="center"/>
        </w:trPr>
        <w:tc>
          <w:tcPr>
            <w:tcW w:w="1844" w:type="dxa"/>
            <w:tcBorders>
              <w:bottom w:val="single" w:sz="4" w:space="0" w:color="auto"/>
            </w:tcBorders>
          </w:tcPr>
          <w:p w:rsidR="00686EF7" w:rsidRDefault="00686EF7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Громадянська освіта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86EF7" w:rsidRPr="003732F2" w:rsidRDefault="00686EF7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</w:tcPr>
          <w:p w:rsidR="00686EF7" w:rsidRPr="003732F2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86EF7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  <w:p w:rsidR="00686EF7" w:rsidRPr="003732F2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  <w:r w:rsidR="0068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6EF7" w:rsidRPr="003732F2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86EF7" w:rsidRPr="001F6424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3686" w:type="dxa"/>
            <w:gridSpan w:val="2"/>
          </w:tcPr>
          <w:p w:rsidR="001C3ECC" w:rsidRPr="001F6424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 освітній галузі</w:t>
            </w:r>
          </w:p>
        </w:tc>
        <w:tc>
          <w:tcPr>
            <w:tcW w:w="709" w:type="dxa"/>
          </w:tcPr>
          <w:p w:rsidR="001C3ECC" w:rsidRPr="001F6424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70</w:t>
            </w:r>
            <w:r w:rsidR="00197FA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Pr="001F6424" w:rsidRDefault="007064C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  <w:r w:rsidR="00197FA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2%</w:t>
            </w:r>
          </w:p>
        </w:tc>
        <w:tc>
          <w:tcPr>
            <w:tcW w:w="709" w:type="dxa"/>
            <w:gridSpan w:val="2"/>
          </w:tcPr>
          <w:p w:rsidR="001C3ECC" w:rsidRPr="001F6424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55</w:t>
            </w:r>
            <w:r w:rsidR="00197FA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1F6424" w:rsidRDefault="00AB575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54</w:t>
            </w:r>
            <w:r w:rsidR="00197FA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1F6424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4</w:t>
            </w:r>
            <w:r w:rsidR="00197FA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Pr="001F6424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59</w:t>
            </w:r>
            <w:r w:rsidR="00197FA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1F6424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59</w:t>
            </w:r>
            <w:r w:rsidR="00197FA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</w:tcPr>
          <w:p w:rsidR="001C3ECC" w:rsidRDefault="00682CF9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59</w:t>
            </w:r>
            <w:r w:rsidR="00197FA2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  <w:p w:rsidR="00B46A5E" w:rsidRPr="001F6424" w:rsidRDefault="00B46A5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FB744D" w:rsidRPr="003732F2" w:rsidTr="001F6424">
        <w:trPr>
          <w:jc w:val="center"/>
        </w:trPr>
        <w:tc>
          <w:tcPr>
            <w:tcW w:w="1844" w:type="dxa"/>
          </w:tcPr>
          <w:p w:rsidR="00FB744D" w:rsidRDefault="00FB744D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Фізика</w:t>
            </w:r>
          </w:p>
        </w:tc>
        <w:tc>
          <w:tcPr>
            <w:tcW w:w="1842" w:type="dxa"/>
            <w:vMerge w:val="restart"/>
          </w:tcPr>
          <w:p w:rsidR="00FB744D" w:rsidRPr="003732F2" w:rsidRDefault="00FB744D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М.А.</w:t>
            </w:r>
          </w:p>
        </w:tc>
        <w:tc>
          <w:tcPr>
            <w:tcW w:w="1417" w:type="dxa"/>
            <w:gridSpan w:val="2"/>
          </w:tcPr>
          <w:p w:rsidR="00FB744D" w:rsidRPr="003732F2" w:rsidRDefault="00FB744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</w:tcPr>
          <w:p w:rsidR="00FB744D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  <w:p w:rsidR="00E827E2" w:rsidRPr="003732F2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  <w:r w:rsidR="00E8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FB744D" w:rsidRDefault="00AB575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  <w:p w:rsidR="00E827E2" w:rsidRPr="003732F2" w:rsidRDefault="00AB575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 w:rsidR="00E8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FB744D" w:rsidRPr="00D93B1B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</w:p>
          <w:p w:rsidR="002C4C79" w:rsidRPr="003732F2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17</w:t>
            </w:r>
            <w:r w:rsidR="002C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FB744D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  <w:p w:rsidR="006512AB" w:rsidRPr="003732F2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FB744D" w:rsidRDefault="00FB744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  <w:p w:rsidR="00DE7E26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  <w:r w:rsidR="00DE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  <w:p w:rsidR="00686EF7" w:rsidRPr="003732F2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 w:val="restart"/>
          </w:tcPr>
          <w:p w:rsidR="00FB744D" w:rsidRPr="00CA7A6C" w:rsidRDefault="00682CF9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  <w:r w:rsidR="00686EF7" w:rsidRPr="00CA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  <w:p w:rsidR="00686EF7" w:rsidRPr="00CA7A6C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86EF7" w:rsidRPr="00CA7A6C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86EF7" w:rsidRPr="00CA7A6C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86EF7" w:rsidRPr="001F6424" w:rsidRDefault="00682CF9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  <w:r w:rsidR="00686EF7" w:rsidRPr="00CA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FB744D" w:rsidRPr="003732F2" w:rsidTr="001F6424">
        <w:trPr>
          <w:jc w:val="center"/>
        </w:trPr>
        <w:tc>
          <w:tcPr>
            <w:tcW w:w="1844" w:type="dxa"/>
          </w:tcPr>
          <w:p w:rsidR="00FB744D" w:rsidRDefault="00FB744D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Астрономія</w:t>
            </w:r>
          </w:p>
        </w:tc>
        <w:tc>
          <w:tcPr>
            <w:tcW w:w="1842" w:type="dxa"/>
            <w:vMerge/>
          </w:tcPr>
          <w:p w:rsidR="00FB744D" w:rsidRDefault="00FB744D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2" w:type="dxa"/>
            <w:gridSpan w:val="7"/>
          </w:tcPr>
          <w:p w:rsidR="00FB744D" w:rsidRDefault="00FB744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744D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  <w:p w:rsidR="00DE7E26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  <w:r w:rsidR="00DE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  <w:vMerge/>
          </w:tcPr>
          <w:p w:rsidR="00FB744D" w:rsidRPr="001F6424" w:rsidRDefault="00FB744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Біологія </w:t>
            </w:r>
          </w:p>
        </w:tc>
        <w:tc>
          <w:tcPr>
            <w:tcW w:w="1842" w:type="dxa"/>
            <w:vMerge w:val="restart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Скуба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Н.Г.</w:t>
            </w:r>
          </w:p>
        </w:tc>
        <w:tc>
          <w:tcPr>
            <w:tcW w:w="1417" w:type="dxa"/>
            <w:gridSpan w:val="2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</w:tcPr>
          <w:p w:rsidR="001C3ECC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  <w:p w:rsidR="00E827E2" w:rsidRPr="003732F2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  <w:r w:rsidR="00E8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Default="00AB575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  <w:p w:rsidR="00E827E2" w:rsidRPr="003732F2" w:rsidRDefault="00AB575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  <w:r w:rsidR="00E8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D93B1B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</w:p>
          <w:p w:rsidR="002C4C79" w:rsidRPr="003732F2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58</w:t>
            </w:r>
            <w:r w:rsidR="00D7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  <w:p w:rsidR="006512AB" w:rsidRPr="003732F2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  <w:p w:rsidR="00DE7E26" w:rsidRPr="003732F2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  <w:r w:rsidR="00DE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</w:tcPr>
          <w:p w:rsidR="001C3ECC" w:rsidRPr="00CA7A6C" w:rsidRDefault="00682CF9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  <w:r w:rsidR="00D1696D" w:rsidRPr="00CA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Пізнаємо природу</w:t>
            </w:r>
          </w:p>
        </w:tc>
        <w:tc>
          <w:tcPr>
            <w:tcW w:w="1842" w:type="dxa"/>
            <w:vMerge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C3ECC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  <w:p w:rsidR="00DD29AD" w:rsidRPr="003732F2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Default="007064C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  <w:p w:rsidR="00DD29AD" w:rsidRPr="003732F2" w:rsidRDefault="007064C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gridSpan w:val="2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gridSpan w:val="4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1C3ECC" w:rsidRPr="00CA7A6C" w:rsidRDefault="00682CF9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  <w:r w:rsidR="00D1696D" w:rsidRPr="00CA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Географія </w:t>
            </w:r>
          </w:p>
        </w:tc>
        <w:tc>
          <w:tcPr>
            <w:tcW w:w="1842" w:type="dxa"/>
            <w:vMerge w:val="restart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Миджга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Л.А.</w:t>
            </w:r>
          </w:p>
        </w:tc>
        <w:tc>
          <w:tcPr>
            <w:tcW w:w="709" w:type="dxa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1C3ECC" w:rsidRDefault="007064C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  <w:p w:rsidR="00DD29AD" w:rsidRPr="003732F2" w:rsidRDefault="007064C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9%</w:t>
            </w:r>
          </w:p>
        </w:tc>
        <w:tc>
          <w:tcPr>
            <w:tcW w:w="709" w:type="dxa"/>
            <w:gridSpan w:val="2"/>
          </w:tcPr>
          <w:p w:rsidR="001C3ECC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  <w:p w:rsidR="00E827E2" w:rsidRPr="003732F2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  <w:r w:rsidR="00E8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Default="009346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  <w:p w:rsidR="00E827E2" w:rsidRPr="003732F2" w:rsidRDefault="00E827E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39%</w:t>
            </w:r>
          </w:p>
        </w:tc>
        <w:tc>
          <w:tcPr>
            <w:tcW w:w="709" w:type="dxa"/>
          </w:tcPr>
          <w:p w:rsidR="001C3ECC" w:rsidRPr="00D93B1B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13</w:t>
            </w:r>
          </w:p>
          <w:p w:rsidR="00D76B48" w:rsidRPr="003732F2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54</w:t>
            </w:r>
            <w:r w:rsidR="00D7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6512AB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  <w:p w:rsidR="001C3ECC" w:rsidRPr="003732F2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  <w:p w:rsidR="00DE7E26" w:rsidRPr="003732F2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  <w:r w:rsidR="00DE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</w:tcPr>
          <w:p w:rsidR="001C3ECC" w:rsidRPr="00CA7A6C" w:rsidRDefault="00682CF9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  <w:r w:rsidR="00D1696D" w:rsidRPr="00CA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Хімія</w:t>
            </w:r>
          </w:p>
        </w:tc>
        <w:tc>
          <w:tcPr>
            <w:tcW w:w="1842" w:type="dxa"/>
            <w:vMerge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</w:tcPr>
          <w:p w:rsidR="001C3ECC" w:rsidRDefault="001153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  <w:p w:rsidR="00E827E2" w:rsidRPr="003732F2" w:rsidRDefault="00E827E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33%</w:t>
            </w:r>
          </w:p>
        </w:tc>
        <w:tc>
          <w:tcPr>
            <w:tcW w:w="709" w:type="dxa"/>
          </w:tcPr>
          <w:p w:rsidR="001C3ECC" w:rsidRDefault="009346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  <w:p w:rsidR="00E827E2" w:rsidRPr="003732F2" w:rsidRDefault="00E827E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31%</w:t>
            </w:r>
          </w:p>
        </w:tc>
        <w:tc>
          <w:tcPr>
            <w:tcW w:w="709" w:type="dxa"/>
          </w:tcPr>
          <w:p w:rsidR="001C3ECC" w:rsidRPr="00D93B1B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6</w:t>
            </w:r>
          </w:p>
          <w:p w:rsidR="006512AB" w:rsidRPr="003732F2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25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  <w:p w:rsidR="006512AB" w:rsidRPr="003732F2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Default="00FB744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  <w:p w:rsidR="00DE7E26" w:rsidRPr="003732F2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  <w:r w:rsidR="00DE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</w:tcPr>
          <w:p w:rsidR="001C3ECC" w:rsidRPr="00CA7A6C" w:rsidRDefault="00682CF9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  <w:r w:rsidR="00D1696D" w:rsidRPr="00CA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686EF7" w:rsidRPr="003732F2" w:rsidTr="001F6424">
        <w:trPr>
          <w:trHeight w:val="420"/>
          <w:jc w:val="center"/>
        </w:trPr>
        <w:tc>
          <w:tcPr>
            <w:tcW w:w="1844" w:type="dxa"/>
            <w:vMerge w:val="restart"/>
          </w:tcPr>
          <w:p w:rsidR="00686EF7" w:rsidRDefault="00686EF7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Здоров’</w:t>
            </w:r>
            <w:r w:rsidR="00CA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безпека, добробут</w:t>
            </w:r>
          </w:p>
        </w:tc>
        <w:tc>
          <w:tcPr>
            <w:tcW w:w="1842" w:type="dxa"/>
          </w:tcPr>
          <w:p w:rsidR="00686EF7" w:rsidRPr="003732F2" w:rsidRDefault="00686EF7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Миджга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Л.А.</w:t>
            </w:r>
          </w:p>
        </w:tc>
        <w:tc>
          <w:tcPr>
            <w:tcW w:w="709" w:type="dxa"/>
          </w:tcPr>
          <w:p w:rsidR="00686EF7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  <w:p w:rsidR="00686EF7" w:rsidRPr="003732F2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68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0%</w:t>
            </w:r>
          </w:p>
        </w:tc>
        <w:tc>
          <w:tcPr>
            <w:tcW w:w="4252" w:type="dxa"/>
            <w:gridSpan w:val="7"/>
          </w:tcPr>
          <w:p w:rsidR="00686EF7" w:rsidRPr="003732F2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 w:val="restart"/>
          </w:tcPr>
          <w:p w:rsidR="00686EF7" w:rsidRPr="00CA7A6C" w:rsidRDefault="00682CF9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  <w:r w:rsidR="00D1696D" w:rsidRPr="00CA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686EF7" w:rsidRPr="003732F2" w:rsidTr="001F6424">
        <w:trPr>
          <w:trHeight w:val="405"/>
          <w:jc w:val="center"/>
        </w:trPr>
        <w:tc>
          <w:tcPr>
            <w:tcW w:w="1844" w:type="dxa"/>
            <w:vMerge/>
          </w:tcPr>
          <w:p w:rsidR="00686EF7" w:rsidRDefault="00686EF7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686EF7" w:rsidRPr="003732F2" w:rsidRDefault="00686EF7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Миджга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В.М.</w:t>
            </w:r>
          </w:p>
        </w:tc>
        <w:tc>
          <w:tcPr>
            <w:tcW w:w="709" w:type="dxa"/>
          </w:tcPr>
          <w:p w:rsidR="00686EF7" w:rsidRPr="003732F2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686EF7" w:rsidRDefault="007064C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  <w:p w:rsidR="00686EF7" w:rsidRPr="003732F2" w:rsidRDefault="007064C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64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100</w:t>
            </w:r>
            <w:r w:rsidR="00686EF7" w:rsidRPr="007064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gridSpan w:val="2"/>
          </w:tcPr>
          <w:p w:rsidR="00686EF7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  <w:p w:rsidR="00686EF7" w:rsidRPr="003732F2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</w:t>
            </w:r>
            <w:r w:rsidR="0068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835" w:type="dxa"/>
            <w:gridSpan w:val="4"/>
          </w:tcPr>
          <w:p w:rsidR="00686EF7" w:rsidRPr="003732F2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</w:tcPr>
          <w:p w:rsidR="00686EF7" w:rsidRPr="001F6424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686EF7" w:rsidRPr="003732F2" w:rsidTr="001F6424">
        <w:trPr>
          <w:trHeight w:val="270"/>
          <w:jc w:val="center"/>
        </w:trPr>
        <w:tc>
          <w:tcPr>
            <w:tcW w:w="1844" w:type="dxa"/>
            <w:vMerge w:val="restart"/>
          </w:tcPr>
          <w:p w:rsidR="00686EF7" w:rsidRDefault="00686EF7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Основи здоров’я</w:t>
            </w:r>
          </w:p>
        </w:tc>
        <w:tc>
          <w:tcPr>
            <w:tcW w:w="1842" w:type="dxa"/>
          </w:tcPr>
          <w:p w:rsidR="00686EF7" w:rsidRPr="003732F2" w:rsidRDefault="00686EF7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Матвійчук В.В.</w:t>
            </w:r>
          </w:p>
        </w:tc>
        <w:tc>
          <w:tcPr>
            <w:tcW w:w="2126" w:type="dxa"/>
            <w:gridSpan w:val="4"/>
          </w:tcPr>
          <w:p w:rsidR="00686EF7" w:rsidRPr="003732F2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686EF7" w:rsidRDefault="00AB575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  <w:p w:rsidR="00686EF7" w:rsidRPr="003732F2" w:rsidRDefault="00AB575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93</w:t>
            </w:r>
            <w:r w:rsidR="00686EF7" w:rsidRPr="001F64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%</w:t>
            </w:r>
          </w:p>
        </w:tc>
        <w:tc>
          <w:tcPr>
            <w:tcW w:w="2126" w:type="dxa"/>
            <w:gridSpan w:val="3"/>
          </w:tcPr>
          <w:p w:rsidR="00686EF7" w:rsidRPr="003732F2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</w:tcPr>
          <w:p w:rsidR="00686EF7" w:rsidRPr="001F6424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686EF7" w:rsidRPr="003732F2" w:rsidTr="001F6424">
        <w:trPr>
          <w:trHeight w:val="270"/>
          <w:jc w:val="center"/>
        </w:trPr>
        <w:tc>
          <w:tcPr>
            <w:tcW w:w="1844" w:type="dxa"/>
            <w:vMerge/>
          </w:tcPr>
          <w:p w:rsidR="00686EF7" w:rsidRDefault="00686EF7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686EF7" w:rsidRDefault="00686EF7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Іщук О.П.</w:t>
            </w:r>
          </w:p>
        </w:tc>
        <w:tc>
          <w:tcPr>
            <w:tcW w:w="2835" w:type="dxa"/>
            <w:gridSpan w:val="5"/>
          </w:tcPr>
          <w:p w:rsidR="00686EF7" w:rsidRPr="003732F2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686EF7" w:rsidRPr="00D93B1B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</w:t>
            </w:r>
            <w:proofErr w:type="spellEnd"/>
          </w:p>
          <w:p w:rsidR="00686EF7" w:rsidRPr="003732F2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</w:t>
            </w:r>
            <w:r w:rsidR="0068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17" w:type="dxa"/>
            <w:gridSpan w:val="2"/>
          </w:tcPr>
          <w:p w:rsidR="00686EF7" w:rsidRPr="003732F2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</w:tcPr>
          <w:p w:rsidR="00686EF7" w:rsidRPr="001F6424" w:rsidRDefault="00686EF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686EF7" w:rsidRPr="003732F2" w:rsidTr="001F6424">
        <w:trPr>
          <w:trHeight w:val="285"/>
          <w:jc w:val="center"/>
        </w:trPr>
        <w:tc>
          <w:tcPr>
            <w:tcW w:w="3686" w:type="dxa"/>
            <w:gridSpan w:val="2"/>
          </w:tcPr>
          <w:p w:rsidR="00686EF7" w:rsidRPr="001F6424" w:rsidRDefault="00686EF7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 освітній галузі</w:t>
            </w:r>
          </w:p>
        </w:tc>
        <w:tc>
          <w:tcPr>
            <w:tcW w:w="709" w:type="dxa"/>
          </w:tcPr>
          <w:p w:rsidR="00686EF7" w:rsidRPr="001F6424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88</w:t>
            </w:r>
            <w:r w:rsidR="00D1696D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686EF7" w:rsidRPr="001F6424" w:rsidRDefault="007064C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68</w:t>
            </w:r>
            <w:r w:rsidR="00D1696D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gridSpan w:val="2"/>
          </w:tcPr>
          <w:p w:rsidR="00686EF7" w:rsidRPr="001F6424" w:rsidRDefault="005C62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64</w:t>
            </w:r>
            <w:r w:rsidR="00D1696D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686EF7" w:rsidRPr="001F6424" w:rsidRDefault="00AB575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50</w:t>
            </w:r>
            <w:r w:rsidR="00D1696D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686EF7" w:rsidRPr="001F6424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9</w:t>
            </w:r>
            <w:r w:rsidR="00D1696D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686EF7" w:rsidRPr="001F6424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36</w:t>
            </w:r>
            <w:r w:rsidR="00D1696D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686EF7" w:rsidRPr="001F6424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61</w:t>
            </w:r>
            <w:r w:rsidR="00D1696D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</w:tcPr>
          <w:p w:rsidR="00686EF7" w:rsidRDefault="00682CF9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60</w:t>
            </w:r>
            <w:r w:rsidR="00D1696D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  <w:p w:rsidR="00B46A5E" w:rsidRPr="001F6424" w:rsidRDefault="00B46A5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Музичне мистецтво</w:t>
            </w:r>
          </w:p>
        </w:tc>
        <w:tc>
          <w:tcPr>
            <w:tcW w:w="1842" w:type="dxa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Т.Й.</w:t>
            </w:r>
          </w:p>
        </w:tc>
        <w:tc>
          <w:tcPr>
            <w:tcW w:w="709" w:type="dxa"/>
          </w:tcPr>
          <w:p w:rsidR="001C3ECC" w:rsidRDefault="009D7A31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  <w:p w:rsidR="00DD29AD" w:rsidRPr="003732F2" w:rsidRDefault="00DD29A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F64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100%</w:t>
            </w:r>
          </w:p>
        </w:tc>
        <w:tc>
          <w:tcPr>
            <w:tcW w:w="708" w:type="dxa"/>
          </w:tcPr>
          <w:p w:rsidR="001C3ECC" w:rsidRDefault="009D7A31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  <w:p w:rsidR="00DD29AD" w:rsidRPr="003732F2" w:rsidRDefault="00DD29A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F64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100%</w:t>
            </w:r>
          </w:p>
        </w:tc>
        <w:tc>
          <w:tcPr>
            <w:tcW w:w="709" w:type="dxa"/>
            <w:gridSpan w:val="2"/>
          </w:tcPr>
          <w:p w:rsidR="001C3ECC" w:rsidRDefault="00D07090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  <w:p w:rsidR="00E827E2" w:rsidRPr="003732F2" w:rsidRDefault="00D07090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  <w:r w:rsidR="00E8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835" w:type="dxa"/>
            <w:gridSpan w:val="4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1C3ECC" w:rsidRPr="00CA7A6C" w:rsidRDefault="0015330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</w:t>
            </w:r>
            <w:r w:rsidR="00DB4315" w:rsidRPr="00CA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мистецтво</w:t>
            </w:r>
          </w:p>
        </w:tc>
        <w:tc>
          <w:tcPr>
            <w:tcW w:w="1842" w:type="dxa"/>
            <w:vMerge w:val="restart"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Максімова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З.М.</w:t>
            </w:r>
          </w:p>
        </w:tc>
        <w:tc>
          <w:tcPr>
            <w:tcW w:w="709" w:type="dxa"/>
          </w:tcPr>
          <w:p w:rsidR="001C3ECC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  <w:p w:rsidR="00DD29AD" w:rsidRPr="003732F2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Default="007064C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  <w:p w:rsidR="00DD29AD" w:rsidRPr="003732F2" w:rsidRDefault="007064C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</w:t>
            </w:r>
            <w:r w:rsidR="00DD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gridSpan w:val="2"/>
          </w:tcPr>
          <w:p w:rsidR="001C3ECC" w:rsidRDefault="0011533D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  <w:p w:rsidR="00E827E2" w:rsidRPr="003732F2" w:rsidRDefault="00E827E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86%</w:t>
            </w:r>
          </w:p>
        </w:tc>
        <w:tc>
          <w:tcPr>
            <w:tcW w:w="2835" w:type="dxa"/>
            <w:gridSpan w:val="4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1C3ECC" w:rsidRPr="00CA7A6C" w:rsidRDefault="0015330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  <w:r w:rsidR="00DB4315" w:rsidRPr="00CA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1C3ECC" w:rsidRPr="003732F2" w:rsidTr="001F6424">
        <w:trPr>
          <w:jc w:val="center"/>
        </w:trPr>
        <w:tc>
          <w:tcPr>
            <w:tcW w:w="1844" w:type="dxa"/>
          </w:tcPr>
          <w:p w:rsidR="001C3ECC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Мистецтво </w:t>
            </w:r>
          </w:p>
        </w:tc>
        <w:tc>
          <w:tcPr>
            <w:tcW w:w="1842" w:type="dxa"/>
            <w:vMerge/>
          </w:tcPr>
          <w:p w:rsidR="001C3ECC" w:rsidRPr="003732F2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4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C3ECC" w:rsidRDefault="00AB575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  <w:p w:rsidR="00E827E2" w:rsidRPr="003732F2" w:rsidRDefault="00AB575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  <w:r w:rsidR="00E8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6512AB" w:rsidRPr="00D93B1B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</w:t>
            </w:r>
          </w:p>
          <w:p w:rsidR="001C3ECC" w:rsidRPr="003732F2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 w:rsidR="0065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17" w:type="dxa"/>
            <w:gridSpan w:val="2"/>
          </w:tcPr>
          <w:p w:rsidR="001C3ECC" w:rsidRPr="003732F2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1C3ECC" w:rsidRPr="00CA7A6C" w:rsidRDefault="0015330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  <w:r w:rsidR="00DB4315" w:rsidRPr="00CA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DB4315" w:rsidRPr="003732F2" w:rsidTr="001F6424">
        <w:trPr>
          <w:jc w:val="center"/>
        </w:trPr>
        <w:tc>
          <w:tcPr>
            <w:tcW w:w="3686" w:type="dxa"/>
            <w:gridSpan w:val="2"/>
          </w:tcPr>
          <w:p w:rsidR="00DB4315" w:rsidRPr="001F6424" w:rsidRDefault="00DB4315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 освітній галузі</w:t>
            </w:r>
          </w:p>
        </w:tc>
        <w:tc>
          <w:tcPr>
            <w:tcW w:w="709" w:type="dxa"/>
          </w:tcPr>
          <w:p w:rsidR="00DB4315" w:rsidRPr="001F6424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95</w:t>
            </w:r>
            <w:r w:rsidR="00DB4315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DB4315" w:rsidRPr="001F6424" w:rsidRDefault="007064C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93</w:t>
            </w:r>
            <w:r w:rsidR="00DB4315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gridSpan w:val="2"/>
          </w:tcPr>
          <w:p w:rsidR="00DB4315" w:rsidRPr="001F6424" w:rsidRDefault="00D07090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91</w:t>
            </w:r>
            <w:r w:rsidR="00DB4315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DB4315" w:rsidRPr="001F6424" w:rsidRDefault="00AB575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77</w:t>
            </w:r>
            <w:r w:rsidR="00DB4315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DB4315" w:rsidRPr="001F6424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 w:rsidR="00DB4315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17" w:type="dxa"/>
            <w:gridSpan w:val="2"/>
          </w:tcPr>
          <w:p w:rsidR="00DB4315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200854" w:rsidRPr="001F6424" w:rsidRDefault="0020085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DB4315" w:rsidRPr="001F6424" w:rsidRDefault="0015330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81</w:t>
            </w:r>
            <w:r w:rsidR="00DB4315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DB4315" w:rsidRPr="003732F2" w:rsidTr="001F6424">
        <w:trPr>
          <w:jc w:val="center"/>
        </w:trPr>
        <w:tc>
          <w:tcPr>
            <w:tcW w:w="1844" w:type="dxa"/>
            <w:vMerge w:val="restart"/>
          </w:tcPr>
          <w:p w:rsidR="00DB4315" w:rsidRDefault="00DB4315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Технології </w:t>
            </w:r>
          </w:p>
        </w:tc>
        <w:tc>
          <w:tcPr>
            <w:tcW w:w="1842" w:type="dxa"/>
          </w:tcPr>
          <w:p w:rsidR="00DB4315" w:rsidRPr="003732F2" w:rsidRDefault="00DB4315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Малярчук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Л.В.</w:t>
            </w:r>
          </w:p>
        </w:tc>
        <w:tc>
          <w:tcPr>
            <w:tcW w:w="709" w:type="dxa"/>
          </w:tcPr>
          <w:p w:rsidR="00DB4315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  <w:p w:rsidR="00DB4315" w:rsidRPr="003732F2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DB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0%</w:t>
            </w:r>
          </w:p>
        </w:tc>
        <w:tc>
          <w:tcPr>
            <w:tcW w:w="708" w:type="dxa"/>
          </w:tcPr>
          <w:p w:rsidR="00DB4315" w:rsidRPr="003732F2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</w:tcPr>
          <w:p w:rsidR="00DB4315" w:rsidRDefault="00D07090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  <w:p w:rsidR="00DB4315" w:rsidRPr="003732F2" w:rsidRDefault="00D07090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  <w:r w:rsidR="00DB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DB4315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  <w:p w:rsidR="00DB4315" w:rsidRPr="003732F2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85%</w:t>
            </w:r>
          </w:p>
        </w:tc>
        <w:tc>
          <w:tcPr>
            <w:tcW w:w="2126" w:type="dxa"/>
            <w:gridSpan w:val="3"/>
          </w:tcPr>
          <w:p w:rsidR="00DB4315" w:rsidRPr="003732F2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 w:val="restart"/>
          </w:tcPr>
          <w:p w:rsidR="00DB4315" w:rsidRPr="00CA7A6C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72%</w:t>
            </w:r>
          </w:p>
        </w:tc>
      </w:tr>
      <w:tr w:rsidR="00DB4315" w:rsidRPr="003732F2" w:rsidTr="001F6424">
        <w:trPr>
          <w:jc w:val="center"/>
        </w:trPr>
        <w:tc>
          <w:tcPr>
            <w:tcW w:w="1844" w:type="dxa"/>
            <w:vMerge/>
          </w:tcPr>
          <w:p w:rsidR="00DB4315" w:rsidRDefault="00DB4315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DB4315" w:rsidRDefault="00DB4315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Т.Й.</w:t>
            </w:r>
          </w:p>
        </w:tc>
        <w:tc>
          <w:tcPr>
            <w:tcW w:w="709" w:type="dxa"/>
          </w:tcPr>
          <w:p w:rsidR="00DB4315" w:rsidRPr="003732F2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DB4315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  <w:p w:rsidR="00DB4315" w:rsidRPr="003732F2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F64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100%</w:t>
            </w:r>
          </w:p>
        </w:tc>
        <w:tc>
          <w:tcPr>
            <w:tcW w:w="3544" w:type="dxa"/>
            <w:gridSpan w:val="6"/>
          </w:tcPr>
          <w:p w:rsidR="00DB4315" w:rsidRPr="003732F2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</w:tcPr>
          <w:p w:rsidR="00DB4315" w:rsidRPr="001F6424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DB4315" w:rsidRPr="003732F2" w:rsidTr="001F6424">
        <w:trPr>
          <w:jc w:val="center"/>
        </w:trPr>
        <w:tc>
          <w:tcPr>
            <w:tcW w:w="1844" w:type="dxa"/>
            <w:vMerge/>
          </w:tcPr>
          <w:p w:rsidR="00DB4315" w:rsidRDefault="00DB4315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DB4315" w:rsidRDefault="00DB4315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Максімова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З.М.</w:t>
            </w:r>
          </w:p>
        </w:tc>
        <w:tc>
          <w:tcPr>
            <w:tcW w:w="2835" w:type="dxa"/>
            <w:gridSpan w:val="5"/>
          </w:tcPr>
          <w:p w:rsidR="00DB4315" w:rsidRPr="003732F2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DB4315" w:rsidRPr="00D93B1B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7</w:t>
            </w:r>
          </w:p>
          <w:p w:rsidR="00DB4315" w:rsidRPr="003732F2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71</w:t>
            </w:r>
            <w:r w:rsidR="00DB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DB4315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  <w:p w:rsidR="00DB4315" w:rsidRPr="003732F2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  <w:r w:rsidR="00DB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DB4315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  <w:p w:rsidR="00DB4315" w:rsidRPr="003732F2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65%</w:t>
            </w:r>
          </w:p>
        </w:tc>
        <w:tc>
          <w:tcPr>
            <w:tcW w:w="1134" w:type="dxa"/>
            <w:vMerge/>
          </w:tcPr>
          <w:p w:rsidR="00DB4315" w:rsidRPr="001F6424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1C3ECC" w:rsidRPr="003732F2" w:rsidTr="001F6424">
        <w:trPr>
          <w:jc w:val="center"/>
        </w:trPr>
        <w:tc>
          <w:tcPr>
            <w:tcW w:w="3686" w:type="dxa"/>
            <w:gridSpan w:val="2"/>
          </w:tcPr>
          <w:p w:rsidR="001C3ECC" w:rsidRPr="001F6424" w:rsidRDefault="001C3ECC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 освітній галузі</w:t>
            </w:r>
          </w:p>
        </w:tc>
        <w:tc>
          <w:tcPr>
            <w:tcW w:w="709" w:type="dxa"/>
          </w:tcPr>
          <w:p w:rsidR="001C3ECC" w:rsidRPr="001F6424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</w:t>
            </w:r>
            <w:r w:rsidR="00DB4315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0%</w:t>
            </w:r>
          </w:p>
        </w:tc>
        <w:tc>
          <w:tcPr>
            <w:tcW w:w="708" w:type="dxa"/>
          </w:tcPr>
          <w:p w:rsidR="001C3ECC" w:rsidRPr="001F6424" w:rsidRDefault="001F6424" w:rsidP="001F6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100</w:t>
            </w:r>
            <w:r w:rsidR="00DB4315" w:rsidRPr="001F6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gridSpan w:val="2"/>
          </w:tcPr>
          <w:p w:rsidR="001C3ECC" w:rsidRPr="001F6424" w:rsidRDefault="00D07090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67</w:t>
            </w:r>
            <w:r w:rsidR="00DB4315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1F6424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85%</w:t>
            </w:r>
          </w:p>
        </w:tc>
        <w:tc>
          <w:tcPr>
            <w:tcW w:w="709" w:type="dxa"/>
          </w:tcPr>
          <w:p w:rsidR="001C3ECC" w:rsidRPr="001F6424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71</w:t>
            </w:r>
            <w:r w:rsidR="00DB4315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Pr="001F6424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66</w:t>
            </w:r>
            <w:r w:rsidR="00DB4315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1F6424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65%</w:t>
            </w:r>
          </w:p>
        </w:tc>
        <w:tc>
          <w:tcPr>
            <w:tcW w:w="1134" w:type="dxa"/>
          </w:tcPr>
          <w:p w:rsidR="001C3ECC" w:rsidRDefault="0015330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78</w:t>
            </w:r>
            <w:r w:rsidR="001F6424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  <w:p w:rsidR="00B46A5E" w:rsidRPr="001F6424" w:rsidRDefault="00B46A5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DB4315" w:rsidRPr="003732F2" w:rsidTr="001F6424">
        <w:trPr>
          <w:jc w:val="center"/>
        </w:trPr>
        <w:tc>
          <w:tcPr>
            <w:tcW w:w="1844" w:type="dxa"/>
            <w:vMerge w:val="restart"/>
          </w:tcPr>
          <w:p w:rsidR="00DB4315" w:rsidRDefault="00DB4315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Фізична культура</w:t>
            </w:r>
          </w:p>
        </w:tc>
        <w:tc>
          <w:tcPr>
            <w:tcW w:w="1842" w:type="dxa"/>
          </w:tcPr>
          <w:p w:rsidR="00DB4315" w:rsidRPr="003732F2" w:rsidRDefault="00DB4315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Матвійчук В.В.</w:t>
            </w:r>
          </w:p>
        </w:tc>
        <w:tc>
          <w:tcPr>
            <w:tcW w:w="709" w:type="dxa"/>
          </w:tcPr>
          <w:p w:rsidR="00DB4315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  <w:p w:rsidR="00DB4315" w:rsidRPr="003732F2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  <w:r w:rsidR="00DB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DB4315" w:rsidRPr="003732F2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</w:tcPr>
          <w:p w:rsidR="00DB4315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  <w:p w:rsidR="00DB4315" w:rsidRPr="003732F2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67%</w:t>
            </w:r>
          </w:p>
        </w:tc>
        <w:tc>
          <w:tcPr>
            <w:tcW w:w="2835" w:type="dxa"/>
            <w:gridSpan w:val="4"/>
          </w:tcPr>
          <w:p w:rsidR="00DB4315" w:rsidRPr="003732F2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 w:val="restart"/>
          </w:tcPr>
          <w:p w:rsidR="00DB4315" w:rsidRPr="0015330B" w:rsidRDefault="001F642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53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60%</w:t>
            </w:r>
          </w:p>
        </w:tc>
      </w:tr>
      <w:tr w:rsidR="00DB4315" w:rsidRPr="003732F2" w:rsidTr="001F6424">
        <w:trPr>
          <w:jc w:val="center"/>
        </w:trPr>
        <w:tc>
          <w:tcPr>
            <w:tcW w:w="1844" w:type="dxa"/>
            <w:vMerge/>
          </w:tcPr>
          <w:p w:rsidR="00DB4315" w:rsidRDefault="00DB4315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DB4315" w:rsidRPr="003732F2" w:rsidRDefault="00DB4315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Миджга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В.М.</w:t>
            </w:r>
          </w:p>
        </w:tc>
        <w:tc>
          <w:tcPr>
            <w:tcW w:w="709" w:type="dxa"/>
          </w:tcPr>
          <w:p w:rsidR="00DB4315" w:rsidRPr="003732F2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DB4315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  <w:p w:rsidR="00DB4315" w:rsidRPr="003732F2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62%</w:t>
            </w:r>
          </w:p>
        </w:tc>
        <w:tc>
          <w:tcPr>
            <w:tcW w:w="709" w:type="dxa"/>
            <w:gridSpan w:val="2"/>
          </w:tcPr>
          <w:p w:rsidR="00DB4315" w:rsidRPr="003732F2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DB4315" w:rsidRDefault="00AB575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  <w:p w:rsidR="00DB4315" w:rsidRPr="003732F2" w:rsidRDefault="00AB575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  <w:r w:rsidR="00DB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DB4315" w:rsidRPr="00D93B1B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5</w:t>
            </w:r>
          </w:p>
          <w:p w:rsidR="00DB4315" w:rsidRPr="003732F2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63</w:t>
            </w:r>
            <w:r w:rsidR="00DB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DB4315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  <w:p w:rsidR="00DB4315" w:rsidRPr="003732F2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  <w:r w:rsidR="00DB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DB4315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  <w:p w:rsidR="00DB4315" w:rsidRPr="003732F2" w:rsidRDefault="00AA506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  <w:r w:rsidR="00DB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  <w:vMerge/>
          </w:tcPr>
          <w:p w:rsidR="00DB4315" w:rsidRPr="001F6424" w:rsidRDefault="00DB4315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F4090E" w:rsidRPr="003732F2" w:rsidTr="001F6424">
        <w:trPr>
          <w:jc w:val="center"/>
        </w:trPr>
        <w:tc>
          <w:tcPr>
            <w:tcW w:w="1844" w:type="dxa"/>
          </w:tcPr>
          <w:p w:rsidR="00F4090E" w:rsidRDefault="00F4090E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Захист України</w:t>
            </w:r>
          </w:p>
        </w:tc>
        <w:tc>
          <w:tcPr>
            <w:tcW w:w="1842" w:type="dxa"/>
          </w:tcPr>
          <w:p w:rsidR="00F4090E" w:rsidRDefault="00A22960" w:rsidP="0011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Столярчук С.М.</w:t>
            </w:r>
          </w:p>
        </w:tc>
        <w:tc>
          <w:tcPr>
            <w:tcW w:w="709" w:type="dxa"/>
          </w:tcPr>
          <w:p w:rsidR="00F4090E" w:rsidRPr="003732F2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4090E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</w:tcPr>
          <w:p w:rsidR="00F4090E" w:rsidRPr="003732F2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4090E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4090E" w:rsidRDefault="00F4090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4090E" w:rsidRDefault="00A22960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  <w:p w:rsidR="00F4090E" w:rsidRDefault="00A22960" w:rsidP="00A2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2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95%</w:t>
            </w:r>
          </w:p>
        </w:tc>
        <w:tc>
          <w:tcPr>
            <w:tcW w:w="709" w:type="dxa"/>
          </w:tcPr>
          <w:p w:rsidR="00F4090E" w:rsidRDefault="0015330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  <w:p w:rsidR="0015330B" w:rsidRDefault="0015330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33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100%</w:t>
            </w:r>
          </w:p>
        </w:tc>
        <w:tc>
          <w:tcPr>
            <w:tcW w:w="1134" w:type="dxa"/>
          </w:tcPr>
          <w:p w:rsidR="00F4090E" w:rsidRPr="001F6424" w:rsidRDefault="0015330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98%</w:t>
            </w:r>
          </w:p>
        </w:tc>
      </w:tr>
      <w:tr w:rsidR="001C3ECC" w:rsidRPr="003732F2" w:rsidTr="001F6424">
        <w:trPr>
          <w:jc w:val="center"/>
        </w:trPr>
        <w:tc>
          <w:tcPr>
            <w:tcW w:w="3686" w:type="dxa"/>
            <w:gridSpan w:val="2"/>
          </w:tcPr>
          <w:p w:rsidR="001C3ECC" w:rsidRPr="001F6424" w:rsidRDefault="001C3EC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По освітній галузі</w:t>
            </w:r>
          </w:p>
        </w:tc>
        <w:tc>
          <w:tcPr>
            <w:tcW w:w="709" w:type="dxa"/>
          </w:tcPr>
          <w:p w:rsidR="001C3ECC" w:rsidRPr="001F6424" w:rsidRDefault="007E519A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65</w:t>
            </w:r>
            <w:r w:rsidR="001F6424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Pr="001F6424" w:rsidRDefault="001F642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62%</w:t>
            </w:r>
          </w:p>
        </w:tc>
        <w:tc>
          <w:tcPr>
            <w:tcW w:w="709" w:type="dxa"/>
            <w:gridSpan w:val="2"/>
          </w:tcPr>
          <w:p w:rsidR="001C3ECC" w:rsidRPr="001F6424" w:rsidRDefault="001F642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67%</w:t>
            </w:r>
          </w:p>
        </w:tc>
        <w:tc>
          <w:tcPr>
            <w:tcW w:w="709" w:type="dxa"/>
          </w:tcPr>
          <w:p w:rsidR="001C3ECC" w:rsidRPr="001F6424" w:rsidRDefault="00AB5752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57</w:t>
            </w:r>
            <w:r w:rsidR="001F6424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1F6424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63</w:t>
            </w:r>
            <w:r w:rsidR="001F6424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1C3ECC" w:rsidRPr="001F6424" w:rsidRDefault="00A22960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69</w:t>
            </w:r>
            <w:r w:rsidR="001F6424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1C3ECC" w:rsidRPr="001F6424" w:rsidRDefault="0015330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77</w:t>
            </w:r>
            <w:r w:rsidR="001F6424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</w:tcPr>
          <w:p w:rsidR="001C3ECC" w:rsidRDefault="0015330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66</w:t>
            </w:r>
            <w:r w:rsidR="001F6424" w:rsidRPr="001F6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  <w:p w:rsidR="00B46A5E" w:rsidRPr="001F6424" w:rsidRDefault="00B46A5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A28AC" w:rsidRPr="003732F2" w:rsidTr="001F6424">
        <w:trPr>
          <w:jc w:val="center"/>
        </w:trPr>
        <w:tc>
          <w:tcPr>
            <w:tcW w:w="3686" w:type="dxa"/>
            <w:gridSpan w:val="2"/>
          </w:tcPr>
          <w:p w:rsidR="003A28AC" w:rsidRPr="001F6424" w:rsidRDefault="003A28AC" w:rsidP="0002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По класу </w:t>
            </w:r>
          </w:p>
        </w:tc>
        <w:tc>
          <w:tcPr>
            <w:tcW w:w="709" w:type="dxa"/>
          </w:tcPr>
          <w:p w:rsidR="003A28AC" w:rsidRPr="001F6424" w:rsidRDefault="00E038F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75</w:t>
            </w:r>
            <w:r w:rsidR="003A2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3A28AC" w:rsidRPr="001F6424" w:rsidRDefault="007064C7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66</w:t>
            </w:r>
            <w:r w:rsidR="00022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gridSpan w:val="2"/>
          </w:tcPr>
          <w:p w:rsidR="003A28AC" w:rsidRPr="001F6424" w:rsidRDefault="00DF2A6C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70</w:t>
            </w:r>
            <w:r w:rsidR="00022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3A28AC" w:rsidRPr="001F6424" w:rsidRDefault="0020085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58</w:t>
            </w:r>
            <w:r w:rsidR="00EE3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3A28AC" w:rsidRPr="001F6424" w:rsidRDefault="00D93B1B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54</w:t>
            </w:r>
            <w:r w:rsidR="00087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</w:tcPr>
          <w:p w:rsidR="003A28AC" w:rsidRPr="001F6424" w:rsidRDefault="0020085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51</w:t>
            </w:r>
            <w:r w:rsidR="00087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</w:tcPr>
          <w:p w:rsidR="003A28AC" w:rsidRPr="001F6424" w:rsidRDefault="00200854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62</w:t>
            </w:r>
            <w:r w:rsidR="00087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</w:tcPr>
          <w:p w:rsidR="003A28AC" w:rsidRDefault="00194561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62</w:t>
            </w:r>
            <w:r w:rsidR="00FB6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  <w:p w:rsidR="00B46A5E" w:rsidRPr="001F6424" w:rsidRDefault="00B46A5E" w:rsidP="001F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A1A32" w:rsidRDefault="00CA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86932" w:rsidRDefault="006D3E05" w:rsidP="007E0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Варто зазначити, що </w:t>
      </w:r>
      <w:r w:rsidR="00EF7D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порівнюючи якісний показник освіти з</w:t>
      </w:r>
      <w:r w:rsidR="00A869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І семестр 2024-2025</w:t>
      </w:r>
      <w:r w:rsidR="00D434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E0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навчального року з наведеними вище даними, можна зробити висновок про те, що % якості здобувачів освіт</w:t>
      </w:r>
      <w:r w:rsidR="00534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A869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5-11 класу дещо підвищився: з 56% виріс до </w:t>
      </w:r>
      <w:r w:rsidR="00534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F2A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62, </w:t>
      </w:r>
      <w:r w:rsidR="00A869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тобто є учні, які перейшли </w:t>
      </w:r>
      <w:r w:rsidR="002E5A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більш позитивну зону розвитку.</w:t>
      </w:r>
    </w:p>
    <w:p w:rsidR="00CA1A32" w:rsidRDefault="001A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A869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 значно знизився</w:t>
      </w:r>
      <w:r w:rsidR="00AF17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відсоток учнів, які закінчили семестр з початковим рівнем навчальних досягнень. </w:t>
      </w:r>
      <w:r w:rsidR="00A869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Він сформувався переважно з результатів навчання з англійської мови та предметів природничої галузі у 7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математичної освітньої галузі у 6, 9, </w:t>
      </w:r>
      <w:r w:rsidR="00A869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 класах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A869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553E49" w:rsidRDefault="001A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096C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Дані таблиці свідчать про якісний показник в освітніх галузях. Н</w:t>
      </w:r>
      <w:r w:rsidR="00553E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айвищим він традиційно є у мистецькій та технологічній освітніх галузях.</w:t>
      </w:r>
      <w:r w:rsidR="00096C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Найнижчим цей рівень у математичній освітній галузі. </w:t>
      </w:r>
    </w:p>
    <w:p w:rsidR="00096C65" w:rsidRPr="00096C65" w:rsidRDefault="001A4277" w:rsidP="00096C65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</w:t>
      </w:r>
      <w:r w:rsidR="008B0DC9">
        <w:rPr>
          <w:rFonts w:ascii="Times New Roman" w:eastAsia="Calibri" w:hAnsi="Times New Roman" w:cs="Times New Roman"/>
          <w:sz w:val="28"/>
          <w:szCs w:val="24"/>
        </w:rPr>
        <w:t>А</w:t>
      </w:r>
      <w:r w:rsidR="00096C65" w:rsidRPr="00096C65">
        <w:rPr>
          <w:rFonts w:ascii="Times New Roman" w:eastAsia="Calibri" w:hAnsi="Times New Roman" w:cs="Times New Roman"/>
          <w:sz w:val="28"/>
          <w:szCs w:val="24"/>
        </w:rPr>
        <w:t xml:space="preserve">налізуючи  чинники освітніх втрат </w:t>
      </w:r>
      <w:r w:rsidR="008B0DC9">
        <w:rPr>
          <w:rFonts w:ascii="Times New Roman" w:eastAsia="Calibri" w:hAnsi="Times New Roman" w:cs="Times New Roman"/>
          <w:sz w:val="28"/>
          <w:szCs w:val="24"/>
        </w:rPr>
        <w:t xml:space="preserve">на рівні ліцею, можна виділити ключові </w:t>
      </w:r>
      <w:r w:rsidR="00096C65" w:rsidRPr="00096C65">
        <w:rPr>
          <w:rFonts w:ascii="Times New Roman" w:eastAsia="Calibri" w:hAnsi="Times New Roman" w:cs="Times New Roman"/>
          <w:sz w:val="28"/>
          <w:szCs w:val="24"/>
        </w:rPr>
        <w:t>причини прогалин</w:t>
      </w:r>
      <w:r w:rsidR="008B0DC9">
        <w:rPr>
          <w:rFonts w:ascii="Times New Roman" w:eastAsia="Calibri" w:hAnsi="Times New Roman" w:cs="Times New Roman"/>
          <w:sz w:val="28"/>
          <w:szCs w:val="24"/>
        </w:rPr>
        <w:t>:</w:t>
      </w:r>
    </w:p>
    <w:p w:rsidR="008B0DC9" w:rsidRDefault="00096C65" w:rsidP="00096C65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96C65">
        <w:rPr>
          <w:rFonts w:ascii="Times New Roman" w:eastAsia="Calibri" w:hAnsi="Times New Roman" w:cs="Times New Roman"/>
          <w:sz w:val="28"/>
          <w:szCs w:val="24"/>
        </w:rPr>
        <w:t xml:space="preserve"> - </w:t>
      </w:r>
      <w:r w:rsidR="008B0DC9" w:rsidRPr="008B0DC9">
        <w:rPr>
          <w:rFonts w:ascii="Times New Roman" w:eastAsia="Calibri" w:hAnsi="Times New Roman" w:cs="Times New Roman"/>
          <w:sz w:val="28"/>
          <w:szCs w:val="24"/>
        </w:rPr>
        <w:t xml:space="preserve">пропуски </w:t>
      </w:r>
      <w:r w:rsidR="008B0DC9">
        <w:rPr>
          <w:rFonts w:ascii="Times New Roman" w:eastAsia="Calibri" w:hAnsi="Times New Roman" w:cs="Times New Roman"/>
          <w:sz w:val="28"/>
          <w:szCs w:val="24"/>
        </w:rPr>
        <w:t xml:space="preserve">учнями </w:t>
      </w:r>
      <w:r w:rsidR="008B0DC9" w:rsidRPr="008B0DC9">
        <w:rPr>
          <w:rFonts w:ascii="Times New Roman" w:eastAsia="Calibri" w:hAnsi="Times New Roman" w:cs="Times New Roman"/>
          <w:sz w:val="28"/>
          <w:szCs w:val="24"/>
        </w:rPr>
        <w:t>занять без поважних  причин, систематичне невиконання домашніх завдань, елементарне ігнорування всіляких  зусиль вчителя</w:t>
      </w:r>
      <w:r w:rsidR="008B0DC9">
        <w:rPr>
          <w:rFonts w:ascii="Times New Roman" w:eastAsia="Calibri" w:hAnsi="Times New Roman" w:cs="Times New Roman"/>
          <w:sz w:val="28"/>
          <w:szCs w:val="24"/>
        </w:rPr>
        <w:t>;</w:t>
      </w:r>
    </w:p>
    <w:p w:rsidR="00096C65" w:rsidRDefault="00096C65" w:rsidP="00096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96C65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8B0DC9">
        <w:rPr>
          <w:rFonts w:ascii="Times New Roman" w:eastAsia="Calibri" w:hAnsi="Times New Roman" w:cs="Times New Roman"/>
          <w:bCs/>
          <w:sz w:val="28"/>
          <w:szCs w:val="24"/>
        </w:rPr>
        <w:t xml:space="preserve">низька мотиваційна складова здобувачів освіти, </w:t>
      </w:r>
      <w:r w:rsidRPr="00096C65">
        <w:rPr>
          <w:rFonts w:ascii="Times New Roman" w:eastAsia="Calibri" w:hAnsi="Times New Roman" w:cs="Times New Roman"/>
          <w:bCs/>
          <w:sz w:val="28"/>
          <w:szCs w:val="24"/>
        </w:rPr>
        <w:t>втрата інтересу до навчання</w:t>
      </w:r>
      <w:r w:rsidRPr="00096C65">
        <w:rPr>
          <w:rFonts w:ascii="Times New Roman" w:eastAsia="Calibri" w:hAnsi="Times New Roman" w:cs="Times New Roman"/>
          <w:sz w:val="28"/>
          <w:szCs w:val="24"/>
        </w:rPr>
        <w:t xml:space="preserve"> через втомлюваність  (щодня по 6-7 уроків, великий обсяг навчального матеріалу)</w:t>
      </w:r>
      <w:r w:rsidR="008B0DC9">
        <w:rPr>
          <w:rFonts w:ascii="Times New Roman" w:eastAsia="Calibri" w:hAnsi="Times New Roman" w:cs="Times New Roman"/>
          <w:sz w:val="28"/>
          <w:szCs w:val="24"/>
        </w:rPr>
        <w:t>;</w:t>
      </w:r>
    </w:p>
    <w:p w:rsidR="008B0DC9" w:rsidRDefault="008175ED" w:rsidP="00096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недостатнє застосування особистісно-зорієнтованих методів роботи з учнями.</w:t>
      </w:r>
      <w:bookmarkStart w:id="0" w:name="_GoBack"/>
      <w:bookmarkEnd w:id="0"/>
    </w:p>
    <w:p w:rsidR="002E5ABD" w:rsidRDefault="002E5ABD" w:rsidP="0009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A32" w:rsidRDefault="006D3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Виходячи з вище наведеного,</w:t>
      </w:r>
    </w:p>
    <w:p w:rsidR="00CA1A32" w:rsidRDefault="00CA1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A1A32" w:rsidRDefault="006D3E05">
      <w:pPr>
        <w:ind w:right="3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НАКАЗУЮ:</w:t>
      </w:r>
    </w:p>
    <w:p w:rsidR="00CA1A32" w:rsidRDefault="006D3E05">
      <w:pPr>
        <w:widowControl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Адміністрації закладу</w:t>
      </w:r>
      <w:r w:rsidR="008B0DC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1A4277">
        <w:rPr>
          <w:rFonts w:ascii="Times New Roman" w:eastAsia="Times New Roman" w:hAnsi="Times New Roman" w:cs="Times New Roman"/>
          <w:sz w:val="28"/>
          <w:szCs w:val="28"/>
        </w:rPr>
        <w:t xml:space="preserve">  2025-2026</w:t>
      </w:r>
      <w:r w:rsidR="008B0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0DC9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="008B0D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1A32" w:rsidRDefault="006D3E05" w:rsidP="00FB37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8B0DC9"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 роз’яснювальну роботу з педагогами щодо формувального, підсумкового, річного оцінювання.</w:t>
      </w:r>
    </w:p>
    <w:p w:rsidR="00FB37CA" w:rsidRDefault="00FB37CA" w:rsidP="00FB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1.2. Контролювати та координувати процес</w:t>
      </w:r>
      <w:r w:rsidR="001A42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оцінювання результатів навчання на засадах академічної доброчесності.</w:t>
      </w:r>
    </w:p>
    <w:p w:rsidR="00CA1A32" w:rsidRDefault="006D3E05">
      <w:pPr>
        <w:widowControl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2.Учителям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-предметникам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постійно:</w:t>
      </w:r>
    </w:p>
    <w:p w:rsidR="00FB37CA" w:rsidRPr="008B0DC9" w:rsidRDefault="00FB37CA" w:rsidP="00FB37CA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6D3E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B37C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Визначати регулярно прогрес </w:t>
      </w:r>
      <w:r w:rsidR="001A42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здобувачів освіти</w:t>
      </w:r>
      <w:r w:rsidRPr="00FB37C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8B0D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>вчасно коригувати освітній процес і надавати  підтримку.</w:t>
      </w:r>
    </w:p>
    <w:p w:rsidR="00FB37CA" w:rsidRPr="008B0DC9" w:rsidRDefault="00FB37CA" w:rsidP="00FB37CA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FB37C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Формувати мотивацію через позитивне оцінювання:</w:t>
      </w:r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> оцінка має мотивувати до навчання, розвиваючи внутрішню зацікавленість через позитивний зворо</w:t>
      </w:r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ний зв'язок та залучення до </w:t>
      </w:r>
      <w:proofErr w:type="spellStart"/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самооцінювання</w:t>
      </w:r>
      <w:proofErr w:type="spellEnd"/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A1A32" w:rsidRPr="00FB37CA" w:rsidRDefault="00FB37CA" w:rsidP="00FB37CA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.3. Використовувати у методиці роботи  коментарі, рефлексію, </w:t>
      </w:r>
      <w:proofErr w:type="spellStart"/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портфоліо</w:t>
      </w:r>
      <w:proofErr w:type="spellEnd"/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ня, </w:t>
      </w:r>
      <w:proofErr w:type="spellStart"/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самооцінювання</w:t>
      </w:r>
      <w:proofErr w:type="spellEnd"/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взаємооцінювання</w:t>
      </w:r>
      <w:proofErr w:type="spellEnd"/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якісного впровадження формув</w:t>
      </w:r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>льного оцінювання, яке не впливає на підсумкові оцінки, але слугує для коре</w:t>
      </w:r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>ції навчання.</w:t>
      </w:r>
    </w:p>
    <w:p w:rsidR="00CA1A32" w:rsidRDefault="00FB37CA">
      <w:pPr>
        <w:widowControl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6D3E05">
        <w:rPr>
          <w:rFonts w:ascii="Times New Roman" w:eastAsia="Times New Roman" w:hAnsi="Times New Roman" w:cs="Times New Roman"/>
          <w:sz w:val="28"/>
          <w:szCs w:val="28"/>
        </w:rPr>
        <w:t xml:space="preserve"> Застосовувати індивідуальний підхід до </w:t>
      </w:r>
      <w:r w:rsidR="002E5ABD">
        <w:rPr>
          <w:rFonts w:ascii="Times New Roman" w:eastAsia="Times New Roman" w:hAnsi="Times New Roman" w:cs="Times New Roman"/>
          <w:sz w:val="28"/>
          <w:szCs w:val="28"/>
        </w:rPr>
        <w:t>школярів</w:t>
      </w:r>
      <w:r w:rsidR="006D3E05">
        <w:rPr>
          <w:rFonts w:ascii="Times New Roman" w:eastAsia="Times New Roman" w:hAnsi="Times New Roman" w:cs="Times New Roman"/>
          <w:sz w:val="28"/>
          <w:szCs w:val="28"/>
        </w:rPr>
        <w:t>, у яких виникають труднощі у засвоєнні програмового матеріалу.</w:t>
      </w:r>
    </w:p>
    <w:p w:rsidR="00CA1A32" w:rsidRDefault="006D3E05">
      <w:pPr>
        <w:widowControl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FB37C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Чітко дотримуватись  критеріїв та норм оцінювання навчальних досягнень у відповідності до нормативних вимог.</w:t>
      </w:r>
    </w:p>
    <w:p w:rsidR="00CA1A32" w:rsidRDefault="00FB37CA" w:rsidP="00FB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6D3E05">
        <w:rPr>
          <w:rFonts w:ascii="Times New Roman" w:eastAsia="Times New Roman" w:hAnsi="Times New Roman" w:cs="Times New Roman"/>
          <w:sz w:val="28"/>
          <w:szCs w:val="28"/>
        </w:rPr>
        <w:t xml:space="preserve">. Глибоко </w:t>
      </w:r>
      <w:r w:rsidR="006D3E05">
        <w:rPr>
          <w:rFonts w:ascii="Times New Roman" w:hAnsi="Times New Roman" w:cs="Times New Roman"/>
          <w:sz w:val="28"/>
          <w:szCs w:val="28"/>
        </w:rPr>
        <w:t xml:space="preserve">проаналізувати успішність вивчення дисциплін </w:t>
      </w:r>
      <w:r w:rsidR="002E5ABD">
        <w:rPr>
          <w:rFonts w:ascii="Times New Roman" w:hAnsi="Times New Roman" w:cs="Times New Roman"/>
          <w:sz w:val="28"/>
          <w:szCs w:val="28"/>
        </w:rPr>
        <w:t>здобувачами освіти</w:t>
      </w:r>
      <w:r w:rsidR="006D3E05">
        <w:rPr>
          <w:rFonts w:ascii="Times New Roman" w:hAnsi="Times New Roman" w:cs="Times New Roman"/>
          <w:sz w:val="28"/>
          <w:szCs w:val="28"/>
        </w:rPr>
        <w:t xml:space="preserve"> різних класів, виявити основні труднощі, що виникають під час опанування навчального матеріалу та приділити особливу увагу учнівським колективам та окремим </w:t>
      </w:r>
      <w:r w:rsidR="002E5ABD">
        <w:rPr>
          <w:rFonts w:ascii="Times New Roman" w:hAnsi="Times New Roman" w:cs="Times New Roman"/>
          <w:sz w:val="28"/>
          <w:szCs w:val="28"/>
        </w:rPr>
        <w:t>дітям</w:t>
      </w:r>
      <w:r w:rsidR="006D3E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які</w:t>
      </w:r>
      <w:r w:rsidR="006D3E05">
        <w:rPr>
          <w:rFonts w:ascii="Times New Roman" w:hAnsi="Times New Roman" w:cs="Times New Roman"/>
          <w:sz w:val="28"/>
          <w:szCs w:val="28"/>
        </w:rPr>
        <w:t xml:space="preserve"> показали низьку якість знань.</w:t>
      </w:r>
    </w:p>
    <w:p w:rsidR="008175ED" w:rsidRDefault="008175ED" w:rsidP="00FB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8175E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Ширше застосовувати інтерактивні методи навчання, різноманітні технології та педагогічні методи і прийоми, що сприяють активізації пізнавальної діяльності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A32" w:rsidRDefault="006D3E05" w:rsidP="00FB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Класним керівникам:</w:t>
      </w:r>
    </w:p>
    <w:p w:rsidR="00CA1A32" w:rsidRDefault="006D3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Приділяти постійно особливу увагу учням, які мають низьку мотивацію до навчання, проводити зустрічі з їхніми батьками.</w:t>
      </w:r>
    </w:p>
    <w:p w:rsidR="008B0DC9" w:rsidRPr="008B0DC9" w:rsidRDefault="002E5ABD" w:rsidP="008B0DC9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3.2</w:t>
      </w:r>
      <w:r w:rsidR="00FB37C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B0DC9" w:rsidRPr="008B0DC9">
        <w:rPr>
          <w:rFonts w:ascii="Times New Roman" w:eastAsia="Times New Roman" w:hAnsi="Times New Roman" w:cs="Times New Roman"/>
          <w:sz w:val="28"/>
          <w:szCs w:val="28"/>
          <w:lang w:eastAsia="uk-UA"/>
        </w:rPr>
        <w:t> Контролювати заповнення свідоцтв досягнень</w:t>
      </w:r>
      <w:r w:rsidR="00FB3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табелів успішності здоб</w:t>
      </w:r>
      <w:r w:rsidR="00FB37C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B37CA">
        <w:rPr>
          <w:rFonts w:ascii="Times New Roman" w:eastAsia="Times New Roman" w:hAnsi="Times New Roman" w:cs="Times New Roman"/>
          <w:sz w:val="28"/>
          <w:szCs w:val="28"/>
          <w:lang w:eastAsia="uk-UA"/>
        </w:rPr>
        <w:t>вачів освіти.</w:t>
      </w:r>
    </w:p>
    <w:p w:rsidR="00FB37CA" w:rsidRDefault="00FB37CA" w:rsidP="00FB37CA">
      <w:pPr>
        <w:widowControl w:val="0"/>
        <w:tabs>
          <w:tab w:val="left" w:pos="401"/>
          <w:tab w:val="left" w:pos="9356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Контроль за виконанням даного наказу покласти  на заступника керівника з навчально-виховної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 w:rsidR="00FB37CA" w:rsidRDefault="00FB37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B37CA" w:rsidRDefault="00FB37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E5100" w:rsidRPr="000E5100" w:rsidRDefault="000E5100">
      <w:pPr>
        <w:jc w:val="both"/>
        <w:rPr>
          <w:rFonts w:ascii="Times New Roman" w:hAnsi="Times New Roman" w:cs="Times New Roman"/>
          <w:sz w:val="28"/>
        </w:rPr>
      </w:pPr>
      <w:r w:rsidRPr="000E5100">
        <w:rPr>
          <w:rFonts w:ascii="Times New Roman" w:hAnsi="Times New Roman" w:cs="Times New Roman"/>
          <w:sz w:val="28"/>
        </w:rPr>
        <w:t xml:space="preserve">Керівник ліцею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0E5100">
        <w:rPr>
          <w:rFonts w:ascii="Times New Roman" w:hAnsi="Times New Roman" w:cs="Times New Roman"/>
          <w:sz w:val="28"/>
        </w:rPr>
        <w:t xml:space="preserve">     Володимир МАТВІЙЧУК </w:t>
      </w:r>
    </w:p>
    <w:p w:rsidR="000E5100" w:rsidRDefault="000E5100">
      <w:pPr>
        <w:jc w:val="both"/>
      </w:pPr>
    </w:p>
    <w:sectPr w:rsidR="000E5100" w:rsidSect="000A290E">
      <w:type w:val="continuous"/>
      <w:pgSz w:w="11906" w:h="16838"/>
      <w:pgMar w:top="850" w:right="850" w:bottom="850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hyphenationZone w:val="425"/>
  <w:characterSpacingControl w:val="doNotCompress"/>
  <w:compat/>
  <w:rsids>
    <w:rsidRoot w:val="00CA1A32"/>
    <w:rsid w:val="00022C9A"/>
    <w:rsid w:val="00052A4B"/>
    <w:rsid w:val="00087870"/>
    <w:rsid w:val="00096C65"/>
    <w:rsid w:val="000A290E"/>
    <w:rsid w:val="000E5100"/>
    <w:rsid w:val="0011533D"/>
    <w:rsid w:val="0012187D"/>
    <w:rsid w:val="0015330B"/>
    <w:rsid w:val="00194561"/>
    <w:rsid w:val="00197FA2"/>
    <w:rsid w:val="001A4277"/>
    <w:rsid w:val="001B5CA4"/>
    <w:rsid w:val="001C3ECC"/>
    <w:rsid w:val="001C5F53"/>
    <w:rsid w:val="001F6424"/>
    <w:rsid w:val="00200854"/>
    <w:rsid w:val="00220E0F"/>
    <w:rsid w:val="00281DAA"/>
    <w:rsid w:val="002A2623"/>
    <w:rsid w:val="002C4C79"/>
    <w:rsid w:val="002E5ABD"/>
    <w:rsid w:val="002F2C9C"/>
    <w:rsid w:val="00322FC2"/>
    <w:rsid w:val="003241AE"/>
    <w:rsid w:val="003541EE"/>
    <w:rsid w:val="003732F2"/>
    <w:rsid w:val="003A28AC"/>
    <w:rsid w:val="003A3A90"/>
    <w:rsid w:val="00421654"/>
    <w:rsid w:val="00444D8A"/>
    <w:rsid w:val="00491A66"/>
    <w:rsid w:val="00534BB9"/>
    <w:rsid w:val="00553E49"/>
    <w:rsid w:val="00585BE3"/>
    <w:rsid w:val="005B7FD5"/>
    <w:rsid w:val="005C623D"/>
    <w:rsid w:val="006512AB"/>
    <w:rsid w:val="00682CF9"/>
    <w:rsid w:val="00686EF7"/>
    <w:rsid w:val="006D3E05"/>
    <w:rsid w:val="006F4461"/>
    <w:rsid w:val="007064C7"/>
    <w:rsid w:val="007A7E39"/>
    <w:rsid w:val="007D2A27"/>
    <w:rsid w:val="007E0405"/>
    <w:rsid w:val="007E519A"/>
    <w:rsid w:val="007F4C92"/>
    <w:rsid w:val="008175ED"/>
    <w:rsid w:val="008418D2"/>
    <w:rsid w:val="00876C99"/>
    <w:rsid w:val="0088082D"/>
    <w:rsid w:val="008B0DC9"/>
    <w:rsid w:val="00904845"/>
    <w:rsid w:val="0093460E"/>
    <w:rsid w:val="00954883"/>
    <w:rsid w:val="00964E51"/>
    <w:rsid w:val="00995194"/>
    <w:rsid w:val="009D7A31"/>
    <w:rsid w:val="00A0253C"/>
    <w:rsid w:val="00A22960"/>
    <w:rsid w:val="00A86932"/>
    <w:rsid w:val="00AA506B"/>
    <w:rsid w:val="00AA7FB3"/>
    <w:rsid w:val="00AB5752"/>
    <w:rsid w:val="00AE5336"/>
    <w:rsid w:val="00AF17CE"/>
    <w:rsid w:val="00B32E9E"/>
    <w:rsid w:val="00B46A5E"/>
    <w:rsid w:val="00B96902"/>
    <w:rsid w:val="00C03441"/>
    <w:rsid w:val="00CA1A32"/>
    <w:rsid w:val="00CA7A6C"/>
    <w:rsid w:val="00CD0510"/>
    <w:rsid w:val="00CD6CB4"/>
    <w:rsid w:val="00D00C15"/>
    <w:rsid w:val="00D07090"/>
    <w:rsid w:val="00D1696D"/>
    <w:rsid w:val="00D434FF"/>
    <w:rsid w:val="00D55586"/>
    <w:rsid w:val="00D76B48"/>
    <w:rsid w:val="00D93AA3"/>
    <w:rsid w:val="00D93B1B"/>
    <w:rsid w:val="00DB14E3"/>
    <w:rsid w:val="00DB4315"/>
    <w:rsid w:val="00DD29AD"/>
    <w:rsid w:val="00DE7E26"/>
    <w:rsid w:val="00DF2A6C"/>
    <w:rsid w:val="00E038F4"/>
    <w:rsid w:val="00E825F1"/>
    <w:rsid w:val="00E827E2"/>
    <w:rsid w:val="00EA01C8"/>
    <w:rsid w:val="00EE3F69"/>
    <w:rsid w:val="00EF7D7E"/>
    <w:rsid w:val="00F11FEE"/>
    <w:rsid w:val="00F1714B"/>
    <w:rsid w:val="00F22D7F"/>
    <w:rsid w:val="00F4090E"/>
    <w:rsid w:val="00FB37CA"/>
    <w:rsid w:val="00FB6CA2"/>
    <w:rsid w:val="00FB744D"/>
    <w:rsid w:val="00FE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5F1213"/>
  </w:style>
  <w:style w:type="character" w:customStyle="1" w:styleId="a5">
    <w:name w:val="Нижний колонтитул Знак"/>
    <w:basedOn w:val="a0"/>
    <w:link w:val="a6"/>
    <w:uiPriority w:val="99"/>
    <w:qFormat/>
    <w:rsid w:val="005F1213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001C5B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rsid w:val="000A29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0A290E"/>
    <w:pPr>
      <w:spacing w:after="140"/>
    </w:pPr>
  </w:style>
  <w:style w:type="paragraph" w:styleId="ab">
    <w:name w:val="List"/>
    <w:basedOn w:val="aa"/>
    <w:rsid w:val="000A290E"/>
    <w:rPr>
      <w:rFonts w:cs="Arial"/>
    </w:rPr>
  </w:style>
  <w:style w:type="paragraph" w:styleId="ac">
    <w:name w:val="caption"/>
    <w:basedOn w:val="a"/>
    <w:qFormat/>
    <w:rsid w:val="000A290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rsid w:val="000A290E"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rsid w:val="000A290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Верхній і нижній колонтитули"/>
    <w:basedOn w:val="a"/>
    <w:qFormat/>
    <w:rsid w:val="000A290E"/>
  </w:style>
  <w:style w:type="paragraph" w:styleId="a4">
    <w:name w:val="header"/>
    <w:basedOn w:val="a"/>
    <w:link w:val="a3"/>
    <w:uiPriority w:val="99"/>
    <w:unhideWhenUsed/>
    <w:rsid w:val="005F1213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5F1213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001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qFormat/>
    <w:rsid w:val="000A290E"/>
    <w:pPr>
      <w:widowControl w:val="0"/>
      <w:suppressLineNumbers/>
    </w:pPr>
  </w:style>
  <w:style w:type="paragraph" w:customStyle="1" w:styleId="af0">
    <w:name w:val="Заголовок таблиці"/>
    <w:basedOn w:val="af"/>
    <w:qFormat/>
    <w:rsid w:val="000A290E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11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DB14E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9300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rosyni_school@ukr.net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A9B9-15A5-422D-8B1A-E22DD876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6</Pages>
  <Words>6777</Words>
  <Characters>3863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dc:description/>
  <cp:lastModifiedBy>Наталія</cp:lastModifiedBy>
  <cp:revision>32</cp:revision>
  <cp:lastPrinted>2025-06-09T07:19:00Z</cp:lastPrinted>
  <dcterms:created xsi:type="dcterms:W3CDTF">2023-02-11T23:12:00Z</dcterms:created>
  <dcterms:modified xsi:type="dcterms:W3CDTF">2025-06-11T06:51:00Z</dcterms:modified>
  <dc:language>uk-UA</dc:language>
</cp:coreProperties>
</file>