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002" w:rsidRPr="008860D7" w:rsidRDefault="00D93002" w:rsidP="00036A47">
      <w:pPr>
        <w:shd w:val="clear" w:color="auto" w:fill="FFFFFF"/>
        <w:spacing w:after="0" w:line="240" w:lineRule="auto"/>
        <w:rPr>
          <w:rFonts w:ascii="Times New Roman" w:eastAsia="Times New Roman" w:hAnsi="Times New Roman" w:cs="Times New Roman"/>
          <w:b/>
          <w:bCs/>
          <w:color w:val="333333"/>
          <w:sz w:val="28"/>
          <w:szCs w:val="28"/>
          <w:lang w:val="en-US" w:eastAsia="uk-UA"/>
        </w:rPr>
      </w:pPr>
    </w:p>
    <w:p w:rsidR="00FA4901" w:rsidRDefault="008777A9">
      <w:pPr>
        <w:shd w:val="clear" w:color="auto" w:fill="FFFFFF"/>
        <w:spacing w:after="0" w:line="240" w:lineRule="auto"/>
        <w:jc w:val="center"/>
        <w:rPr>
          <w:rFonts w:ascii="Times New Roman" w:eastAsia="Times New Roman" w:hAnsi="Times New Roman" w:cs="Times New Roman"/>
          <w:color w:val="333333"/>
          <w:sz w:val="21"/>
          <w:szCs w:val="21"/>
          <w:lang w:eastAsia="uk-UA"/>
        </w:rPr>
      </w:pPr>
      <w:r w:rsidRPr="008777A9">
        <w:rPr>
          <w:noProof/>
        </w:rPr>
        <w:pict>
          <v:rect id="Текстова рамка 1" o:spid="_x0000_s1026" style="position:absolute;left:0;text-align:left;margin-left:127.5pt;margin-top:-12.5pt;width:49.95pt;height:49.9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" filled="f" stroked="f" strokeweight="0"/>
        </w:pict>
      </w:r>
      <w:r w:rsidR="00BA0C4C">
        <w:rPr>
          <w:rFonts w:ascii="Times New Roman" w:eastAsia="Times New Roman" w:hAnsi="Times New Roman" w:cs="Times New Roman"/>
          <w:b/>
          <w:bCs/>
          <w:color w:val="333333"/>
          <w:sz w:val="28"/>
          <w:szCs w:val="28"/>
          <w:lang w:eastAsia="uk-UA"/>
        </w:rPr>
        <w:t>Висновок про результати</w:t>
      </w:r>
    </w:p>
    <w:p w:rsidR="00FA4901" w:rsidRDefault="00BA0C4C">
      <w:pPr>
        <w:shd w:val="clear" w:color="auto" w:fill="FFFFFF"/>
        <w:spacing w:after="0" w:line="240" w:lineRule="auto"/>
        <w:jc w:val="center"/>
        <w:rPr>
          <w:rFonts w:ascii="Times New Roman" w:eastAsia="Times New Roman" w:hAnsi="Times New Roman" w:cs="Times New Roman"/>
          <w:color w:val="333333"/>
          <w:sz w:val="21"/>
          <w:szCs w:val="21"/>
          <w:lang w:eastAsia="uk-UA"/>
        </w:rPr>
      </w:pPr>
      <w:proofErr w:type="spellStart"/>
      <w:r>
        <w:rPr>
          <w:rFonts w:ascii="Times New Roman" w:eastAsia="Times New Roman" w:hAnsi="Times New Roman" w:cs="Times New Roman"/>
          <w:b/>
          <w:bCs/>
          <w:color w:val="333333"/>
          <w:sz w:val="28"/>
          <w:szCs w:val="28"/>
          <w:lang w:eastAsia="uk-UA"/>
        </w:rPr>
        <w:t>самооцінювання</w:t>
      </w:r>
      <w:proofErr w:type="spellEnd"/>
      <w:r>
        <w:rPr>
          <w:rFonts w:ascii="Times New Roman" w:eastAsia="Times New Roman" w:hAnsi="Times New Roman" w:cs="Times New Roman"/>
          <w:b/>
          <w:bCs/>
          <w:color w:val="333333"/>
          <w:sz w:val="28"/>
          <w:szCs w:val="28"/>
          <w:lang w:eastAsia="uk-UA"/>
        </w:rPr>
        <w:t xml:space="preserve"> освітніх і управлінських процесів</w:t>
      </w:r>
    </w:p>
    <w:p w:rsidR="00077046" w:rsidRDefault="00077046">
      <w:pPr>
        <w:shd w:val="clear" w:color="auto" w:fill="FFFFFF"/>
        <w:spacing w:after="0" w:line="240" w:lineRule="auto"/>
        <w:jc w:val="center"/>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b/>
          <w:bCs/>
          <w:color w:val="333333"/>
          <w:sz w:val="28"/>
          <w:szCs w:val="28"/>
          <w:lang w:eastAsia="uk-UA"/>
        </w:rPr>
        <w:t>ОЗ «</w:t>
      </w:r>
      <w:proofErr w:type="spellStart"/>
      <w:r>
        <w:rPr>
          <w:rFonts w:ascii="Times New Roman" w:eastAsia="Times New Roman" w:hAnsi="Times New Roman" w:cs="Times New Roman"/>
          <w:b/>
          <w:bCs/>
          <w:color w:val="333333"/>
          <w:sz w:val="28"/>
          <w:szCs w:val="28"/>
          <w:lang w:eastAsia="uk-UA"/>
        </w:rPr>
        <w:t>Доросинівський</w:t>
      </w:r>
      <w:proofErr w:type="spellEnd"/>
      <w:r>
        <w:rPr>
          <w:rFonts w:ascii="Times New Roman" w:eastAsia="Times New Roman" w:hAnsi="Times New Roman" w:cs="Times New Roman"/>
          <w:b/>
          <w:bCs/>
          <w:color w:val="333333"/>
          <w:sz w:val="28"/>
          <w:szCs w:val="28"/>
          <w:lang w:eastAsia="uk-UA"/>
        </w:rPr>
        <w:t xml:space="preserve"> </w:t>
      </w:r>
      <w:proofErr w:type="spellStart"/>
      <w:r>
        <w:rPr>
          <w:rFonts w:ascii="Times New Roman" w:eastAsia="Times New Roman" w:hAnsi="Times New Roman" w:cs="Times New Roman"/>
          <w:b/>
          <w:bCs/>
          <w:color w:val="333333"/>
          <w:sz w:val="28"/>
          <w:szCs w:val="28"/>
          <w:lang w:eastAsia="uk-UA"/>
        </w:rPr>
        <w:t>ліцей»</w:t>
      </w:r>
      <w:r w:rsidR="00BA0C4C">
        <w:rPr>
          <w:rFonts w:ascii="Times New Roman" w:eastAsia="Times New Roman" w:hAnsi="Times New Roman" w:cs="Times New Roman"/>
          <w:b/>
          <w:bCs/>
          <w:color w:val="333333"/>
          <w:sz w:val="28"/>
          <w:szCs w:val="28"/>
          <w:lang w:eastAsia="uk-UA"/>
        </w:rPr>
        <w:t>Доросинівської</w:t>
      </w:r>
      <w:proofErr w:type="spellEnd"/>
      <w:r w:rsidR="00BA0C4C">
        <w:rPr>
          <w:rFonts w:ascii="Times New Roman" w:eastAsia="Times New Roman" w:hAnsi="Times New Roman" w:cs="Times New Roman"/>
          <w:b/>
          <w:bCs/>
          <w:color w:val="333333"/>
          <w:sz w:val="28"/>
          <w:szCs w:val="28"/>
          <w:lang w:eastAsia="uk-UA"/>
        </w:rPr>
        <w:t xml:space="preserve"> сільської ради</w:t>
      </w:r>
    </w:p>
    <w:p w:rsidR="00FA4901" w:rsidRDefault="00077046">
      <w:pPr>
        <w:shd w:val="clear" w:color="auto" w:fill="FFFFFF"/>
        <w:spacing w:after="0" w:line="240" w:lineRule="auto"/>
        <w:jc w:val="center"/>
        <w:rPr>
          <w:rFonts w:ascii="Times New Roman" w:eastAsia="Times New Roman" w:hAnsi="Times New Roman" w:cs="Times New Roman"/>
          <w:color w:val="333333"/>
          <w:sz w:val="21"/>
          <w:szCs w:val="21"/>
          <w:lang w:eastAsia="uk-UA"/>
        </w:rPr>
      </w:pPr>
      <w:r>
        <w:rPr>
          <w:rFonts w:ascii="Times New Roman" w:eastAsia="Times New Roman" w:hAnsi="Times New Roman" w:cs="Times New Roman"/>
          <w:b/>
          <w:bCs/>
          <w:color w:val="333333"/>
          <w:sz w:val="28"/>
          <w:szCs w:val="28"/>
          <w:lang w:eastAsia="uk-UA"/>
        </w:rPr>
        <w:t xml:space="preserve"> за напрямами «Освітнє середовище закладу освіти», «Система оцінювання здобувачів освіти»</w:t>
      </w:r>
    </w:p>
    <w:p w:rsidR="00FA4901" w:rsidRDefault="00077046">
      <w:pPr>
        <w:shd w:val="clear" w:color="auto" w:fill="FFFFFF"/>
        <w:spacing w:after="0" w:line="240" w:lineRule="auto"/>
        <w:jc w:val="center"/>
        <w:rPr>
          <w:rFonts w:ascii="Times New Roman" w:eastAsia="Times New Roman" w:hAnsi="Times New Roman" w:cs="Times New Roman"/>
          <w:color w:val="333333"/>
          <w:sz w:val="21"/>
          <w:szCs w:val="21"/>
          <w:lang w:eastAsia="uk-UA"/>
        </w:rPr>
      </w:pPr>
      <w:r>
        <w:rPr>
          <w:rFonts w:ascii="Times New Roman" w:eastAsia="Times New Roman" w:hAnsi="Times New Roman" w:cs="Times New Roman"/>
          <w:b/>
          <w:bCs/>
          <w:color w:val="333333"/>
          <w:sz w:val="28"/>
          <w:szCs w:val="28"/>
          <w:lang w:eastAsia="uk-UA"/>
        </w:rPr>
        <w:t>у</w:t>
      </w:r>
      <w:r w:rsidR="00BA0C4C">
        <w:rPr>
          <w:rFonts w:ascii="Times New Roman" w:eastAsia="Times New Roman" w:hAnsi="Times New Roman" w:cs="Times New Roman"/>
          <w:b/>
          <w:bCs/>
          <w:color w:val="333333"/>
          <w:sz w:val="28"/>
          <w:szCs w:val="28"/>
          <w:lang w:eastAsia="uk-UA"/>
        </w:rPr>
        <w:t xml:space="preserve"> 202</w:t>
      </w:r>
      <w:r>
        <w:rPr>
          <w:rFonts w:ascii="Times New Roman" w:eastAsia="Times New Roman" w:hAnsi="Times New Roman" w:cs="Times New Roman"/>
          <w:b/>
          <w:bCs/>
          <w:color w:val="333333"/>
          <w:sz w:val="28"/>
          <w:szCs w:val="28"/>
          <w:lang w:eastAsia="uk-UA"/>
        </w:rPr>
        <w:t>4</w:t>
      </w:r>
      <w:r w:rsidR="00BA0C4C">
        <w:rPr>
          <w:rFonts w:ascii="Times New Roman" w:eastAsia="Times New Roman" w:hAnsi="Times New Roman" w:cs="Times New Roman"/>
          <w:b/>
          <w:bCs/>
          <w:color w:val="333333"/>
          <w:sz w:val="28"/>
          <w:szCs w:val="28"/>
          <w:lang w:eastAsia="uk-UA"/>
        </w:rPr>
        <w:t>-202</w:t>
      </w:r>
      <w:r>
        <w:rPr>
          <w:rFonts w:ascii="Times New Roman" w:eastAsia="Times New Roman" w:hAnsi="Times New Roman" w:cs="Times New Roman"/>
          <w:b/>
          <w:bCs/>
          <w:color w:val="333333"/>
          <w:sz w:val="28"/>
          <w:szCs w:val="28"/>
          <w:lang w:eastAsia="uk-UA"/>
        </w:rPr>
        <w:t>5</w:t>
      </w:r>
      <w:r w:rsidR="00BA0C4C">
        <w:rPr>
          <w:rFonts w:ascii="Times New Roman" w:eastAsia="Times New Roman" w:hAnsi="Times New Roman" w:cs="Times New Roman"/>
          <w:b/>
          <w:bCs/>
          <w:color w:val="333333"/>
          <w:sz w:val="28"/>
          <w:szCs w:val="28"/>
          <w:lang w:eastAsia="uk-UA"/>
        </w:rPr>
        <w:t xml:space="preserve"> навчальн</w:t>
      </w:r>
      <w:r>
        <w:rPr>
          <w:rFonts w:ascii="Times New Roman" w:eastAsia="Times New Roman" w:hAnsi="Times New Roman" w:cs="Times New Roman"/>
          <w:b/>
          <w:bCs/>
          <w:color w:val="333333"/>
          <w:sz w:val="28"/>
          <w:szCs w:val="28"/>
          <w:lang w:eastAsia="uk-UA"/>
        </w:rPr>
        <w:t>ому році</w:t>
      </w:r>
    </w:p>
    <w:p w:rsidR="00FA4901" w:rsidRDefault="00BA0C4C">
      <w:pPr>
        <w:shd w:val="clear" w:color="auto" w:fill="FFFFFF"/>
        <w:spacing w:after="0" w:line="240" w:lineRule="auto"/>
        <w:jc w:val="center"/>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1"/>
          <w:szCs w:val="21"/>
          <w:lang w:eastAsia="uk-UA"/>
        </w:rPr>
        <w:t> </w:t>
      </w:r>
    </w:p>
    <w:tbl>
      <w:tblPr>
        <w:tblW w:w="15416" w:type="dxa"/>
        <w:tblInd w:w="98" w:type="dxa"/>
        <w:tblLayout w:type="fixed"/>
        <w:tblLook w:val="04A0"/>
      </w:tblPr>
      <w:tblGrid>
        <w:gridCol w:w="2793"/>
        <w:gridCol w:w="9124"/>
        <w:gridCol w:w="709"/>
        <w:gridCol w:w="709"/>
        <w:gridCol w:w="709"/>
        <w:gridCol w:w="13"/>
        <w:gridCol w:w="686"/>
        <w:gridCol w:w="673"/>
      </w:tblGrid>
      <w:tr w:rsidR="00FA4901" w:rsidTr="00B36E82">
        <w:tc>
          <w:tcPr>
            <w:tcW w:w="2793" w:type="dxa"/>
            <w:vMerge w:val="restart"/>
            <w:tcBorders>
              <w:top w:val="single" w:sz="8" w:space="0" w:color="000000"/>
              <w:left w:val="single" w:sz="8" w:space="0" w:color="000000"/>
              <w:bottom w:val="single" w:sz="8" w:space="0" w:color="000000"/>
              <w:right w:val="single" w:sz="8" w:space="0" w:color="000000"/>
            </w:tcBorders>
            <w:shd w:val="clear" w:color="auto" w:fill="auto"/>
          </w:tcPr>
          <w:p w:rsidR="00FA4901" w:rsidRDefault="00BA0C4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Напрям</w:t>
            </w:r>
          </w:p>
        </w:tc>
        <w:tc>
          <w:tcPr>
            <w:tcW w:w="9124" w:type="dxa"/>
            <w:vMerge w:val="restart"/>
            <w:tcBorders>
              <w:top w:val="single" w:sz="8" w:space="0" w:color="000000"/>
              <w:bottom w:val="single" w:sz="8" w:space="0" w:color="000000"/>
              <w:right w:val="single" w:sz="8" w:space="0" w:color="000000"/>
            </w:tcBorders>
            <w:shd w:val="clear" w:color="auto" w:fill="auto"/>
          </w:tcPr>
          <w:p w:rsidR="00FA4901" w:rsidRDefault="00BA0C4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Досягнення в освітній діяльності й управлінських</w:t>
            </w:r>
          </w:p>
          <w:p w:rsidR="00FA4901" w:rsidRDefault="00BA0C4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процесах та проблеми, що потребують вирішення</w:t>
            </w:r>
          </w:p>
        </w:tc>
        <w:tc>
          <w:tcPr>
            <w:tcW w:w="2826" w:type="dxa"/>
            <w:gridSpan w:val="5"/>
            <w:tcBorders>
              <w:top w:val="single" w:sz="8" w:space="0" w:color="000000"/>
              <w:bottom w:val="single" w:sz="8" w:space="0" w:color="000000"/>
              <w:right w:val="single" w:sz="8" w:space="0" w:color="000000"/>
            </w:tcBorders>
            <w:shd w:val="clear" w:color="auto" w:fill="auto"/>
          </w:tcPr>
          <w:p w:rsidR="00FA4901" w:rsidRDefault="00BA0C4C">
            <w:pPr>
              <w:spacing w:after="0" w:line="240" w:lineRule="auto"/>
              <w:jc w:val="center"/>
              <w:rPr>
                <w:sz w:val="18"/>
                <w:szCs w:val="18"/>
              </w:rPr>
            </w:pPr>
            <w:r>
              <w:rPr>
                <w:rFonts w:ascii="Times New Roman" w:eastAsia="Times New Roman" w:hAnsi="Times New Roman" w:cs="Times New Roman"/>
                <w:sz w:val="18"/>
                <w:szCs w:val="18"/>
                <w:lang w:eastAsia="uk-UA"/>
              </w:rPr>
              <w:t>Рівень</w:t>
            </w:r>
          </w:p>
        </w:tc>
        <w:tc>
          <w:tcPr>
            <w:tcW w:w="673" w:type="dxa"/>
            <w:vMerge w:val="restart"/>
            <w:tcBorders>
              <w:top w:val="single" w:sz="8" w:space="0" w:color="000000"/>
              <w:bottom w:val="single" w:sz="8" w:space="0" w:color="000000"/>
              <w:right w:val="single" w:sz="8" w:space="0" w:color="000000"/>
            </w:tcBorders>
            <w:shd w:val="clear" w:color="auto" w:fill="auto"/>
          </w:tcPr>
          <w:p w:rsidR="00FA4901" w:rsidRDefault="00BA0C4C">
            <w:pPr>
              <w:spacing w:after="0" w:line="240" w:lineRule="auto"/>
              <w:jc w:val="center"/>
              <w:rPr>
                <w:sz w:val="18"/>
                <w:szCs w:val="18"/>
              </w:rPr>
            </w:pPr>
            <w:r>
              <w:rPr>
                <w:rFonts w:ascii="Times New Roman" w:eastAsia="Times New Roman" w:hAnsi="Times New Roman" w:cs="Times New Roman"/>
                <w:sz w:val="18"/>
                <w:szCs w:val="18"/>
                <w:lang w:eastAsia="uk-UA"/>
              </w:rPr>
              <w:t>Прим.</w:t>
            </w:r>
          </w:p>
        </w:tc>
      </w:tr>
      <w:tr w:rsidR="00FA4901" w:rsidTr="00B36E82">
        <w:trPr>
          <w:trHeight w:val="1386"/>
        </w:trPr>
        <w:tc>
          <w:tcPr>
            <w:tcW w:w="2793" w:type="dxa"/>
            <w:vMerge/>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vAlign w:val="center"/>
          </w:tcPr>
          <w:p w:rsidR="00FA4901" w:rsidRDefault="00FA4901">
            <w:pPr>
              <w:spacing w:after="0" w:line="240" w:lineRule="auto"/>
              <w:rPr>
                <w:rFonts w:ascii="Times New Roman" w:eastAsia="Times New Roman" w:hAnsi="Times New Roman" w:cs="Times New Roman"/>
                <w:sz w:val="24"/>
                <w:szCs w:val="24"/>
                <w:lang w:eastAsia="uk-UA"/>
              </w:rPr>
            </w:pPr>
          </w:p>
        </w:tc>
        <w:tc>
          <w:tcPr>
            <w:tcW w:w="9124" w:type="dxa"/>
            <w:vMerge/>
            <w:tcBorders>
              <w:top w:val="single" w:sz="8" w:space="0" w:color="000000"/>
              <w:bottom w:val="single" w:sz="8" w:space="0" w:color="000000"/>
              <w:right w:val="single" w:sz="8" w:space="0" w:color="000000"/>
            </w:tcBorders>
            <w:shd w:val="clear" w:color="auto" w:fill="auto"/>
            <w:tcMar>
              <w:left w:w="10" w:type="dxa"/>
              <w:right w:w="10" w:type="dxa"/>
            </w:tcMar>
            <w:vAlign w:val="center"/>
          </w:tcPr>
          <w:p w:rsidR="00FA4901" w:rsidRDefault="00FA4901">
            <w:pPr>
              <w:spacing w:after="0" w:line="240" w:lineRule="auto"/>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BA0C4C" w:rsidRDefault="00BA0C4C">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І </w:t>
            </w:r>
          </w:p>
          <w:p w:rsidR="00BA0C4C" w:rsidRDefault="00BA0C4C">
            <w:pPr>
              <w:spacing w:after="0" w:line="240" w:lineRule="auto"/>
              <w:rPr>
                <w:rFonts w:ascii="Times New Roman" w:eastAsia="Times New Roman" w:hAnsi="Times New Roman" w:cs="Times New Roman"/>
                <w:sz w:val="18"/>
                <w:szCs w:val="18"/>
                <w:lang w:eastAsia="uk-UA"/>
              </w:rPr>
            </w:pPr>
            <w:proofErr w:type="spellStart"/>
            <w:r>
              <w:rPr>
                <w:rFonts w:ascii="Times New Roman" w:eastAsia="Times New Roman" w:hAnsi="Times New Roman" w:cs="Times New Roman"/>
                <w:sz w:val="18"/>
                <w:szCs w:val="18"/>
                <w:lang w:eastAsia="uk-UA"/>
              </w:rPr>
              <w:t>Висо</w:t>
            </w:r>
            <w:proofErr w:type="spellEnd"/>
          </w:p>
          <w:p w:rsidR="00FA4901" w:rsidRDefault="00BA0C4C">
            <w:pPr>
              <w:spacing w:after="0" w:line="240" w:lineRule="auto"/>
              <w:rPr>
                <w:sz w:val="18"/>
                <w:szCs w:val="18"/>
              </w:rPr>
            </w:pPr>
            <w:r>
              <w:rPr>
                <w:rFonts w:ascii="Times New Roman" w:eastAsia="Times New Roman" w:hAnsi="Times New Roman" w:cs="Times New Roman"/>
                <w:sz w:val="18"/>
                <w:szCs w:val="18"/>
                <w:lang w:eastAsia="uk-UA"/>
              </w:rPr>
              <w:t>кий</w:t>
            </w:r>
          </w:p>
        </w:tc>
        <w:tc>
          <w:tcPr>
            <w:tcW w:w="709" w:type="dxa"/>
            <w:tcBorders>
              <w:bottom w:val="single" w:sz="8" w:space="0" w:color="000000"/>
              <w:right w:val="single" w:sz="8" w:space="0" w:color="000000"/>
            </w:tcBorders>
            <w:shd w:val="clear" w:color="auto" w:fill="auto"/>
          </w:tcPr>
          <w:p w:rsidR="00BA0C4C" w:rsidRDefault="00BA0C4C">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ІІ </w:t>
            </w:r>
            <w:proofErr w:type="spellStart"/>
            <w:r>
              <w:rPr>
                <w:rFonts w:ascii="Times New Roman" w:eastAsia="Times New Roman" w:hAnsi="Times New Roman" w:cs="Times New Roman"/>
                <w:sz w:val="18"/>
                <w:szCs w:val="18"/>
                <w:lang w:eastAsia="uk-UA"/>
              </w:rPr>
              <w:t>Достат</w:t>
            </w:r>
            <w:proofErr w:type="spellEnd"/>
          </w:p>
          <w:p w:rsidR="00FA4901" w:rsidRDefault="00BA0C4C">
            <w:pPr>
              <w:spacing w:after="0" w:line="240" w:lineRule="auto"/>
              <w:rPr>
                <w:sz w:val="18"/>
                <w:szCs w:val="18"/>
              </w:rPr>
            </w:pPr>
            <w:r>
              <w:rPr>
                <w:rFonts w:ascii="Times New Roman" w:eastAsia="Times New Roman" w:hAnsi="Times New Roman" w:cs="Times New Roman"/>
                <w:sz w:val="18"/>
                <w:szCs w:val="18"/>
                <w:lang w:eastAsia="uk-UA"/>
              </w:rPr>
              <w:t>ній</w:t>
            </w:r>
          </w:p>
        </w:tc>
        <w:tc>
          <w:tcPr>
            <w:tcW w:w="709" w:type="dxa"/>
            <w:tcBorders>
              <w:bottom w:val="single" w:sz="8" w:space="0" w:color="000000"/>
              <w:right w:val="single" w:sz="8" w:space="0" w:color="000000"/>
            </w:tcBorders>
            <w:shd w:val="clear" w:color="auto" w:fill="auto"/>
          </w:tcPr>
          <w:p w:rsidR="00BA0C4C" w:rsidRDefault="00BA0C4C">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ІІІ </w:t>
            </w:r>
            <w:proofErr w:type="spellStart"/>
            <w:r>
              <w:rPr>
                <w:rFonts w:ascii="Times New Roman" w:eastAsia="Times New Roman" w:hAnsi="Times New Roman" w:cs="Times New Roman"/>
                <w:sz w:val="18"/>
                <w:szCs w:val="18"/>
                <w:lang w:eastAsia="uk-UA"/>
              </w:rPr>
              <w:t>Вима</w:t>
            </w:r>
            <w:proofErr w:type="spellEnd"/>
          </w:p>
          <w:p w:rsidR="00BA0C4C" w:rsidRDefault="00BA0C4C">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гає </w:t>
            </w:r>
            <w:proofErr w:type="spellStart"/>
            <w:r>
              <w:rPr>
                <w:rFonts w:ascii="Times New Roman" w:eastAsia="Times New Roman" w:hAnsi="Times New Roman" w:cs="Times New Roman"/>
                <w:sz w:val="18"/>
                <w:szCs w:val="18"/>
                <w:lang w:eastAsia="uk-UA"/>
              </w:rPr>
              <w:t>покра</w:t>
            </w:r>
            <w:proofErr w:type="spellEnd"/>
          </w:p>
          <w:p w:rsidR="00FA4901" w:rsidRDefault="00BA0C4C">
            <w:pPr>
              <w:spacing w:after="0" w:line="240" w:lineRule="auto"/>
              <w:rPr>
                <w:sz w:val="18"/>
                <w:szCs w:val="18"/>
              </w:rPr>
            </w:pPr>
            <w:proofErr w:type="spellStart"/>
            <w:r>
              <w:rPr>
                <w:rFonts w:ascii="Times New Roman" w:eastAsia="Times New Roman" w:hAnsi="Times New Roman" w:cs="Times New Roman"/>
                <w:sz w:val="18"/>
                <w:szCs w:val="18"/>
                <w:lang w:eastAsia="uk-UA"/>
              </w:rPr>
              <w:t>щення</w:t>
            </w:r>
            <w:proofErr w:type="spellEnd"/>
          </w:p>
        </w:tc>
        <w:tc>
          <w:tcPr>
            <w:tcW w:w="699" w:type="dxa"/>
            <w:gridSpan w:val="2"/>
            <w:tcBorders>
              <w:bottom w:val="single" w:sz="8" w:space="0" w:color="000000"/>
              <w:right w:val="single" w:sz="8" w:space="0" w:color="000000"/>
            </w:tcBorders>
            <w:shd w:val="clear" w:color="auto" w:fill="auto"/>
          </w:tcPr>
          <w:p w:rsidR="00BA0C4C" w:rsidRDefault="00BA0C4C">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ІV </w:t>
            </w:r>
          </w:p>
          <w:p w:rsidR="00BA0C4C" w:rsidRDefault="00BA0C4C">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Низь</w:t>
            </w:r>
          </w:p>
          <w:p w:rsidR="00FA4901" w:rsidRDefault="00BA0C4C">
            <w:pPr>
              <w:spacing w:after="0" w:line="240" w:lineRule="auto"/>
              <w:rPr>
                <w:sz w:val="18"/>
                <w:szCs w:val="18"/>
              </w:rPr>
            </w:pPr>
            <w:r>
              <w:rPr>
                <w:rFonts w:ascii="Times New Roman" w:eastAsia="Times New Roman" w:hAnsi="Times New Roman" w:cs="Times New Roman"/>
                <w:sz w:val="18"/>
                <w:szCs w:val="18"/>
                <w:lang w:eastAsia="uk-UA"/>
              </w:rPr>
              <w:t>кий</w:t>
            </w:r>
          </w:p>
        </w:tc>
        <w:tc>
          <w:tcPr>
            <w:tcW w:w="673" w:type="dxa"/>
            <w:vMerge/>
            <w:tcBorders>
              <w:top w:val="single" w:sz="8" w:space="0" w:color="000000"/>
              <w:bottom w:val="single" w:sz="8" w:space="0" w:color="000000"/>
              <w:right w:val="single" w:sz="8" w:space="0" w:color="000000"/>
            </w:tcBorders>
            <w:shd w:val="clear" w:color="auto" w:fill="auto"/>
            <w:tcMar>
              <w:left w:w="10" w:type="dxa"/>
              <w:right w:w="10" w:type="dxa"/>
            </w:tcMar>
            <w:vAlign w:val="center"/>
          </w:tcPr>
          <w:p w:rsidR="00FA4901" w:rsidRDefault="00FA4901">
            <w:pPr>
              <w:spacing w:after="0" w:line="240" w:lineRule="auto"/>
              <w:rPr>
                <w:rFonts w:ascii="Times New Roman" w:eastAsia="Times New Roman" w:hAnsi="Times New Roman" w:cs="Times New Roman"/>
                <w:sz w:val="18"/>
                <w:szCs w:val="18"/>
                <w:lang w:eastAsia="uk-UA"/>
              </w:rPr>
            </w:pPr>
          </w:p>
        </w:tc>
      </w:tr>
      <w:tr w:rsidR="00FA4901" w:rsidTr="00BA0C4C">
        <w:trPr>
          <w:trHeight w:val="348"/>
        </w:trPr>
        <w:tc>
          <w:tcPr>
            <w:tcW w:w="15416" w:type="dxa"/>
            <w:gridSpan w:val="8"/>
            <w:tcBorders>
              <w:left w:val="single" w:sz="8" w:space="0" w:color="000000"/>
              <w:bottom w:val="single" w:sz="8" w:space="0" w:color="000000"/>
              <w:right w:val="single" w:sz="8" w:space="0" w:color="000000"/>
            </w:tcBorders>
            <w:shd w:val="clear" w:color="auto" w:fill="auto"/>
          </w:tcPr>
          <w:p w:rsidR="00FA4901" w:rsidRDefault="00BA0C4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ОСВІТНЄ СЕРЕДОВИЩЕ</w:t>
            </w:r>
          </w:p>
        </w:tc>
      </w:tr>
      <w:tr w:rsidR="00FA4901" w:rsidTr="00B36E82">
        <w:tc>
          <w:tcPr>
            <w:tcW w:w="2793" w:type="dxa"/>
            <w:tcBorders>
              <w:left w:val="single" w:sz="8" w:space="0" w:color="000000"/>
              <w:bottom w:val="single" w:sz="8" w:space="0" w:color="000000"/>
              <w:right w:val="single" w:sz="8" w:space="0" w:color="000000"/>
            </w:tcBorders>
            <w:shd w:val="clear" w:color="auto" w:fill="auto"/>
          </w:tcPr>
          <w:p w:rsidR="00FA4901" w:rsidRDefault="00FA4901">
            <w:pPr>
              <w:spacing w:before="105" w:after="105" w:line="240" w:lineRule="auto"/>
              <w:ind w:left="225" w:right="225"/>
              <w:rPr>
                <w:rFonts w:ascii="Times New Roman" w:eastAsia="Times New Roman" w:hAnsi="Times New Roman" w:cs="Times New Roman"/>
                <w:sz w:val="24"/>
                <w:szCs w:val="24"/>
                <w:lang w:eastAsia="uk-UA"/>
              </w:rPr>
            </w:pPr>
          </w:p>
          <w:p w:rsidR="00FA4901" w:rsidRDefault="00BA0C4C">
            <w:pPr>
              <w:numPr>
                <w:ilvl w:val="1"/>
                <w:numId w:val="1"/>
              </w:numPr>
              <w:spacing w:after="0" w:line="240" w:lineRule="auto"/>
              <w:ind w:left="450" w:right="450"/>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Забезпечення комфортних і безпечних умов навчання і праці</w:t>
            </w:r>
          </w:p>
        </w:tc>
        <w:tc>
          <w:tcPr>
            <w:tcW w:w="9124" w:type="dxa"/>
            <w:tcBorders>
              <w:bottom w:val="single" w:sz="8" w:space="0" w:color="000000"/>
              <w:right w:val="single" w:sz="8" w:space="0" w:color="000000"/>
            </w:tcBorders>
            <w:shd w:val="clear" w:color="auto" w:fill="auto"/>
          </w:tcPr>
          <w:p w:rsidR="00FA4901" w:rsidRDefault="00BA0C4C">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Територія та приміщення закладу відповідають санітарно-гігієнічним вимогам. На території відсутні колючі дерева, кущі, гриби та рослини з отруйними властивостями. Подвір’я озеленене, клумби охайні. Покіс трави та обрізка дерев здійснюються за необхідністю.</w:t>
            </w:r>
          </w:p>
          <w:p w:rsidR="00FA4901" w:rsidRDefault="00BA0C4C">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Територія закладу огороджена, </w:t>
            </w:r>
            <w:r w:rsidR="00B36E82">
              <w:rPr>
                <w:rFonts w:ascii="Times New Roman" w:eastAsia="Times New Roman" w:hAnsi="Times New Roman" w:cs="Times New Roman"/>
                <w:lang w:eastAsia="uk-UA"/>
              </w:rPr>
              <w:t>немає</w:t>
            </w:r>
            <w:r>
              <w:rPr>
                <w:rFonts w:ascii="Times New Roman" w:eastAsia="Times New Roman" w:hAnsi="Times New Roman" w:cs="Times New Roman"/>
                <w:lang w:eastAsia="uk-UA"/>
              </w:rPr>
              <w:t xml:space="preserve"> доступ</w:t>
            </w:r>
            <w:r w:rsidR="00B36E82">
              <w:rPr>
                <w:rFonts w:ascii="Times New Roman" w:eastAsia="Times New Roman" w:hAnsi="Times New Roman" w:cs="Times New Roman"/>
                <w:lang w:eastAsia="uk-UA"/>
              </w:rPr>
              <w:t>у</w:t>
            </w:r>
            <w:r>
              <w:rPr>
                <w:rFonts w:ascii="Times New Roman" w:eastAsia="Times New Roman" w:hAnsi="Times New Roman" w:cs="Times New Roman"/>
                <w:lang w:eastAsia="uk-UA"/>
              </w:rPr>
              <w:t xml:space="preserve"> для стороннього транспорту, місць, де учні можуть залишатися без нагляду дорослих, немає.</w:t>
            </w:r>
          </w:p>
          <w:p w:rsidR="00FA4901" w:rsidRDefault="00BA0C4C">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Спортивний майданчик облаштований. Наявні футбольне поле, волейбольний майданчик, </w:t>
            </w:r>
            <w:r w:rsidR="00B36E82">
              <w:rPr>
                <w:rFonts w:ascii="Times New Roman" w:eastAsia="Times New Roman" w:hAnsi="Times New Roman" w:cs="Times New Roman"/>
                <w:lang w:eastAsia="uk-UA"/>
              </w:rPr>
              <w:t>проведено косметичний</w:t>
            </w:r>
            <w:r>
              <w:rPr>
                <w:rFonts w:ascii="Times New Roman" w:eastAsia="Times New Roman" w:hAnsi="Times New Roman" w:cs="Times New Roman"/>
                <w:lang w:eastAsia="uk-UA"/>
              </w:rPr>
              <w:t xml:space="preserve"> ремонт.</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Асфальтове покриття на території закладу потребує заміни, бо окремі ділянки можуть стати причиною травмування учнів та працівників закладу.</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У</w:t>
            </w:r>
            <w:r w:rsidR="00B36E82">
              <w:rPr>
                <w:rFonts w:ascii="Times New Roman" w:eastAsia="Times New Roman" w:hAnsi="Times New Roman" w:cs="Times New Roman"/>
                <w:lang w:eastAsia="uk-UA"/>
              </w:rPr>
              <w:t xml:space="preserve"> ліцеї</w:t>
            </w:r>
            <w:r>
              <w:rPr>
                <w:rFonts w:ascii="Times New Roman" w:eastAsia="Times New Roman" w:hAnsi="Times New Roman" w:cs="Times New Roman"/>
                <w:lang w:eastAsia="uk-UA"/>
              </w:rPr>
              <w:t xml:space="preserve"> в 202</w:t>
            </w:r>
            <w:r w:rsidR="00B36E82">
              <w:rPr>
                <w:rFonts w:ascii="Times New Roman" w:eastAsia="Times New Roman" w:hAnsi="Times New Roman" w:cs="Times New Roman"/>
                <w:lang w:eastAsia="uk-UA"/>
              </w:rPr>
              <w:t>4</w:t>
            </w:r>
            <w:r>
              <w:rPr>
                <w:rFonts w:ascii="Times New Roman" w:eastAsia="Times New Roman" w:hAnsi="Times New Roman" w:cs="Times New Roman"/>
                <w:lang w:eastAsia="uk-UA"/>
              </w:rPr>
              <w:t>-202</w:t>
            </w:r>
            <w:r w:rsidR="00B36E82">
              <w:rPr>
                <w:rFonts w:ascii="Times New Roman" w:eastAsia="Times New Roman" w:hAnsi="Times New Roman" w:cs="Times New Roman"/>
                <w:lang w:eastAsia="uk-UA"/>
              </w:rPr>
              <w:t>5</w:t>
            </w:r>
            <w:r>
              <w:rPr>
                <w:rFonts w:ascii="Times New Roman" w:eastAsia="Times New Roman" w:hAnsi="Times New Roman" w:cs="Times New Roman"/>
                <w:lang w:eastAsia="uk-UA"/>
              </w:rPr>
              <w:t xml:space="preserve">н.р. навчається </w:t>
            </w:r>
            <w:r w:rsidR="00B36E82">
              <w:rPr>
                <w:rFonts w:ascii="Times New Roman" w:eastAsia="Times New Roman" w:hAnsi="Times New Roman" w:cs="Times New Roman"/>
                <w:lang w:eastAsia="uk-UA"/>
              </w:rPr>
              <w:t xml:space="preserve">208 </w:t>
            </w:r>
            <w:r>
              <w:rPr>
                <w:rFonts w:ascii="Times New Roman" w:eastAsia="Times New Roman" w:hAnsi="Times New Roman" w:cs="Times New Roman"/>
                <w:lang w:eastAsia="uk-UA"/>
              </w:rPr>
              <w:t xml:space="preserve">учні. Працює </w:t>
            </w:r>
            <w:r w:rsidR="00B36E82">
              <w:rPr>
                <w:rFonts w:ascii="Times New Roman" w:eastAsia="Times New Roman" w:hAnsi="Times New Roman" w:cs="Times New Roman"/>
                <w:lang w:eastAsia="uk-UA"/>
              </w:rPr>
              <w:t>32</w:t>
            </w:r>
            <w:r>
              <w:rPr>
                <w:rFonts w:ascii="Times New Roman" w:eastAsia="Times New Roman" w:hAnsi="Times New Roman" w:cs="Times New Roman"/>
                <w:lang w:eastAsia="uk-UA"/>
              </w:rPr>
              <w:t xml:space="preserve"> працівників. З них </w:t>
            </w:r>
            <w:r w:rsidR="00B36E82">
              <w:rPr>
                <w:rFonts w:ascii="Times New Roman" w:eastAsia="Times New Roman" w:hAnsi="Times New Roman" w:cs="Times New Roman"/>
                <w:lang w:eastAsia="uk-UA"/>
              </w:rPr>
              <w:t>23</w:t>
            </w:r>
            <w:r>
              <w:rPr>
                <w:rFonts w:ascii="Times New Roman" w:eastAsia="Times New Roman" w:hAnsi="Times New Roman" w:cs="Times New Roman"/>
                <w:lang w:eastAsia="uk-UA"/>
              </w:rPr>
              <w:t xml:space="preserve"> – учителі.</w:t>
            </w:r>
          </w:p>
          <w:p w:rsidR="00FA4901" w:rsidRDefault="00BA0C4C">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У закладі нараховується 4 навчальних кабінети початкової школи. Вони розміщені на 1 поверсі</w:t>
            </w:r>
            <w:r w:rsidR="00B36E82">
              <w:rPr>
                <w:rFonts w:ascii="Times New Roman" w:eastAsia="Times New Roman" w:hAnsi="Times New Roman" w:cs="Times New Roman"/>
                <w:lang w:eastAsia="uk-UA"/>
              </w:rPr>
              <w:t xml:space="preserve">, не </w:t>
            </w:r>
            <w:r>
              <w:rPr>
                <w:rFonts w:ascii="Times New Roman" w:eastAsia="Times New Roman" w:hAnsi="Times New Roman" w:cs="Times New Roman"/>
                <w:lang w:eastAsia="uk-UA"/>
              </w:rPr>
              <w:t xml:space="preserve">відокремлені від </w:t>
            </w:r>
            <w:r w:rsidR="00B36E82">
              <w:rPr>
                <w:rFonts w:ascii="Times New Roman" w:eastAsia="Times New Roman" w:hAnsi="Times New Roman" w:cs="Times New Roman"/>
                <w:lang w:eastAsia="uk-UA"/>
              </w:rPr>
              <w:t>базової</w:t>
            </w:r>
            <w:r>
              <w:rPr>
                <w:rFonts w:ascii="Times New Roman" w:eastAsia="Times New Roman" w:hAnsi="Times New Roman" w:cs="Times New Roman"/>
                <w:lang w:eastAsia="uk-UA"/>
              </w:rPr>
              <w:t xml:space="preserve"> школи.</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В кабінеті інформатики навчаються як учні початкової так і учні 5-</w:t>
            </w:r>
            <w:r w:rsidR="00B36E82">
              <w:rPr>
                <w:rFonts w:ascii="Times New Roman" w:eastAsia="Times New Roman" w:hAnsi="Times New Roman" w:cs="Times New Roman"/>
                <w:lang w:eastAsia="uk-UA"/>
              </w:rPr>
              <w:t>11</w:t>
            </w:r>
            <w:r>
              <w:rPr>
                <w:rFonts w:ascii="Times New Roman" w:eastAsia="Times New Roman" w:hAnsi="Times New Roman" w:cs="Times New Roman"/>
                <w:lang w:eastAsia="uk-UA"/>
              </w:rPr>
              <w:t xml:space="preserve"> класів.</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Проводиться робота щодо адаптації та інтеграції учнів до освітнього процесу. Питання адаптації 1 та 5 класу </w:t>
            </w:r>
            <w:r w:rsidR="00B36E82">
              <w:rPr>
                <w:rFonts w:ascii="Times New Roman" w:eastAsia="Times New Roman" w:hAnsi="Times New Roman" w:cs="Times New Roman"/>
                <w:lang w:eastAsia="uk-UA"/>
              </w:rPr>
              <w:t>узагальнюються наказом</w:t>
            </w:r>
            <w:r>
              <w:rPr>
                <w:rFonts w:ascii="Times New Roman" w:eastAsia="Times New Roman" w:hAnsi="Times New Roman" w:cs="Times New Roman"/>
                <w:lang w:eastAsia="uk-UA"/>
              </w:rPr>
              <w:t>.</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Належним чином організовано прибирання та провітрювання приміщень закладу, місць спільного користування, спортивної зали, коридорів.</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Приміщення їдальні укомплектовано столами і стільцями в достатній кількості для прийому їжі учнями. Приміщення, меблі та поверхні миються та дезінфікуються за встановленим графіком та згідно інструкцій. При вході в їдальню обладнана окрема зона для миття рук з електросушарками. Приготування їжі здійснюється відповідно до вимог.</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lastRenderedPageBreak/>
              <w:t>Гарячим харчуванням (один прийом їжі – обід) при очному навчанні може бути охоплено 100% учнів.</w:t>
            </w:r>
          </w:p>
          <w:p w:rsidR="00FA4901" w:rsidRPr="00404403"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У кухні зроблено косметичний ремонт. Є потреба у </w:t>
            </w:r>
            <w:r w:rsidR="00B36E82">
              <w:rPr>
                <w:rFonts w:ascii="Times New Roman" w:eastAsia="Times New Roman" w:hAnsi="Times New Roman" w:cs="Times New Roman"/>
                <w:lang w:eastAsia="uk-UA"/>
              </w:rPr>
              <w:t>встановлені додаткової</w:t>
            </w:r>
            <w:r>
              <w:rPr>
                <w:rFonts w:ascii="Times New Roman" w:eastAsia="Times New Roman" w:hAnsi="Times New Roman" w:cs="Times New Roman"/>
                <w:lang w:eastAsia="uk-UA"/>
              </w:rPr>
              <w:t xml:space="preserve"> плити</w:t>
            </w:r>
            <w:r w:rsidR="00404403">
              <w:rPr>
                <w:rFonts w:ascii="Times New Roman" w:eastAsia="Times New Roman" w:hAnsi="Times New Roman" w:cs="Times New Roman"/>
                <w:lang w:eastAsia="uk-UA"/>
              </w:rPr>
              <w:t>.</w:t>
            </w:r>
          </w:p>
          <w:p w:rsidR="00FA4901" w:rsidRDefault="00BA0C4C">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У закладі дотримано тепловий режим. Проблема полягає в необхідності оновлення </w:t>
            </w:r>
            <w:r w:rsidR="00B36E82">
              <w:rPr>
                <w:rFonts w:ascii="Times New Roman" w:eastAsia="Times New Roman" w:hAnsi="Times New Roman" w:cs="Times New Roman"/>
                <w:lang w:eastAsia="uk-UA"/>
              </w:rPr>
              <w:t>приміщення котельні</w:t>
            </w:r>
            <w:r>
              <w:rPr>
                <w:rFonts w:ascii="Times New Roman" w:eastAsia="Times New Roman" w:hAnsi="Times New Roman" w:cs="Times New Roman"/>
                <w:lang w:eastAsia="uk-UA"/>
              </w:rPr>
              <w:t>. Зроблена робота по заміні димової труби.</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Освітлення відповідає Санітарному регламенту.  Коридори мають як природне, так і штучне освітлення в достатній кількості.</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Під час організації освітнього процесу приміщення закладу використовуються раціонально.</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Педагогічні працівники забезпечені робочими місцями.</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Є потреба у створенні додаткових місць відпочинку для учасників освітнього процесу.</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Облаштування навчальних кабінетів, спортивного залу, відповідає вимогам охорони праці та безпеки життєдіяльності</w:t>
            </w:r>
          </w:p>
          <w:p w:rsidR="00FA4901" w:rsidRPr="00AE6227" w:rsidRDefault="00BA0C4C">
            <w:pPr>
              <w:spacing w:after="0" w:line="240" w:lineRule="auto"/>
              <w:jc w:val="both"/>
              <w:rPr>
                <w:rFonts w:ascii="Times New Roman" w:eastAsia="Times New Roman" w:hAnsi="Times New Roman" w:cs="Times New Roman"/>
                <w:sz w:val="24"/>
                <w:szCs w:val="24"/>
                <w:lang w:eastAsia="uk-UA"/>
              </w:rPr>
            </w:pPr>
            <w:r w:rsidRPr="00AE6227">
              <w:rPr>
                <w:rFonts w:ascii="Times New Roman" w:eastAsia="Times New Roman" w:hAnsi="Times New Roman" w:cs="Times New Roman"/>
                <w:lang w:eastAsia="uk-UA"/>
              </w:rPr>
              <w:t>Ізоляція електричної проводки справна, наявне занулення і заземлення електрообладнання.</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Коридори, сходи вільні для проходу, запасні виходи зручні для виходу в разі небезпеки.</w:t>
            </w:r>
            <w:r w:rsidR="00B36E82">
              <w:rPr>
                <w:rFonts w:ascii="Times New Roman" w:eastAsia="Times New Roman" w:hAnsi="Times New Roman" w:cs="Times New Roman"/>
                <w:lang w:eastAsia="uk-UA"/>
              </w:rPr>
              <w:t xml:space="preserve"> Проте підлога на І поверсі потребує повного оновлення.</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Заклад повністю забезпечений вогнегасниками. Їх кожного року перевіряють та заправляють.</w:t>
            </w:r>
          </w:p>
          <w:p w:rsidR="00FA4901" w:rsidRDefault="00BA0C4C">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Є чіткий розподіл повноважень з охорони праці серед адміністрації закладу.  Здобувачі освіти та працівники закладу обізнані з вимогами охорони праці, безпеки життєдіяльності, пожежної безпеки, правилами поведінки в умовах надзвичайних ситуацій, зокрема в умовах воєнного стану, і дотримуються їх. Регулярно проводяться інструктажі та навчання з охорони праці, безпеки життєдіяльності, пожежної безпеки, ведеться відповідна документація.</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Ведеться необхідна документація щодо реагування на нещасні випадки, травмування учасників освітнього процесу. Періодично проводяться практичні заняття із відпрацюванням шляхів евакуації у разі надзвичайної ситуації,</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В закладі </w:t>
            </w:r>
            <w:r w:rsidR="004F6764">
              <w:rPr>
                <w:rFonts w:ascii="Times New Roman" w:eastAsia="Times New Roman" w:hAnsi="Times New Roman" w:cs="Times New Roman"/>
                <w:lang w:eastAsia="uk-UA"/>
              </w:rPr>
              <w:t>відсутня</w:t>
            </w:r>
            <w:r>
              <w:rPr>
                <w:rFonts w:ascii="Times New Roman" w:eastAsia="Times New Roman" w:hAnsi="Times New Roman" w:cs="Times New Roman"/>
                <w:lang w:eastAsia="uk-UA"/>
              </w:rPr>
              <w:t xml:space="preserve"> пожежна сигналізація, пожежна водойма, </w:t>
            </w:r>
            <w:r w:rsidR="004F6764">
              <w:rPr>
                <w:rFonts w:ascii="Times New Roman" w:eastAsia="Times New Roman" w:hAnsi="Times New Roman" w:cs="Times New Roman"/>
                <w:lang w:eastAsia="uk-UA"/>
              </w:rPr>
              <w:t xml:space="preserve">частково </w:t>
            </w:r>
            <w:r>
              <w:rPr>
                <w:rFonts w:ascii="Times New Roman" w:eastAsia="Times New Roman" w:hAnsi="Times New Roman" w:cs="Times New Roman"/>
                <w:lang w:eastAsia="uk-UA"/>
              </w:rPr>
              <w:t>виконані усі вимоги пожежної безпеки, наявні індивідуальні засоби захисту.</w:t>
            </w: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FA4901" w:rsidRDefault="00010E9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99" w:type="dxa"/>
            <w:gridSpan w:val="2"/>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73"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r>
      <w:tr w:rsidR="00FA4901" w:rsidTr="00B36E82">
        <w:tc>
          <w:tcPr>
            <w:tcW w:w="2793" w:type="dxa"/>
            <w:tcBorders>
              <w:left w:val="single" w:sz="8" w:space="0" w:color="000000"/>
              <w:bottom w:val="single" w:sz="8" w:space="0" w:color="000000"/>
              <w:right w:val="single" w:sz="8" w:space="0" w:color="000000"/>
            </w:tcBorders>
            <w:shd w:val="clear" w:color="auto" w:fill="auto"/>
          </w:tcPr>
          <w:p w:rsidR="00FA4901" w:rsidRDefault="00BA0C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lastRenderedPageBreak/>
              <w:t>1.2. Створення освітнього середовища, вільного від будь-яких форм насильства та дискримінації</w:t>
            </w:r>
          </w:p>
        </w:tc>
        <w:tc>
          <w:tcPr>
            <w:tcW w:w="9124" w:type="dxa"/>
            <w:tcBorders>
              <w:bottom w:val="single" w:sz="8" w:space="0" w:color="000000"/>
              <w:right w:val="single" w:sz="8" w:space="0" w:color="000000"/>
            </w:tcBorders>
            <w:shd w:val="clear" w:color="auto" w:fill="auto"/>
          </w:tcPr>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У закладі проводиться </w:t>
            </w:r>
            <w:proofErr w:type="spellStart"/>
            <w:r>
              <w:rPr>
                <w:rFonts w:ascii="Times New Roman" w:eastAsia="Times New Roman" w:hAnsi="Times New Roman" w:cs="Times New Roman"/>
                <w:lang w:eastAsia="uk-UA"/>
              </w:rPr>
              <w:t>антибулінгова</w:t>
            </w:r>
            <w:proofErr w:type="spellEnd"/>
            <w:r>
              <w:rPr>
                <w:rFonts w:ascii="Times New Roman" w:eastAsia="Times New Roman" w:hAnsi="Times New Roman" w:cs="Times New Roman"/>
                <w:lang w:eastAsia="uk-UA"/>
              </w:rPr>
              <w:t xml:space="preserve"> політика, з якою ознайомлені всі учасники освітнього процесу. З учнями постійно проводяться просвітницькі заходи, класні години, тренінги, підготовлено </w:t>
            </w:r>
            <w:proofErr w:type="spellStart"/>
            <w:r>
              <w:rPr>
                <w:rFonts w:ascii="Times New Roman" w:eastAsia="Times New Roman" w:hAnsi="Times New Roman" w:cs="Times New Roman"/>
                <w:lang w:eastAsia="uk-UA"/>
              </w:rPr>
              <w:t>антибулінгові</w:t>
            </w:r>
            <w:proofErr w:type="spellEnd"/>
            <w:r>
              <w:rPr>
                <w:rFonts w:ascii="Times New Roman" w:eastAsia="Times New Roman" w:hAnsi="Times New Roman" w:cs="Times New Roman"/>
                <w:lang w:eastAsia="uk-UA"/>
              </w:rPr>
              <w:t xml:space="preserve"> стенди для батьків та дітей з контактними номерами центрів допомоги. Працівники закладу знають, як діяти у випадку виявлення </w:t>
            </w:r>
            <w:proofErr w:type="spellStart"/>
            <w:r>
              <w:rPr>
                <w:rFonts w:ascii="Times New Roman" w:eastAsia="Times New Roman" w:hAnsi="Times New Roman" w:cs="Times New Roman"/>
                <w:lang w:eastAsia="uk-UA"/>
              </w:rPr>
              <w:t>булінгу</w:t>
            </w:r>
            <w:proofErr w:type="spellEnd"/>
            <w:r>
              <w:rPr>
                <w:rFonts w:ascii="Times New Roman" w:eastAsia="Times New Roman" w:hAnsi="Times New Roman" w:cs="Times New Roman"/>
                <w:lang w:eastAsia="uk-UA"/>
              </w:rPr>
              <w:t xml:space="preserve">. Класоводи та класні керівники постійно інформують батьків щодо пропусків занять учнями. Також проводиться просвітницька робота з батьками щодо профілактики насильства в дитячому колективі, </w:t>
            </w:r>
            <w:proofErr w:type="spellStart"/>
            <w:r>
              <w:rPr>
                <w:rFonts w:ascii="Times New Roman" w:eastAsia="Times New Roman" w:hAnsi="Times New Roman" w:cs="Times New Roman"/>
                <w:lang w:eastAsia="uk-UA"/>
              </w:rPr>
              <w:t>кібербулінгу</w:t>
            </w:r>
            <w:proofErr w:type="spellEnd"/>
            <w:r>
              <w:rPr>
                <w:rFonts w:ascii="Times New Roman" w:eastAsia="Times New Roman" w:hAnsi="Times New Roman" w:cs="Times New Roman"/>
                <w:lang w:eastAsia="uk-UA"/>
              </w:rPr>
              <w:t>, безпеки в Інтернеті.</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Розроблені правила поведінки для учнів, правила поведінки під час </w:t>
            </w:r>
            <w:proofErr w:type="spellStart"/>
            <w:r>
              <w:rPr>
                <w:rFonts w:ascii="Times New Roman" w:eastAsia="Times New Roman" w:hAnsi="Times New Roman" w:cs="Times New Roman"/>
                <w:lang w:eastAsia="uk-UA"/>
              </w:rPr>
              <w:t>онлайнуроків</w:t>
            </w:r>
            <w:proofErr w:type="spellEnd"/>
            <w:r>
              <w:rPr>
                <w:rFonts w:ascii="Times New Roman" w:eastAsia="Times New Roman" w:hAnsi="Times New Roman" w:cs="Times New Roman"/>
                <w:lang w:eastAsia="uk-UA"/>
              </w:rPr>
              <w:t xml:space="preserve">, у випадку оголошення повітряної тривоги тощо, з якими вони ознайомлені. У більшості випадків усі </w:t>
            </w:r>
            <w:r w:rsidR="004F6764">
              <w:rPr>
                <w:rFonts w:ascii="Times New Roman" w:eastAsia="Times New Roman" w:hAnsi="Times New Roman" w:cs="Times New Roman"/>
                <w:lang w:eastAsia="uk-UA"/>
              </w:rPr>
              <w:t>у</w:t>
            </w:r>
            <w:r>
              <w:rPr>
                <w:rFonts w:ascii="Times New Roman" w:eastAsia="Times New Roman" w:hAnsi="Times New Roman" w:cs="Times New Roman"/>
                <w:lang w:eastAsia="uk-UA"/>
              </w:rPr>
              <w:t>часники освітнього процесу дотримуються та виконують вимоги.</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На </w:t>
            </w:r>
            <w:r w:rsidR="007226EA">
              <w:rPr>
                <w:rFonts w:ascii="Times New Roman" w:eastAsia="Times New Roman" w:hAnsi="Times New Roman" w:cs="Times New Roman"/>
                <w:lang w:eastAsia="uk-UA"/>
              </w:rPr>
              <w:t xml:space="preserve">нарадах при керівникові </w:t>
            </w:r>
            <w:r w:rsidR="004F6764">
              <w:rPr>
                <w:rFonts w:ascii="Times New Roman" w:eastAsia="Times New Roman" w:hAnsi="Times New Roman" w:cs="Times New Roman"/>
                <w:lang w:eastAsia="uk-UA"/>
              </w:rPr>
              <w:t>ліцею</w:t>
            </w:r>
            <w:r>
              <w:rPr>
                <w:rFonts w:ascii="Times New Roman" w:eastAsia="Times New Roman" w:hAnsi="Times New Roman" w:cs="Times New Roman"/>
                <w:lang w:eastAsia="uk-UA"/>
              </w:rPr>
              <w:t xml:space="preserve"> розглядалися питання девіантної поведінки дітей, </w:t>
            </w:r>
            <w:proofErr w:type="spellStart"/>
            <w:r>
              <w:rPr>
                <w:rFonts w:ascii="Times New Roman" w:eastAsia="Times New Roman" w:hAnsi="Times New Roman" w:cs="Times New Roman"/>
                <w:lang w:eastAsia="uk-UA"/>
              </w:rPr>
              <w:t>булінгу</w:t>
            </w:r>
            <w:proofErr w:type="spellEnd"/>
            <w:r>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lastRenderedPageBreak/>
              <w:t>правил безпечної роботи в Інтернеті.</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База персональних даних учасників освітнього процесу знаходиться на комп’ютері, доступу до якого учні не мають. Електронна база персональних даних працівників закладу та здобувачів освіти захищена паролем. Класні керівники з учнями проводяться бесіди та заходи щодо безпечної роботи в Інтернеті. Переважна більшість здобувачів освіти та їхніх батьків поінформовані закладом освіти щодо безпечного використання мережі Інтернет. З батьками та дітьми проводиться профілактична робота щодо попередження </w:t>
            </w:r>
            <w:proofErr w:type="spellStart"/>
            <w:r>
              <w:rPr>
                <w:rFonts w:ascii="Times New Roman" w:eastAsia="Times New Roman" w:hAnsi="Times New Roman" w:cs="Times New Roman"/>
                <w:lang w:eastAsia="uk-UA"/>
              </w:rPr>
              <w:t>кібербулінгу</w:t>
            </w:r>
            <w:proofErr w:type="spellEnd"/>
            <w:r>
              <w:rPr>
                <w:rFonts w:ascii="Times New Roman" w:eastAsia="Times New Roman" w:hAnsi="Times New Roman" w:cs="Times New Roman"/>
                <w:lang w:eastAsia="uk-UA"/>
              </w:rPr>
              <w:t xml:space="preserve"> та безпечного використання мережі Інтернет.</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У закладі не було таких випадків, коли потрібно було повідомити правоохоронні органи та Службу у справах дітей про випадки </w:t>
            </w:r>
            <w:proofErr w:type="spellStart"/>
            <w:r>
              <w:rPr>
                <w:rFonts w:ascii="Times New Roman" w:eastAsia="Times New Roman" w:hAnsi="Times New Roman" w:cs="Times New Roman"/>
                <w:lang w:eastAsia="uk-UA"/>
              </w:rPr>
              <w:t>булінгу</w:t>
            </w:r>
            <w:proofErr w:type="spellEnd"/>
            <w:r>
              <w:rPr>
                <w:rFonts w:ascii="Times New Roman" w:eastAsia="Times New Roman" w:hAnsi="Times New Roman" w:cs="Times New Roman"/>
                <w:lang w:eastAsia="uk-UA"/>
              </w:rPr>
              <w:t>.</w:t>
            </w: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99" w:type="dxa"/>
            <w:gridSpan w:val="2"/>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73"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r>
      <w:tr w:rsidR="00FA4901" w:rsidTr="00B36E82">
        <w:tc>
          <w:tcPr>
            <w:tcW w:w="2793" w:type="dxa"/>
            <w:vMerge w:val="restart"/>
            <w:tcBorders>
              <w:left w:val="single" w:sz="8" w:space="0" w:color="000000"/>
              <w:bottom w:val="single" w:sz="8" w:space="0" w:color="000000"/>
              <w:right w:val="single" w:sz="8" w:space="0" w:color="000000"/>
            </w:tcBorders>
            <w:shd w:val="clear" w:color="auto" w:fill="auto"/>
          </w:tcPr>
          <w:p w:rsidR="00FA4901" w:rsidRDefault="00BA0C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lastRenderedPageBreak/>
              <w:t>1.3. Формування інклюзивного, розвивального та мотивуючого до навчання освітнього процесу</w:t>
            </w:r>
          </w:p>
        </w:tc>
        <w:tc>
          <w:tcPr>
            <w:tcW w:w="9124" w:type="dxa"/>
            <w:tcBorders>
              <w:bottom w:val="single" w:sz="8" w:space="0" w:color="000000"/>
              <w:right w:val="single" w:sz="8" w:space="0" w:color="000000"/>
            </w:tcBorders>
            <w:shd w:val="clear" w:color="auto" w:fill="auto"/>
          </w:tcPr>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Заклад забезпечено пандусом на вході, </w:t>
            </w:r>
            <w:r w:rsidR="004F6764">
              <w:rPr>
                <w:rFonts w:ascii="Times New Roman" w:eastAsia="Times New Roman" w:hAnsi="Times New Roman" w:cs="Times New Roman"/>
                <w:lang w:eastAsia="uk-UA"/>
              </w:rPr>
              <w:t>який</w:t>
            </w:r>
            <w:r>
              <w:rPr>
                <w:rFonts w:ascii="Times New Roman" w:eastAsia="Times New Roman" w:hAnsi="Times New Roman" w:cs="Times New Roman"/>
                <w:lang w:eastAsia="uk-UA"/>
              </w:rPr>
              <w:t xml:space="preserve"> відповідає нормам, замінені вхідні двері. Центральний вхід </w:t>
            </w:r>
            <w:r w:rsidR="004F6764">
              <w:rPr>
                <w:rFonts w:ascii="Times New Roman" w:eastAsia="Times New Roman" w:hAnsi="Times New Roman" w:cs="Times New Roman"/>
                <w:lang w:eastAsia="uk-UA"/>
              </w:rPr>
              <w:t>в межах</w:t>
            </w:r>
            <w:r>
              <w:rPr>
                <w:rFonts w:ascii="Times New Roman" w:eastAsia="Times New Roman" w:hAnsi="Times New Roman" w:cs="Times New Roman"/>
                <w:lang w:eastAsia="uk-UA"/>
              </w:rPr>
              <w:t xml:space="preserve"> архітектурної доступності.</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Оформлення приміщень закладу (класні кімнати, коридори) мають навчально-пізнавальну, розвивальну та мотивуючу складові.</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Дітей з особливими освітніми потребами </w:t>
            </w:r>
            <w:r w:rsidR="004F6764">
              <w:rPr>
                <w:rFonts w:ascii="Times New Roman" w:eastAsia="Times New Roman" w:hAnsi="Times New Roman" w:cs="Times New Roman"/>
                <w:lang w:eastAsia="uk-UA"/>
              </w:rPr>
              <w:t>двоє.Створено 2 і</w:t>
            </w:r>
            <w:r>
              <w:rPr>
                <w:rFonts w:ascii="Times New Roman" w:eastAsia="Times New Roman" w:hAnsi="Times New Roman" w:cs="Times New Roman"/>
                <w:lang w:eastAsia="uk-UA"/>
              </w:rPr>
              <w:t>нклюзивні класи.</w:t>
            </w:r>
            <w:r w:rsidR="004F6764">
              <w:rPr>
                <w:rFonts w:ascii="Times New Roman" w:eastAsia="Times New Roman" w:hAnsi="Times New Roman" w:cs="Times New Roman"/>
                <w:lang w:eastAsia="uk-UA"/>
              </w:rPr>
              <w:t xml:space="preserve"> Працює команда психолого-педагогічного супроводу,</w:t>
            </w:r>
            <w:r>
              <w:rPr>
                <w:rFonts w:ascii="Times New Roman" w:eastAsia="Times New Roman" w:hAnsi="Times New Roman" w:cs="Times New Roman"/>
                <w:lang w:eastAsia="uk-UA"/>
              </w:rPr>
              <w:t xml:space="preserve"> педагогічні працівники вивчають питання інклюзивного навчання під час проходження курсової перепідготовки, самоосвіти.</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За результатами спостереження за навчальними заняттями, під час викладання окремих предметів і проведення позаурочних заходів, можна зробити висновок, </w:t>
            </w:r>
            <w:r w:rsidR="007226EA">
              <w:rPr>
                <w:rFonts w:ascii="Times New Roman" w:eastAsia="Times New Roman" w:hAnsi="Times New Roman" w:cs="Times New Roman"/>
                <w:lang w:eastAsia="uk-UA"/>
              </w:rPr>
              <w:t>що</w:t>
            </w:r>
            <w:r w:rsidR="008860D7" w:rsidRPr="008860D7">
              <w:rPr>
                <w:rFonts w:ascii="Times New Roman" w:eastAsia="Times New Roman" w:hAnsi="Times New Roman" w:cs="Times New Roman"/>
                <w:lang w:val="ru-RU" w:eastAsia="uk-UA"/>
              </w:rPr>
              <w:t xml:space="preserve"> </w:t>
            </w:r>
            <w:r w:rsidR="007226EA">
              <w:rPr>
                <w:rFonts w:ascii="Times New Roman" w:eastAsia="Times New Roman" w:hAnsi="Times New Roman" w:cs="Times New Roman"/>
                <w:lang w:eastAsia="uk-UA"/>
              </w:rPr>
              <w:t xml:space="preserve">у здобувачів освіти </w:t>
            </w:r>
            <w:r>
              <w:rPr>
                <w:rFonts w:ascii="Times New Roman" w:eastAsia="Times New Roman" w:hAnsi="Times New Roman" w:cs="Times New Roman"/>
                <w:lang w:eastAsia="uk-UA"/>
              </w:rPr>
              <w:t>формуються навички здорового способу життя та екологічно доцільної поведінки</w:t>
            </w:r>
            <w:r w:rsidR="007226EA">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Навчання  сприяє використанню спортивної зали, спортивних майданчиків та спортивного інвентаря.</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Більшість опитаних учнів зазначили, що під час  навчання та позаурочних заходів часто використовується комп'ютерна техніка, візуалізація корисної інформації за допомогою карт, графіків, формул тощо та лабораторне обладнання.</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Таким чином, можна зробити висновок, що обладнання та засоби навчання застосовується у більшості навчальних завдань або видів діяльності, спрямованих на формування ключових </w:t>
            </w:r>
            <w:proofErr w:type="spellStart"/>
            <w:r>
              <w:rPr>
                <w:rFonts w:ascii="Times New Roman" w:eastAsia="Times New Roman" w:hAnsi="Times New Roman" w:cs="Times New Roman"/>
                <w:lang w:eastAsia="uk-UA"/>
              </w:rPr>
              <w:t>компетентностей</w:t>
            </w:r>
            <w:proofErr w:type="spellEnd"/>
            <w:r>
              <w:rPr>
                <w:rFonts w:ascii="Times New Roman" w:eastAsia="Times New Roman" w:hAnsi="Times New Roman" w:cs="Times New Roman"/>
                <w:lang w:eastAsia="uk-UA"/>
              </w:rPr>
              <w:t xml:space="preserve"> та наскрізних умінь здобувачів освіти.</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Ресурси шкільної бібліотеки </w:t>
            </w:r>
            <w:r w:rsidR="008860D7">
              <w:rPr>
                <w:rFonts w:ascii="Times New Roman" w:eastAsia="Times New Roman" w:hAnsi="Times New Roman" w:cs="Times New Roman"/>
                <w:lang w:eastAsia="uk-UA"/>
              </w:rPr>
              <w:t xml:space="preserve">частково </w:t>
            </w:r>
            <w:r>
              <w:rPr>
                <w:rFonts w:ascii="Times New Roman" w:eastAsia="Times New Roman" w:hAnsi="Times New Roman" w:cs="Times New Roman"/>
                <w:lang w:eastAsia="uk-UA"/>
              </w:rPr>
              <w:t xml:space="preserve">застосовуються для проведення навчальних занять. За результатами спостережень, найчастіше відвідують бібліотеку діти молодшої школи. Невелика площа бібліотеки не дозволяє створити повноцінний простір інформаційної взаємодії та соціально-культурної комунікації. Крім того, бібліотека </w:t>
            </w:r>
            <w:r w:rsidR="007226EA">
              <w:rPr>
                <w:rFonts w:ascii="Times New Roman" w:eastAsia="Times New Roman" w:hAnsi="Times New Roman" w:cs="Times New Roman"/>
                <w:lang w:eastAsia="uk-UA"/>
              </w:rPr>
              <w:t>частково</w:t>
            </w:r>
            <w:r>
              <w:rPr>
                <w:rFonts w:ascii="Times New Roman" w:eastAsia="Times New Roman" w:hAnsi="Times New Roman" w:cs="Times New Roman"/>
                <w:lang w:eastAsia="uk-UA"/>
              </w:rPr>
              <w:t xml:space="preserve"> забезпечена сучасною комп’ютерною технікою, її фонд недостатньо укомплектований, зокрема</w:t>
            </w:r>
            <w:r w:rsidR="007226EA">
              <w:rPr>
                <w:rFonts w:ascii="Times New Roman" w:eastAsia="Times New Roman" w:hAnsi="Times New Roman" w:cs="Times New Roman"/>
                <w:lang w:eastAsia="uk-UA"/>
              </w:rPr>
              <w:t xml:space="preserve"> недостатньо</w:t>
            </w:r>
            <w:r>
              <w:rPr>
                <w:rFonts w:ascii="Times New Roman" w:eastAsia="Times New Roman" w:hAnsi="Times New Roman" w:cs="Times New Roman"/>
                <w:lang w:eastAsia="uk-UA"/>
              </w:rPr>
              <w:t xml:space="preserve"> твор</w:t>
            </w:r>
            <w:r w:rsidR="007226EA">
              <w:rPr>
                <w:rFonts w:ascii="Times New Roman" w:eastAsia="Times New Roman" w:hAnsi="Times New Roman" w:cs="Times New Roman"/>
                <w:lang w:eastAsia="uk-UA"/>
              </w:rPr>
              <w:t>ів</w:t>
            </w:r>
            <w:r>
              <w:rPr>
                <w:rFonts w:ascii="Times New Roman" w:eastAsia="Times New Roman" w:hAnsi="Times New Roman" w:cs="Times New Roman"/>
                <w:lang w:eastAsia="uk-UA"/>
              </w:rPr>
              <w:t xml:space="preserve"> сучасних авторів, словник</w:t>
            </w:r>
            <w:r w:rsidR="007226EA">
              <w:rPr>
                <w:rFonts w:ascii="Times New Roman" w:eastAsia="Times New Roman" w:hAnsi="Times New Roman" w:cs="Times New Roman"/>
                <w:lang w:eastAsia="uk-UA"/>
              </w:rPr>
              <w:t>ів</w:t>
            </w:r>
            <w:r>
              <w:rPr>
                <w:rFonts w:ascii="Times New Roman" w:eastAsia="Times New Roman" w:hAnsi="Times New Roman" w:cs="Times New Roman"/>
                <w:lang w:eastAsia="uk-UA"/>
              </w:rPr>
              <w:t>, довідков</w:t>
            </w:r>
            <w:r w:rsidR="007226EA">
              <w:rPr>
                <w:rFonts w:ascii="Times New Roman" w:eastAsia="Times New Roman" w:hAnsi="Times New Roman" w:cs="Times New Roman"/>
                <w:lang w:eastAsia="uk-UA"/>
              </w:rPr>
              <w:t>ої</w:t>
            </w:r>
            <w:r>
              <w:rPr>
                <w:rFonts w:ascii="Times New Roman" w:eastAsia="Times New Roman" w:hAnsi="Times New Roman" w:cs="Times New Roman"/>
                <w:lang w:eastAsia="uk-UA"/>
              </w:rPr>
              <w:t xml:space="preserve"> літератур</w:t>
            </w:r>
            <w:r w:rsidR="007226EA">
              <w:rPr>
                <w:rFonts w:ascii="Times New Roman" w:eastAsia="Times New Roman" w:hAnsi="Times New Roman" w:cs="Times New Roman"/>
                <w:lang w:eastAsia="uk-UA"/>
              </w:rPr>
              <w:t>и.</w:t>
            </w:r>
            <w:r>
              <w:rPr>
                <w:rFonts w:ascii="Times New Roman" w:eastAsia="Times New Roman" w:hAnsi="Times New Roman" w:cs="Times New Roman"/>
                <w:lang w:eastAsia="uk-UA"/>
              </w:rPr>
              <w:t xml:space="preserve"> Адміністрація сприяє вдосконаленню та підвищенню професійної майстерності бібліотекаря через залучення до методичних нарад, відвідування курсів.</w:t>
            </w: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FA4901" w:rsidRDefault="00010E9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99" w:type="dxa"/>
            <w:gridSpan w:val="2"/>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73"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r>
      <w:tr w:rsidR="00FA4901" w:rsidTr="00B36E82">
        <w:tc>
          <w:tcPr>
            <w:tcW w:w="2793" w:type="dxa"/>
            <w:vMerge/>
            <w:tcBorders>
              <w:left w:val="single" w:sz="8" w:space="0" w:color="000000"/>
              <w:bottom w:val="single" w:sz="8" w:space="0" w:color="000000"/>
              <w:right w:val="single" w:sz="8" w:space="0" w:color="000000"/>
            </w:tcBorders>
            <w:shd w:val="clear" w:color="auto" w:fill="auto"/>
            <w:tcMar>
              <w:left w:w="10" w:type="dxa"/>
              <w:right w:w="10" w:type="dxa"/>
            </w:tcMar>
            <w:vAlign w:val="center"/>
          </w:tcPr>
          <w:p w:rsidR="00FA4901" w:rsidRDefault="00FA4901">
            <w:pPr>
              <w:spacing w:after="0" w:line="240" w:lineRule="auto"/>
              <w:rPr>
                <w:rFonts w:ascii="Times New Roman" w:eastAsia="Times New Roman" w:hAnsi="Times New Roman" w:cs="Times New Roman"/>
                <w:sz w:val="24"/>
                <w:szCs w:val="24"/>
                <w:lang w:eastAsia="uk-UA"/>
              </w:rPr>
            </w:pPr>
          </w:p>
        </w:tc>
        <w:tc>
          <w:tcPr>
            <w:tcW w:w="9124" w:type="dxa"/>
            <w:tcBorders>
              <w:bottom w:val="single" w:sz="8" w:space="0" w:color="000000"/>
              <w:right w:val="single" w:sz="8" w:space="0" w:color="000000"/>
            </w:tcBorders>
            <w:shd w:val="clear" w:color="auto" w:fill="auto"/>
          </w:tcPr>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lang w:eastAsia="uk-UA"/>
              </w:rPr>
              <w:t>Потреби в удосконаленні освітнього середовища:</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 </w:t>
            </w:r>
            <w:r w:rsidR="00404403">
              <w:rPr>
                <w:rFonts w:ascii="Times New Roman" w:eastAsia="Times New Roman" w:hAnsi="Times New Roman" w:cs="Times New Roman"/>
                <w:lang w:eastAsia="uk-UA"/>
              </w:rPr>
              <w:t>капітальний ремонт підлоги на І поверсі</w:t>
            </w:r>
            <w:r>
              <w:rPr>
                <w:rFonts w:ascii="Times New Roman" w:eastAsia="Times New Roman" w:hAnsi="Times New Roman" w:cs="Times New Roman"/>
                <w:lang w:eastAsia="uk-UA"/>
              </w:rPr>
              <w:t>;</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lastRenderedPageBreak/>
              <w:t>- облаштування місць відпочинку учасників освітнього процесу</w:t>
            </w:r>
            <w:r w:rsidR="00404403">
              <w:rPr>
                <w:rFonts w:ascii="Times New Roman" w:eastAsia="Times New Roman" w:hAnsi="Times New Roman" w:cs="Times New Roman"/>
                <w:lang w:eastAsia="uk-UA"/>
              </w:rPr>
              <w:t>, доповнення їх мотивуючими осередками</w:t>
            </w:r>
            <w:r>
              <w:rPr>
                <w:rFonts w:ascii="Times New Roman" w:eastAsia="Times New Roman" w:hAnsi="Times New Roman" w:cs="Times New Roman"/>
                <w:lang w:eastAsia="uk-UA"/>
              </w:rPr>
              <w:t>;</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навчальні кабінети не повністю забезпечені обладнанням для виконання освітньої програми;</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встановлення на комп'ютерах у кабінетах інформатики програм-фільтрів, що унеможливлюють доступ до сайтів небажаного змісту;</w:t>
            </w:r>
          </w:p>
          <w:p w:rsidR="00FA4901" w:rsidRDefault="00BA0C4C">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 п</w:t>
            </w:r>
            <w:r w:rsidR="007226EA">
              <w:rPr>
                <w:rFonts w:ascii="Times New Roman" w:eastAsia="Times New Roman" w:hAnsi="Times New Roman" w:cs="Times New Roman"/>
                <w:lang w:eastAsia="uk-UA"/>
              </w:rPr>
              <w:t>осилення</w:t>
            </w:r>
            <w:r>
              <w:rPr>
                <w:rFonts w:ascii="Times New Roman" w:eastAsia="Times New Roman" w:hAnsi="Times New Roman" w:cs="Times New Roman"/>
                <w:lang w:eastAsia="uk-UA"/>
              </w:rPr>
              <w:t xml:space="preserve"> контрол</w:t>
            </w:r>
            <w:r w:rsidR="007226EA">
              <w:rPr>
                <w:rFonts w:ascii="Times New Roman" w:eastAsia="Times New Roman" w:hAnsi="Times New Roman" w:cs="Times New Roman"/>
                <w:lang w:eastAsia="uk-UA"/>
              </w:rPr>
              <w:t>ю</w:t>
            </w:r>
            <w:r>
              <w:rPr>
                <w:rFonts w:ascii="Times New Roman" w:eastAsia="Times New Roman" w:hAnsi="Times New Roman" w:cs="Times New Roman"/>
                <w:lang w:eastAsia="uk-UA"/>
              </w:rPr>
              <w:t xml:space="preserve"> за інформуванням учнів та дотриманням ними правил охорони праці, безпеки життєдіяльності, правил поведінки, пожежної безпеки в закладі та під час надзвичайних ситуацій</w:t>
            </w: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99" w:type="dxa"/>
            <w:gridSpan w:val="2"/>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73"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r>
      <w:tr w:rsidR="00FA4901" w:rsidTr="00BA0C4C">
        <w:tc>
          <w:tcPr>
            <w:tcW w:w="15416" w:type="dxa"/>
            <w:gridSpan w:val="8"/>
            <w:tcBorders>
              <w:left w:val="single" w:sz="8" w:space="0" w:color="000000"/>
              <w:bottom w:val="single" w:sz="8" w:space="0" w:color="000000"/>
              <w:right w:val="single" w:sz="8" w:space="0" w:color="000000"/>
            </w:tcBorders>
            <w:shd w:val="clear" w:color="auto" w:fill="auto"/>
          </w:tcPr>
          <w:p w:rsidR="00FA4901" w:rsidRDefault="00BA0C4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lastRenderedPageBreak/>
              <w:t>СИСТЕМА ОЦІНЮВАННЯ</w:t>
            </w:r>
          </w:p>
        </w:tc>
      </w:tr>
      <w:tr w:rsidR="00FA4901" w:rsidTr="00B36E82">
        <w:tc>
          <w:tcPr>
            <w:tcW w:w="2793" w:type="dxa"/>
            <w:tcBorders>
              <w:left w:val="single" w:sz="8" w:space="0" w:color="000000"/>
              <w:bottom w:val="single" w:sz="8" w:space="0" w:color="000000"/>
              <w:right w:val="single" w:sz="8" w:space="0" w:color="000000"/>
            </w:tcBorders>
            <w:shd w:val="clear" w:color="auto" w:fill="auto"/>
          </w:tcPr>
          <w:p w:rsidR="00FA4901" w:rsidRDefault="00BA0C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2.1. Наявність відкритої, прозорої і зрозумілої для здобувачів освіти системи оцінювання їх навчальних досягнень.</w:t>
            </w:r>
          </w:p>
        </w:tc>
        <w:tc>
          <w:tcPr>
            <w:tcW w:w="9124" w:type="dxa"/>
            <w:tcBorders>
              <w:bottom w:val="single" w:sz="8" w:space="0" w:color="000000"/>
              <w:right w:val="single" w:sz="8" w:space="0" w:color="000000"/>
            </w:tcBorders>
            <w:shd w:val="clear" w:color="auto" w:fill="auto"/>
          </w:tcPr>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Більшість учителів використовують виключно рекомендації МОН, частина - адаптують критерії оцінювання, розроблені Міністерством освіти і науки України, до умов роботи закладу. Власні критерії оцінювання жоден педагог не розробляє. Критерії оцінювання навчальних досягнень учнів оприлюднені у </w:t>
            </w:r>
            <w:proofErr w:type="spellStart"/>
            <w:r>
              <w:rPr>
                <w:rFonts w:ascii="Times New Roman" w:eastAsia="Times New Roman" w:hAnsi="Times New Roman" w:cs="Times New Roman"/>
                <w:lang w:eastAsia="uk-UA"/>
              </w:rPr>
              <w:t>Вайбер-групах</w:t>
            </w:r>
            <w:proofErr w:type="spellEnd"/>
            <w:r>
              <w:rPr>
                <w:rFonts w:ascii="Times New Roman" w:eastAsia="Times New Roman" w:hAnsi="Times New Roman" w:cs="Times New Roman"/>
                <w:lang w:eastAsia="uk-UA"/>
              </w:rPr>
              <w:t>, педагоги намагаються озвучувати їх під час освітнього процесу.</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Було з’ясовано, що більшість здобувачів освіти та батьків отримують інформацію про критерії, правила та процедури оцінювання результатів навчання від педагогічних працівників, як правило, на початку навчального року, семестру та на першому уроці вивчення теми.</w:t>
            </w:r>
          </w:p>
          <w:p w:rsidR="00FA4901" w:rsidRDefault="00BA0C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Критерії оцінювання розміщені на сайті </w:t>
            </w:r>
            <w:r w:rsidR="007226EA">
              <w:rPr>
                <w:rFonts w:ascii="Times New Roman" w:eastAsia="Times New Roman" w:hAnsi="Times New Roman" w:cs="Times New Roman"/>
                <w:lang w:eastAsia="uk-UA"/>
              </w:rPr>
              <w:t>закладу та інформаційному стенді</w:t>
            </w:r>
            <w:r>
              <w:rPr>
                <w:rFonts w:ascii="Times New Roman" w:eastAsia="Times New Roman" w:hAnsi="Times New Roman" w:cs="Times New Roman"/>
                <w:lang w:eastAsia="uk-UA"/>
              </w:rPr>
              <w:t>.</w:t>
            </w: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22" w:type="dxa"/>
            <w:gridSpan w:val="2"/>
            <w:tcBorders>
              <w:bottom w:val="single" w:sz="8" w:space="0" w:color="000000"/>
              <w:right w:val="single" w:sz="8" w:space="0" w:color="000000"/>
            </w:tcBorders>
            <w:shd w:val="clear" w:color="auto" w:fill="auto"/>
          </w:tcPr>
          <w:p w:rsidR="00FA4901" w:rsidRDefault="00BA0C4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w:t>
            </w:r>
          </w:p>
        </w:tc>
        <w:tc>
          <w:tcPr>
            <w:tcW w:w="686"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73"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r>
      <w:tr w:rsidR="00FA4901" w:rsidTr="00B36E82">
        <w:tc>
          <w:tcPr>
            <w:tcW w:w="2793" w:type="dxa"/>
            <w:tcBorders>
              <w:left w:val="single" w:sz="8" w:space="0" w:color="000000"/>
              <w:bottom w:val="single" w:sz="8" w:space="0" w:color="000000"/>
              <w:right w:val="single" w:sz="8" w:space="0" w:color="000000"/>
            </w:tcBorders>
            <w:shd w:val="clear" w:color="auto" w:fill="auto"/>
          </w:tcPr>
          <w:p w:rsidR="00FA4901" w:rsidRDefault="00BA0C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FA4901" w:rsidRDefault="00FA4901">
            <w:pPr>
              <w:spacing w:after="0" w:line="240" w:lineRule="auto"/>
              <w:rPr>
                <w:rFonts w:ascii="Times New Roman" w:eastAsia="Times New Roman" w:hAnsi="Times New Roman" w:cs="Times New Roman"/>
                <w:sz w:val="24"/>
                <w:szCs w:val="24"/>
                <w:lang w:eastAsia="uk-UA"/>
              </w:rPr>
            </w:pPr>
          </w:p>
        </w:tc>
        <w:tc>
          <w:tcPr>
            <w:tcW w:w="9124" w:type="dxa"/>
            <w:tcBorders>
              <w:bottom w:val="single" w:sz="8" w:space="0" w:color="000000"/>
              <w:right w:val="single" w:sz="8" w:space="0" w:color="000000"/>
            </w:tcBorders>
            <w:shd w:val="clear" w:color="auto" w:fill="auto"/>
          </w:tcPr>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Вчителі ще до початку оцінювання завжди пояснюють вимоги до результатів навчання; учні відзначають, що в переважній більшості отримують аргументацію щодо виставленого балу на своє прохання,  задоволені процесом інформування щодо правил і процедур оцінювання результатів їх навчальної діяльності, вважають, що у переважній більшості випадків вчителі застосовують принципи справедливого оцінювання.</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В кінці </w:t>
            </w:r>
            <w:r w:rsidR="00404403">
              <w:rPr>
                <w:rFonts w:ascii="Times New Roman" w:eastAsia="Times New Roman" w:hAnsi="Times New Roman" w:cs="Times New Roman"/>
                <w:lang w:eastAsia="uk-UA"/>
              </w:rPr>
              <w:t xml:space="preserve">семестрів у </w:t>
            </w:r>
            <w:r>
              <w:rPr>
                <w:rFonts w:ascii="Times New Roman" w:eastAsia="Times New Roman" w:hAnsi="Times New Roman" w:cs="Times New Roman"/>
                <w:lang w:eastAsia="uk-UA"/>
              </w:rPr>
              <w:t>навчально</w:t>
            </w:r>
            <w:r w:rsidR="00404403">
              <w:rPr>
                <w:rFonts w:ascii="Times New Roman" w:eastAsia="Times New Roman" w:hAnsi="Times New Roman" w:cs="Times New Roman"/>
                <w:lang w:eastAsia="uk-UA"/>
              </w:rPr>
              <w:t>му</w:t>
            </w:r>
            <w:r>
              <w:rPr>
                <w:rFonts w:ascii="Times New Roman" w:eastAsia="Times New Roman" w:hAnsi="Times New Roman" w:cs="Times New Roman"/>
                <w:lang w:eastAsia="uk-UA"/>
              </w:rPr>
              <w:t xml:space="preserve"> ро</w:t>
            </w:r>
            <w:r w:rsidR="00404403">
              <w:rPr>
                <w:rFonts w:ascii="Times New Roman" w:eastAsia="Times New Roman" w:hAnsi="Times New Roman" w:cs="Times New Roman"/>
                <w:lang w:eastAsia="uk-UA"/>
              </w:rPr>
              <w:t>цінаказом по закладу аналізується</w:t>
            </w:r>
            <w:r>
              <w:rPr>
                <w:rFonts w:ascii="Times New Roman" w:eastAsia="Times New Roman" w:hAnsi="Times New Roman" w:cs="Times New Roman"/>
                <w:lang w:eastAsia="uk-UA"/>
              </w:rPr>
              <w:t xml:space="preserve"> питання навчальних досягнень учнів. Вносяться пропозиції щодо покращення результатів навченості учнів</w:t>
            </w:r>
            <w:r w:rsidR="00404403">
              <w:rPr>
                <w:rFonts w:ascii="Times New Roman" w:eastAsia="Times New Roman" w:hAnsi="Times New Roman" w:cs="Times New Roman"/>
                <w:lang w:eastAsia="uk-UA"/>
              </w:rPr>
              <w:t>.</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Під час вивчення стану викладання предметів приділялась увага якості процесу оцінювання навчальних досягнень учнів.</w:t>
            </w: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FA4901" w:rsidRDefault="00BA0C4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w:t>
            </w:r>
          </w:p>
        </w:tc>
        <w:tc>
          <w:tcPr>
            <w:tcW w:w="722" w:type="dxa"/>
            <w:gridSpan w:val="2"/>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86"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73"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r>
      <w:tr w:rsidR="00FA4901" w:rsidTr="00B36E82">
        <w:tc>
          <w:tcPr>
            <w:tcW w:w="2793" w:type="dxa"/>
            <w:vMerge w:val="restart"/>
            <w:tcBorders>
              <w:left w:val="single" w:sz="8" w:space="0" w:color="000000"/>
              <w:bottom w:val="single" w:sz="8" w:space="0" w:color="000000"/>
              <w:right w:val="single" w:sz="8" w:space="0" w:color="000000"/>
            </w:tcBorders>
            <w:shd w:val="clear" w:color="auto" w:fill="auto"/>
          </w:tcPr>
          <w:p w:rsidR="00FA4901" w:rsidRDefault="00BA0C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2.3. Спрямованість системи оцінювання на формування у здобувачів освіти відповідальності за результати свого навчання, здатності до </w:t>
            </w:r>
            <w:proofErr w:type="spellStart"/>
            <w:r>
              <w:rPr>
                <w:rFonts w:ascii="Times New Roman" w:eastAsia="Times New Roman" w:hAnsi="Times New Roman" w:cs="Times New Roman"/>
                <w:lang w:eastAsia="uk-UA"/>
              </w:rPr>
              <w:t>самооцінювання</w:t>
            </w:r>
            <w:proofErr w:type="spellEnd"/>
          </w:p>
        </w:tc>
        <w:tc>
          <w:tcPr>
            <w:tcW w:w="9124" w:type="dxa"/>
            <w:tcBorders>
              <w:bottom w:val="single" w:sz="8" w:space="0" w:color="000000"/>
              <w:right w:val="single" w:sz="8" w:space="0" w:color="000000"/>
            </w:tcBorders>
            <w:shd w:val="clear" w:color="auto" w:fill="auto"/>
          </w:tcPr>
          <w:p w:rsidR="00FA4901" w:rsidRDefault="00BA0C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Спостереження за навчальними заняттями показало, що під час занять панує доброзичлива атмосфера. Діти не бояться помилитися, не відчувають з боку однокласників чи вчителя намагань поглузувати з неправильних відповідей.</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Під час проведення навчальних занять більшість учителів надають учням час на обдумування відповіді, супроводжують відповіді учнів уточнювальними запитаннями, забезпечують зворотний зв’язок щодо якості виконання завдання, відмічають досягнення учнів, підтримують бажання навчатися.</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Педагоги застосовують такі форми підтримки здобувачів освіти, як індивідуальні консультації, корисні посилання на Інтернет-ресурси, створення ситуації успіху; надають </w:t>
            </w:r>
            <w:r>
              <w:rPr>
                <w:rFonts w:ascii="Times New Roman" w:eastAsia="Times New Roman" w:hAnsi="Times New Roman" w:cs="Times New Roman"/>
                <w:lang w:eastAsia="uk-UA"/>
              </w:rPr>
              <w:lastRenderedPageBreak/>
              <w:t>психологічну підтримку здобувачам освіти в їхньому навчанні. Результати опитування учнів, спостереження за роботою вчителів,  співбесіди  свідчать, що більшість із них відчувають з боку вчителів підтримку й повагу та допомогу в освітньому поступі.</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Під час спостереження за навчальними заняттями з’ясовано, що переважна більшість вчителів систематично організовують </w:t>
            </w:r>
            <w:proofErr w:type="spellStart"/>
            <w:r>
              <w:rPr>
                <w:rFonts w:ascii="Times New Roman" w:eastAsia="Times New Roman" w:hAnsi="Times New Roman" w:cs="Times New Roman"/>
                <w:lang w:eastAsia="uk-UA"/>
              </w:rPr>
              <w:t>самооцінювання</w:t>
            </w:r>
            <w:proofErr w:type="spellEnd"/>
            <w:r>
              <w:rPr>
                <w:rFonts w:ascii="Times New Roman" w:eastAsia="Times New Roman" w:hAnsi="Times New Roman" w:cs="Times New Roman"/>
                <w:lang w:eastAsia="uk-UA"/>
              </w:rPr>
              <w:t xml:space="preserve"> та </w:t>
            </w:r>
            <w:proofErr w:type="spellStart"/>
            <w:r>
              <w:rPr>
                <w:rFonts w:ascii="Times New Roman" w:eastAsia="Times New Roman" w:hAnsi="Times New Roman" w:cs="Times New Roman"/>
                <w:lang w:eastAsia="uk-UA"/>
              </w:rPr>
              <w:t>взаємооцінювання</w:t>
            </w:r>
            <w:proofErr w:type="spellEnd"/>
            <w:r>
              <w:rPr>
                <w:rFonts w:ascii="Times New Roman" w:eastAsia="Times New Roman" w:hAnsi="Times New Roman" w:cs="Times New Roman"/>
                <w:lang w:eastAsia="uk-UA"/>
              </w:rPr>
              <w:t xml:space="preserve"> здобувачів освіти.</w:t>
            </w:r>
          </w:p>
          <w:p w:rsidR="00FA4901" w:rsidRDefault="00BA0C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Окремі вчителі спрямовують оцінювання навчальних досягнень на індивідуальний поступ учня та дають здобувачам освіти можливість вибору рівня складності навчальних завдань і напрямів навчальної діяльності.</w:t>
            </w: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FA4901" w:rsidRDefault="00BA0C4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722" w:type="dxa"/>
            <w:gridSpan w:val="2"/>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86"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73"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r>
      <w:tr w:rsidR="00FA4901" w:rsidTr="00B36E82">
        <w:tc>
          <w:tcPr>
            <w:tcW w:w="2793" w:type="dxa"/>
            <w:vMerge/>
            <w:tcBorders>
              <w:left w:val="single" w:sz="8" w:space="0" w:color="000000"/>
              <w:bottom w:val="single" w:sz="8" w:space="0" w:color="000000"/>
              <w:right w:val="single" w:sz="8" w:space="0" w:color="000000"/>
            </w:tcBorders>
            <w:shd w:val="clear" w:color="auto" w:fill="auto"/>
            <w:tcMar>
              <w:left w:w="10" w:type="dxa"/>
              <w:right w:w="10" w:type="dxa"/>
            </w:tcMar>
            <w:vAlign w:val="center"/>
          </w:tcPr>
          <w:p w:rsidR="00FA4901" w:rsidRDefault="00FA4901">
            <w:pPr>
              <w:spacing w:after="0" w:line="240" w:lineRule="auto"/>
              <w:rPr>
                <w:rFonts w:ascii="Times New Roman" w:eastAsia="Times New Roman" w:hAnsi="Times New Roman" w:cs="Times New Roman"/>
                <w:sz w:val="24"/>
                <w:szCs w:val="24"/>
                <w:lang w:eastAsia="uk-UA"/>
              </w:rPr>
            </w:pPr>
          </w:p>
        </w:tc>
        <w:tc>
          <w:tcPr>
            <w:tcW w:w="9124" w:type="dxa"/>
            <w:tcBorders>
              <w:bottom w:val="single" w:sz="8" w:space="0" w:color="000000"/>
              <w:right w:val="single" w:sz="8" w:space="0" w:color="000000"/>
            </w:tcBorders>
            <w:shd w:val="clear" w:color="auto" w:fill="auto"/>
          </w:tcPr>
          <w:p w:rsidR="00FA4901" w:rsidRDefault="00BA0C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lang w:eastAsia="uk-UA"/>
              </w:rPr>
              <w:t>Потреби в удосконаленні системи оцінювання:</w:t>
            </w:r>
          </w:p>
          <w:p w:rsidR="00FA4901" w:rsidRDefault="00BA0C4C">
            <w:pPr>
              <w:spacing w:after="0" w:line="240" w:lineRule="auto"/>
              <w:ind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кожному педагогічному працівникові перед початком навчального року уважно опрацювати критерії оцінювання навчальних досягнень учнів з предмета, який викладає;</w:t>
            </w:r>
          </w:p>
          <w:p w:rsidR="00FA4901" w:rsidRDefault="00BA0C4C">
            <w:pPr>
              <w:spacing w:after="0" w:line="240" w:lineRule="auto"/>
              <w:ind w:right="225"/>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 систематично використовувати </w:t>
            </w:r>
            <w:proofErr w:type="spellStart"/>
            <w:r>
              <w:rPr>
                <w:rFonts w:ascii="Times New Roman" w:eastAsia="Times New Roman" w:hAnsi="Times New Roman" w:cs="Times New Roman"/>
                <w:lang w:eastAsia="uk-UA"/>
              </w:rPr>
              <w:t>ідивідуальний</w:t>
            </w:r>
            <w:proofErr w:type="spellEnd"/>
            <w:r>
              <w:rPr>
                <w:rFonts w:ascii="Times New Roman" w:eastAsia="Times New Roman" w:hAnsi="Times New Roman" w:cs="Times New Roman"/>
                <w:lang w:eastAsia="uk-UA"/>
              </w:rPr>
              <w:t xml:space="preserve"> підхід під час оцінювання навчальних досягнень учнів;</w:t>
            </w:r>
          </w:p>
          <w:p w:rsidR="00FA4901" w:rsidRDefault="00BA0C4C">
            <w:pPr>
              <w:spacing w:after="0" w:line="240" w:lineRule="auto"/>
              <w:ind w:right="225"/>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 застосовувати </w:t>
            </w:r>
            <w:proofErr w:type="spellStart"/>
            <w:r>
              <w:rPr>
                <w:rFonts w:ascii="Times New Roman" w:eastAsia="Times New Roman" w:hAnsi="Times New Roman" w:cs="Times New Roman"/>
                <w:lang w:eastAsia="uk-UA"/>
              </w:rPr>
              <w:t>самооцінювання</w:t>
            </w:r>
            <w:proofErr w:type="spellEnd"/>
            <w:r>
              <w:rPr>
                <w:rFonts w:ascii="Times New Roman" w:eastAsia="Times New Roman" w:hAnsi="Times New Roman" w:cs="Times New Roman"/>
                <w:lang w:eastAsia="uk-UA"/>
              </w:rPr>
              <w:t xml:space="preserve"> учнями своїх досягнень;</w:t>
            </w:r>
          </w:p>
          <w:p w:rsidR="00FA4901" w:rsidRDefault="00BA0C4C">
            <w:pPr>
              <w:spacing w:after="0" w:line="240" w:lineRule="auto"/>
              <w:ind w:right="225"/>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націлювати здобувачів освіти на особисте зростання у навчанні, відповідальності за власне навчання;</w:t>
            </w:r>
          </w:p>
          <w:p w:rsidR="00FA4901" w:rsidRPr="00AE6227" w:rsidRDefault="00BA0C4C">
            <w:pPr>
              <w:spacing w:after="0" w:line="240" w:lineRule="auto"/>
              <w:ind w:right="225"/>
              <w:rPr>
                <w:rFonts w:ascii="Times New Roman" w:eastAsia="Times New Roman" w:hAnsi="Times New Roman" w:cs="Times New Roman"/>
                <w:sz w:val="24"/>
                <w:szCs w:val="24"/>
                <w:lang w:val="ru-RU" w:eastAsia="uk-UA"/>
              </w:rPr>
            </w:pPr>
            <w:r>
              <w:rPr>
                <w:rFonts w:ascii="Times New Roman" w:eastAsia="Times New Roman" w:hAnsi="Times New Roman" w:cs="Times New Roman"/>
                <w:lang w:eastAsia="uk-UA"/>
              </w:rPr>
              <w:t>- проводити роботу з батьківським колективом щодо мотивування в родині дітей до навчання.</w:t>
            </w:r>
          </w:p>
          <w:p w:rsidR="00FA4901" w:rsidRDefault="00FA4901">
            <w:pPr>
              <w:spacing w:after="0" w:line="240" w:lineRule="auto"/>
              <w:ind w:right="225"/>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22" w:type="dxa"/>
            <w:gridSpan w:val="2"/>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86"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73"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r>
      <w:tr w:rsidR="00FA4901" w:rsidTr="00BA0C4C">
        <w:tc>
          <w:tcPr>
            <w:tcW w:w="15416" w:type="dxa"/>
            <w:gridSpan w:val="8"/>
            <w:tcBorders>
              <w:left w:val="single" w:sz="8" w:space="0" w:color="000000"/>
              <w:bottom w:val="single" w:sz="8" w:space="0" w:color="000000"/>
              <w:right w:val="single" w:sz="8" w:space="0" w:color="000000"/>
            </w:tcBorders>
            <w:shd w:val="clear" w:color="auto" w:fill="auto"/>
          </w:tcPr>
          <w:p w:rsidR="00FA4901" w:rsidRDefault="00BA0C4C" w:rsidP="008860D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ОЦІНЮВАННЯ ПЕДАГОГІЧНОЇ ДІЯЛЬНОСТІ ПЕДАГОГІЧНИХ ПРАЦІВНИКІВ</w:t>
            </w:r>
          </w:p>
        </w:tc>
      </w:tr>
      <w:tr w:rsidR="00FA4901" w:rsidTr="00B36E82">
        <w:tc>
          <w:tcPr>
            <w:tcW w:w="2793" w:type="dxa"/>
            <w:tcBorders>
              <w:left w:val="single" w:sz="8" w:space="0" w:color="000000"/>
              <w:bottom w:val="single" w:sz="8" w:space="0" w:color="000000"/>
              <w:right w:val="single" w:sz="8" w:space="0" w:color="000000"/>
            </w:tcBorders>
            <w:shd w:val="clear" w:color="auto" w:fill="auto"/>
          </w:tcPr>
          <w:p w:rsidR="00FA4901" w:rsidRDefault="00BA0C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3.1. Ефективність планування педагогічними працівниками своєї діяльності, використання сучасних </w:t>
            </w:r>
            <w:proofErr w:type="spellStart"/>
            <w:r>
              <w:rPr>
                <w:rFonts w:ascii="Times New Roman" w:eastAsia="Times New Roman" w:hAnsi="Times New Roman" w:cs="Times New Roman"/>
                <w:lang w:eastAsia="uk-UA"/>
              </w:rPr>
              <w:t>освініх</w:t>
            </w:r>
            <w:proofErr w:type="spellEnd"/>
            <w:r>
              <w:rPr>
                <w:rFonts w:ascii="Times New Roman" w:eastAsia="Times New Roman" w:hAnsi="Times New Roman" w:cs="Times New Roman"/>
                <w:lang w:eastAsia="uk-UA"/>
              </w:rPr>
              <w:t xml:space="preserve"> підходів до організації освітнього процесу з метою формування ключових </w:t>
            </w:r>
            <w:proofErr w:type="spellStart"/>
            <w:r>
              <w:rPr>
                <w:rFonts w:ascii="Times New Roman" w:eastAsia="Times New Roman" w:hAnsi="Times New Roman" w:cs="Times New Roman"/>
                <w:lang w:eastAsia="uk-UA"/>
              </w:rPr>
              <w:t>компетентностей</w:t>
            </w:r>
            <w:proofErr w:type="spellEnd"/>
            <w:r>
              <w:rPr>
                <w:rFonts w:ascii="Times New Roman" w:eastAsia="Times New Roman" w:hAnsi="Times New Roman" w:cs="Times New Roman"/>
                <w:lang w:eastAsia="uk-UA"/>
              </w:rPr>
              <w:t xml:space="preserve"> здобувачів освіти.</w:t>
            </w:r>
          </w:p>
        </w:tc>
        <w:tc>
          <w:tcPr>
            <w:tcW w:w="9124" w:type="dxa"/>
            <w:tcBorders>
              <w:bottom w:val="single" w:sz="8" w:space="0" w:color="000000"/>
              <w:right w:val="single" w:sz="8" w:space="0" w:color="000000"/>
            </w:tcBorders>
            <w:shd w:val="clear" w:color="auto" w:fill="auto"/>
          </w:tcPr>
          <w:p w:rsidR="00FA4901" w:rsidRDefault="00BA0C4C">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На початок навчального року заклад має затверджені на засіданні педагогічної ради «Державні стандарти загальної середньої освіти», «Освітню програму школи», «План роботи школи на навчальний рік», навчальні програми, методичні рекомендації щодо викладання предметів. Кожен учитель, опираючись на дані документи, планує свою освітню діяльність на навчальний рік. Календарно-тематичне планування кожен учитель складає самостійно, враховуючи вимоги програми та його бачення отримання очікуваних результатів навчання. Форму ведення обирає вчитель. Більшість вчителів розробляють календарно-тематичне планування на навчальний рік. Його погоджує заступник директора з навчально-виховної роботи.</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Вчителі школи не розробляли власних навчальних програм. На засіданнях педради обговорюються проблеми впровадження </w:t>
            </w:r>
            <w:proofErr w:type="spellStart"/>
            <w:r>
              <w:rPr>
                <w:rFonts w:ascii="Times New Roman" w:eastAsia="Times New Roman" w:hAnsi="Times New Roman" w:cs="Times New Roman"/>
                <w:lang w:eastAsia="uk-UA"/>
              </w:rPr>
              <w:t>компетентнісного</w:t>
            </w:r>
            <w:proofErr w:type="spellEnd"/>
            <w:r>
              <w:rPr>
                <w:rFonts w:ascii="Times New Roman" w:eastAsia="Times New Roman" w:hAnsi="Times New Roman" w:cs="Times New Roman"/>
                <w:lang w:eastAsia="uk-UA"/>
              </w:rPr>
              <w:t xml:space="preserve"> підходу до навчання.</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В кінці кожного семестру перевіряється виконання програм, видається відповідний наказ.</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Вчителі в плануванні передбачають види робіт, напрямлені на оволодіння учнями ключових </w:t>
            </w:r>
            <w:proofErr w:type="spellStart"/>
            <w:r>
              <w:rPr>
                <w:rFonts w:ascii="Times New Roman" w:eastAsia="Times New Roman" w:hAnsi="Times New Roman" w:cs="Times New Roman"/>
                <w:lang w:eastAsia="uk-UA"/>
              </w:rPr>
              <w:t>компетентостей</w:t>
            </w:r>
            <w:proofErr w:type="spellEnd"/>
            <w:r>
              <w:rPr>
                <w:rFonts w:ascii="Times New Roman" w:eastAsia="Times New Roman" w:hAnsi="Times New Roman" w:cs="Times New Roman"/>
                <w:lang w:eastAsia="uk-UA"/>
              </w:rPr>
              <w:t>. Форми і методи роботи спрямовують на розвиток творчих здібностей, пошукової та аналітичної роботи учнів. Обирають оптимальний темп навчання.</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В колективі школи панує атмосфера довіри, доброзичливості, </w:t>
            </w:r>
            <w:proofErr w:type="spellStart"/>
            <w:r>
              <w:rPr>
                <w:rFonts w:ascii="Times New Roman" w:eastAsia="Times New Roman" w:hAnsi="Times New Roman" w:cs="Times New Roman"/>
                <w:lang w:eastAsia="uk-UA"/>
              </w:rPr>
              <w:t>взаємопідтримки</w:t>
            </w:r>
            <w:proofErr w:type="spellEnd"/>
            <w:r>
              <w:rPr>
                <w:rFonts w:ascii="Times New Roman" w:eastAsia="Times New Roman" w:hAnsi="Times New Roman" w:cs="Times New Roman"/>
                <w:lang w:eastAsia="uk-UA"/>
              </w:rPr>
              <w:t>.</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Всі вчителі на достатньому рівні володіють і використовують інформаційно-комунікативні </w:t>
            </w:r>
            <w:r>
              <w:rPr>
                <w:rFonts w:ascii="Times New Roman" w:eastAsia="Times New Roman" w:hAnsi="Times New Roman" w:cs="Times New Roman"/>
                <w:lang w:eastAsia="uk-UA"/>
              </w:rPr>
              <w:lastRenderedPageBreak/>
              <w:t>технології в освітньому процесі, для комунікації з учнями та батьками.</w:t>
            </w: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FA4901" w:rsidRDefault="00823C8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722" w:type="dxa"/>
            <w:gridSpan w:val="2"/>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86"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73"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r>
      <w:tr w:rsidR="00FA4901" w:rsidTr="00B36E82">
        <w:tc>
          <w:tcPr>
            <w:tcW w:w="2793" w:type="dxa"/>
            <w:tcBorders>
              <w:left w:val="single" w:sz="8" w:space="0" w:color="000000"/>
              <w:bottom w:val="single" w:sz="8" w:space="0" w:color="000000"/>
              <w:right w:val="single" w:sz="8" w:space="0" w:color="000000"/>
            </w:tcBorders>
            <w:shd w:val="clear" w:color="auto" w:fill="auto"/>
          </w:tcPr>
          <w:p w:rsidR="00FA4901" w:rsidRDefault="00BA0C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lastRenderedPageBreak/>
              <w:t>3.2. Постійне підвищення професійного рівня і педагогічної майстерності працівників.</w:t>
            </w:r>
          </w:p>
        </w:tc>
        <w:tc>
          <w:tcPr>
            <w:tcW w:w="9124" w:type="dxa"/>
            <w:tcBorders>
              <w:bottom w:val="single" w:sz="8" w:space="0" w:color="000000"/>
              <w:right w:val="single" w:sz="8" w:space="0" w:color="000000"/>
            </w:tcBorders>
            <w:shd w:val="clear" w:color="auto" w:fill="auto"/>
          </w:tcPr>
          <w:p w:rsidR="00FA4901" w:rsidRDefault="00BA0C4C" w:rsidP="00010E90">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Педагогічні працівники проходять курси підвищення кваліфікації на базі ВІППО. Напрям і теми курсових занять визначають самостійно із запропонованого списку, опираючись на власні освітні потреби. 100% вчителів пройш</w:t>
            </w:r>
            <w:r w:rsidR="00010E90">
              <w:rPr>
                <w:rFonts w:ascii="Times New Roman" w:eastAsia="Times New Roman" w:hAnsi="Times New Roman" w:cs="Times New Roman"/>
                <w:lang w:eastAsia="uk-UA"/>
              </w:rPr>
              <w:t>ли курсову перепідготовку у 2024-2025</w:t>
            </w:r>
            <w:r>
              <w:rPr>
                <w:rFonts w:ascii="Times New Roman" w:eastAsia="Times New Roman" w:hAnsi="Times New Roman" w:cs="Times New Roman"/>
                <w:lang w:eastAsia="uk-UA"/>
              </w:rPr>
              <w:t xml:space="preserve"> навчальному році відповідно до Плану курсової перепідготовки. Навчання відбувалося в </w:t>
            </w:r>
            <w:r w:rsidR="00010E90">
              <w:rPr>
                <w:rFonts w:ascii="Times New Roman" w:eastAsia="Times New Roman" w:hAnsi="Times New Roman" w:cs="Times New Roman"/>
                <w:lang w:eastAsia="uk-UA"/>
              </w:rPr>
              <w:t xml:space="preserve">очній і </w:t>
            </w:r>
            <w:r>
              <w:rPr>
                <w:rFonts w:ascii="Times New Roman" w:eastAsia="Times New Roman" w:hAnsi="Times New Roman" w:cs="Times New Roman"/>
                <w:lang w:eastAsia="uk-UA"/>
              </w:rPr>
              <w:t>дистанційній формі.</w:t>
            </w:r>
          </w:p>
        </w:tc>
        <w:tc>
          <w:tcPr>
            <w:tcW w:w="709" w:type="dxa"/>
            <w:tcBorders>
              <w:bottom w:val="single" w:sz="8" w:space="0" w:color="000000"/>
              <w:right w:val="single" w:sz="8" w:space="0" w:color="000000"/>
            </w:tcBorders>
            <w:shd w:val="clear" w:color="auto" w:fill="auto"/>
          </w:tcPr>
          <w:p w:rsidR="00FA4901" w:rsidRDefault="00010E9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22" w:type="dxa"/>
            <w:gridSpan w:val="2"/>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86"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73"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r>
      <w:tr w:rsidR="00FA4901" w:rsidTr="00B36E82">
        <w:tc>
          <w:tcPr>
            <w:tcW w:w="2793" w:type="dxa"/>
            <w:tcBorders>
              <w:left w:val="single" w:sz="8" w:space="0" w:color="000000"/>
              <w:bottom w:val="single" w:sz="8" w:space="0" w:color="000000"/>
              <w:right w:val="single" w:sz="8" w:space="0" w:color="000000"/>
            </w:tcBorders>
            <w:shd w:val="clear" w:color="auto" w:fill="auto"/>
          </w:tcPr>
          <w:p w:rsidR="00FA4901" w:rsidRDefault="00BA0C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3.3. Налагодження співпраці зі здобувачами освіти, їх батьками, працівниками закладу освіти.</w:t>
            </w:r>
          </w:p>
        </w:tc>
        <w:tc>
          <w:tcPr>
            <w:tcW w:w="9124" w:type="dxa"/>
            <w:tcBorders>
              <w:bottom w:val="single" w:sz="8" w:space="0" w:color="000000"/>
              <w:right w:val="single" w:sz="8" w:space="0" w:color="000000"/>
            </w:tcBorders>
            <w:shd w:val="clear" w:color="auto" w:fill="auto"/>
          </w:tcPr>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Більшість учителів забезпечують педагогіку партнерства через особистісно-орієнтовану технологію навчання, яка ставить в центр освітньої системи особистість дитини. Вчителі постійно підтримують зв’язок з батьками, враховуючи інтереси кожної дитини, як особистості. Відслідковують забезпечення свобод і прав дитини в усіх проявах її діяльності, врахування вікових та індивідуальних особливостей дитини. На уроках та під час заходів забезпечують морально-психологічний комфорт дитини. Учителі наголошують на важливій ролі батьків у вихованні і </w:t>
            </w:r>
            <w:proofErr w:type="spellStart"/>
            <w:r>
              <w:rPr>
                <w:rFonts w:ascii="Times New Roman" w:eastAsia="Times New Roman" w:hAnsi="Times New Roman" w:cs="Times New Roman"/>
                <w:lang w:eastAsia="uk-UA"/>
              </w:rPr>
              <w:t>розитку</w:t>
            </w:r>
            <w:proofErr w:type="spellEnd"/>
            <w:r>
              <w:rPr>
                <w:rFonts w:ascii="Times New Roman" w:eastAsia="Times New Roman" w:hAnsi="Times New Roman" w:cs="Times New Roman"/>
                <w:lang w:eastAsia="uk-UA"/>
              </w:rPr>
              <w:t xml:space="preserve"> дитини. Комунікація з батьками відбувається у різних формах (індивідуальні зустрічі, бесіди, онлайн-комунікації).</w:t>
            </w: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22" w:type="dxa"/>
            <w:gridSpan w:val="2"/>
            <w:tcBorders>
              <w:bottom w:val="single" w:sz="8" w:space="0" w:color="000000"/>
              <w:right w:val="single" w:sz="8" w:space="0" w:color="000000"/>
            </w:tcBorders>
            <w:shd w:val="clear" w:color="auto" w:fill="auto"/>
          </w:tcPr>
          <w:p w:rsidR="00FA4901" w:rsidRDefault="00823C8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86"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73"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r>
      <w:tr w:rsidR="00FA4901" w:rsidTr="00B36E82">
        <w:tc>
          <w:tcPr>
            <w:tcW w:w="2793" w:type="dxa"/>
            <w:vMerge w:val="restart"/>
            <w:tcBorders>
              <w:left w:val="single" w:sz="8" w:space="0" w:color="000000"/>
              <w:bottom w:val="single" w:sz="8" w:space="0" w:color="000000"/>
              <w:right w:val="single" w:sz="8" w:space="0" w:color="000000"/>
            </w:tcBorders>
            <w:shd w:val="clear" w:color="auto" w:fill="auto"/>
          </w:tcPr>
          <w:p w:rsidR="00FA4901" w:rsidRDefault="00BA0C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3.4. Організація педагогічної діяльності та навчання здобувачів освіти на засадах академічної доброчесності.</w:t>
            </w:r>
          </w:p>
        </w:tc>
        <w:tc>
          <w:tcPr>
            <w:tcW w:w="9124" w:type="dxa"/>
            <w:tcBorders>
              <w:bottom w:val="single" w:sz="8" w:space="0" w:color="000000"/>
              <w:right w:val="single" w:sz="8" w:space="0" w:color="000000"/>
            </w:tcBorders>
            <w:shd w:val="clear" w:color="auto" w:fill="auto"/>
          </w:tcPr>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Питання </w:t>
            </w:r>
            <w:proofErr w:type="spellStart"/>
            <w:r>
              <w:rPr>
                <w:rFonts w:ascii="Times New Roman" w:eastAsia="Times New Roman" w:hAnsi="Times New Roman" w:cs="Times New Roman"/>
                <w:lang w:eastAsia="uk-UA"/>
              </w:rPr>
              <w:t>академіної</w:t>
            </w:r>
            <w:proofErr w:type="spellEnd"/>
            <w:r>
              <w:rPr>
                <w:rFonts w:ascii="Times New Roman" w:eastAsia="Times New Roman" w:hAnsi="Times New Roman" w:cs="Times New Roman"/>
                <w:lang w:eastAsia="uk-UA"/>
              </w:rPr>
              <w:t xml:space="preserve"> доброчесності розглядалося на засіданні педагогічної ради школи. Власним прикладом вчителі демонструють важливість дотримання норм академічної доброчесності у педагогічній діяльності.</w:t>
            </w:r>
          </w:p>
          <w:p w:rsidR="00FA4901" w:rsidRDefault="00BA0C4C">
            <w:pPr>
              <w:spacing w:after="0" w:line="240" w:lineRule="auto"/>
              <w:jc w:val="both"/>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lang w:eastAsia="uk-UA"/>
              </w:rPr>
              <w:t>Наскрізно</w:t>
            </w:r>
            <w:proofErr w:type="spellEnd"/>
            <w:r>
              <w:rPr>
                <w:rFonts w:ascii="Times New Roman" w:eastAsia="Times New Roman" w:hAnsi="Times New Roman" w:cs="Times New Roman"/>
                <w:lang w:eastAsia="uk-UA"/>
              </w:rPr>
              <w:t xml:space="preserve"> вчителі інформують учнів та батьків про необхідність дотримання норм академічної доброчесності.</w:t>
            </w: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22" w:type="dxa"/>
            <w:gridSpan w:val="2"/>
            <w:tcBorders>
              <w:bottom w:val="single" w:sz="8" w:space="0" w:color="000000"/>
              <w:right w:val="single" w:sz="8" w:space="0" w:color="000000"/>
            </w:tcBorders>
            <w:shd w:val="clear" w:color="auto" w:fill="auto"/>
          </w:tcPr>
          <w:p w:rsidR="00FA4901" w:rsidRDefault="00010E9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86"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73"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r>
      <w:tr w:rsidR="00FA4901" w:rsidTr="00B36E82">
        <w:tc>
          <w:tcPr>
            <w:tcW w:w="2793" w:type="dxa"/>
            <w:vMerge/>
            <w:tcBorders>
              <w:left w:val="single" w:sz="8" w:space="0" w:color="000000"/>
              <w:bottom w:val="single" w:sz="8" w:space="0" w:color="000000"/>
              <w:right w:val="single" w:sz="8" w:space="0" w:color="000000"/>
            </w:tcBorders>
            <w:shd w:val="clear" w:color="auto" w:fill="auto"/>
            <w:tcMar>
              <w:left w:w="10" w:type="dxa"/>
              <w:right w:w="10" w:type="dxa"/>
            </w:tcMar>
            <w:vAlign w:val="center"/>
          </w:tcPr>
          <w:p w:rsidR="00FA4901" w:rsidRDefault="00FA4901">
            <w:pPr>
              <w:spacing w:after="0" w:line="240" w:lineRule="auto"/>
              <w:rPr>
                <w:rFonts w:ascii="Times New Roman" w:eastAsia="Times New Roman" w:hAnsi="Times New Roman" w:cs="Times New Roman"/>
                <w:sz w:val="24"/>
                <w:szCs w:val="24"/>
                <w:lang w:eastAsia="uk-UA"/>
              </w:rPr>
            </w:pPr>
          </w:p>
        </w:tc>
        <w:tc>
          <w:tcPr>
            <w:tcW w:w="9124" w:type="dxa"/>
            <w:tcBorders>
              <w:bottom w:val="single" w:sz="8" w:space="0" w:color="000000"/>
              <w:right w:val="single" w:sz="8" w:space="0" w:color="000000"/>
            </w:tcBorders>
            <w:shd w:val="clear" w:color="auto" w:fill="auto"/>
          </w:tcPr>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lang w:eastAsia="uk-UA"/>
              </w:rPr>
              <w:t>Потреби в удосконаленні оцінювання педагогічної діяльності педагогічних працівників:</w:t>
            </w:r>
          </w:p>
          <w:p w:rsidR="00FA4901" w:rsidRDefault="00BA0C4C">
            <w:pPr>
              <w:spacing w:after="0" w:line="240" w:lineRule="auto"/>
              <w:ind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кожному учителю проводити аналіз реалізації календарно-тематичного планування та визначати напрямки вирішення проблем;</w:t>
            </w:r>
          </w:p>
          <w:p w:rsidR="00FA4901" w:rsidRDefault="00BA0C4C">
            <w:pPr>
              <w:spacing w:after="0" w:line="240" w:lineRule="auto"/>
              <w:ind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допомогти у визначенні власних цілей дитини у вивчені конкретної теми чи розділу навчального предмету;</w:t>
            </w:r>
          </w:p>
          <w:p w:rsidR="00FA4901" w:rsidRDefault="00BA0C4C">
            <w:pPr>
              <w:spacing w:after="0" w:line="240" w:lineRule="auto"/>
              <w:ind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використовування способів навчання, які відповідають індивідуальним особливостям учня;</w:t>
            </w:r>
          </w:p>
          <w:p w:rsidR="00FA4901" w:rsidRDefault="00BA0C4C">
            <w:pPr>
              <w:spacing w:after="0" w:line="240" w:lineRule="auto"/>
              <w:ind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спонукати учнів до здійснення самооцінки власної діяльності;</w:t>
            </w:r>
          </w:p>
          <w:p w:rsidR="00FA4901" w:rsidRDefault="00BA0C4C">
            <w:pPr>
              <w:spacing w:after="0" w:line="240" w:lineRule="auto"/>
              <w:ind w:right="225"/>
              <w:jc w:val="both"/>
              <w:rPr>
                <w:rFonts w:ascii="Times New Roman" w:eastAsia="Times New Roman" w:hAnsi="Times New Roman" w:cs="Times New Roman"/>
                <w:lang w:eastAsia="uk-UA"/>
              </w:rPr>
            </w:pPr>
            <w:r>
              <w:rPr>
                <w:rFonts w:ascii="Times New Roman" w:eastAsia="Times New Roman" w:hAnsi="Times New Roman" w:cs="Times New Roman"/>
                <w:lang w:eastAsia="uk-UA"/>
              </w:rPr>
              <w:t>- розроблення та розміщення вчителями власних інтернет-ресурсів (тестові перевірочні завдання, сценарії, розробки, матеріали для дистанційного навчання);</w:t>
            </w:r>
          </w:p>
          <w:p w:rsidR="00010E90" w:rsidRDefault="00010E90">
            <w:pPr>
              <w:spacing w:after="0" w:line="240" w:lineRule="auto"/>
              <w:ind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працювати над створенням ситуації успіху, дотримуватись морально-етичних норм у спілкуванні з учнями.</w:t>
            </w: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22" w:type="dxa"/>
            <w:gridSpan w:val="2"/>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86"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73"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r>
      <w:tr w:rsidR="00FA4901" w:rsidTr="00BA0C4C">
        <w:tc>
          <w:tcPr>
            <w:tcW w:w="15416" w:type="dxa"/>
            <w:gridSpan w:val="8"/>
            <w:tcBorders>
              <w:left w:val="single" w:sz="8" w:space="0" w:color="000000"/>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p w:rsidR="00FA4901" w:rsidRPr="00AE6227" w:rsidRDefault="00FA4901" w:rsidP="008860D7">
            <w:pPr>
              <w:spacing w:after="0" w:line="240" w:lineRule="auto"/>
              <w:rPr>
                <w:rFonts w:ascii="Times New Roman" w:eastAsia="Times New Roman" w:hAnsi="Times New Roman" w:cs="Times New Roman"/>
                <w:sz w:val="24"/>
                <w:szCs w:val="24"/>
                <w:lang w:val="ru-RU" w:eastAsia="uk-UA"/>
              </w:rPr>
            </w:pPr>
          </w:p>
          <w:p w:rsidR="00FA4901" w:rsidRDefault="00BA0C4C" w:rsidP="00010E9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УПРАВЛІНСЬКІ ПРОЦЕСИ ЗАКЛАДУ ОСВІТИ</w:t>
            </w:r>
          </w:p>
        </w:tc>
      </w:tr>
      <w:tr w:rsidR="00FA4901" w:rsidTr="00B36E82">
        <w:tc>
          <w:tcPr>
            <w:tcW w:w="2793" w:type="dxa"/>
            <w:tcBorders>
              <w:left w:val="single" w:sz="8" w:space="0" w:color="000000"/>
              <w:bottom w:val="single" w:sz="8" w:space="0" w:color="000000"/>
              <w:right w:val="single" w:sz="8" w:space="0" w:color="000000"/>
            </w:tcBorders>
            <w:shd w:val="clear" w:color="auto" w:fill="auto"/>
          </w:tcPr>
          <w:p w:rsidR="00FA4901" w:rsidRDefault="00BA0C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4.1. Наявність стратегії розвитку та системи планування діяльності </w:t>
            </w:r>
            <w:r>
              <w:rPr>
                <w:rFonts w:ascii="Times New Roman" w:eastAsia="Times New Roman" w:hAnsi="Times New Roman" w:cs="Times New Roman"/>
                <w:lang w:eastAsia="uk-UA"/>
              </w:rPr>
              <w:lastRenderedPageBreak/>
              <w:t>закладу , моніторинг виконання поставлених цілей і завдань.</w:t>
            </w:r>
          </w:p>
        </w:tc>
        <w:tc>
          <w:tcPr>
            <w:tcW w:w="9124" w:type="dxa"/>
            <w:tcBorders>
              <w:bottom w:val="single" w:sz="8" w:space="0" w:color="000000"/>
              <w:right w:val="single" w:sz="8" w:space="0" w:color="000000"/>
            </w:tcBorders>
            <w:shd w:val="clear" w:color="auto" w:fill="auto"/>
          </w:tcPr>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lastRenderedPageBreak/>
              <w:t xml:space="preserve">В </w:t>
            </w:r>
            <w:r w:rsidR="00010E90">
              <w:rPr>
                <w:rFonts w:ascii="Times New Roman" w:eastAsia="Times New Roman" w:hAnsi="Times New Roman" w:cs="Times New Roman"/>
                <w:lang w:eastAsia="uk-UA"/>
              </w:rPr>
              <w:t>ліцеї</w:t>
            </w:r>
            <w:r>
              <w:rPr>
                <w:rFonts w:ascii="Times New Roman" w:eastAsia="Times New Roman" w:hAnsi="Times New Roman" w:cs="Times New Roman"/>
                <w:lang w:eastAsia="uk-UA"/>
              </w:rPr>
              <w:t xml:space="preserve"> наявна Стратегія розвитку. Визначено основні цілі та напрямки роботи. Розроблено та затверджено «Освітню програму», «План роботи», опираючись на результати попереднього навчального року.</w:t>
            </w:r>
          </w:p>
          <w:p w:rsidR="00FA4901" w:rsidRDefault="00BA0C4C" w:rsidP="00010E90">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lastRenderedPageBreak/>
              <w:t>Протягом навчального року адміністрація закладу проводила моніторинг роботи у формі анкетування, спостереження, опитування та інше. Проводила аналіз результатів. В результаті були видані відповідні аналітичні накази, проводилися індивідуальна робота з педагогічними працівниками, батьками, учнями.</w:t>
            </w: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FA4901" w:rsidRDefault="00010E9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722" w:type="dxa"/>
            <w:gridSpan w:val="2"/>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86"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73"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r>
      <w:tr w:rsidR="00FA4901" w:rsidTr="00B36E82">
        <w:tc>
          <w:tcPr>
            <w:tcW w:w="2793" w:type="dxa"/>
            <w:tcBorders>
              <w:left w:val="single" w:sz="8" w:space="0" w:color="000000"/>
              <w:bottom w:val="single" w:sz="8" w:space="0" w:color="000000"/>
              <w:right w:val="single" w:sz="8" w:space="0" w:color="000000"/>
            </w:tcBorders>
            <w:shd w:val="clear" w:color="auto" w:fill="auto"/>
          </w:tcPr>
          <w:p w:rsidR="00FA4901" w:rsidRDefault="00BA0C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lastRenderedPageBreak/>
              <w:t>4.2. Формування відносин довіри, прозорості, дотримання етичних норм.</w:t>
            </w:r>
          </w:p>
        </w:tc>
        <w:tc>
          <w:tcPr>
            <w:tcW w:w="9124" w:type="dxa"/>
            <w:tcBorders>
              <w:bottom w:val="single" w:sz="8" w:space="0" w:color="000000"/>
              <w:right w:val="single" w:sz="8" w:space="0" w:color="000000"/>
            </w:tcBorders>
            <w:shd w:val="clear" w:color="auto" w:fill="auto"/>
          </w:tcPr>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Відповідно до проведеного анкетування та вивчення документації встановлено, психологічний клімат в колективі сприяє створенню комфортних умов для здобувачів освіти та педагогічних працівників. Учасники освітнього процесу вчасно проінформовані про проблеми, які виникають в закладі, вирішення яких відбувається здебільшого колегіально.</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Адміністрація заохочує</w:t>
            </w:r>
            <w:r w:rsidR="00010E90">
              <w:rPr>
                <w:rFonts w:ascii="Times New Roman" w:eastAsia="Times New Roman" w:hAnsi="Times New Roman" w:cs="Times New Roman"/>
                <w:lang w:eastAsia="uk-UA"/>
              </w:rPr>
              <w:t xml:space="preserve"> до ініціативи працівників</w:t>
            </w:r>
            <w:r>
              <w:rPr>
                <w:rFonts w:ascii="Times New Roman" w:eastAsia="Times New Roman" w:hAnsi="Times New Roman" w:cs="Times New Roman"/>
                <w:lang w:eastAsia="uk-UA"/>
              </w:rPr>
              <w:t>, заохочує активних.</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Заклад оприлюднює інформацію про свою діяльність на загальнодоступних інтернет-ресурсах.</w:t>
            </w: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FA4901" w:rsidRDefault="00BA0C4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w:t>
            </w:r>
          </w:p>
        </w:tc>
        <w:tc>
          <w:tcPr>
            <w:tcW w:w="722" w:type="dxa"/>
            <w:gridSpan w:val="2"/>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86"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73"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r>
      <w:tr w:rsidR="00FA4901" w:rsidTr="00B36E82">
        <w:tc>
          <w:tcPr>
            <w:tcW w:w="2793" w:type="dxa"/>
            <w:tcBorders>
              <w:left w:val="single" w:sz="8" w:space="0" w:color="000000"/>
              <w:bottom w:val="single" w:sz="8" w:space="0" w:color="000000"/>
              <w:right w:val="single" w:sz="8" w:space="0" w:color="000000"/>
            </w:tcBorders>
            <w:shd w:val="clear" w:color="auto" w:fill="auto"/>
          </w:tcPr>
          <w:p w:rsidR="00FA4901" w:rsidRDefault="00BA0C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4.3. Ефективність кадрової політики та забезпечення можливостей для професійного розвитку педагогічних працівників.</w:t>
            </w:r>
          </w:p>
        </w:tc>
        <w:tc>
          <w:tcPr>
            <w:tcW w:w="9124" w:type="dxa"/>
            <w:tcBorders>
              <w:bottom w:val="single" w:sz="8" w:space="0" w:color="000000"/>
              <w:right w:val="single" w:sz="8" w:space="0" w:color="000000"/>
            </w:tcBorders>
            <w:shd w:val="clear" w:color="auto" w:fill="auto"/>
          </w:tcPr>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Освітній заклад повністю укомплектований кадрами. У разі потреби в кваліфікованих педагогічних кадрах застосовує різноманітні доступні способи.</w:t>
            </w:r>
          </w:p>
          <w:p w:rsidR="00FA4901" w:rsidRDefault="00010E9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Ліцей </w:t>
            </w:r>
            <w:r w:rsidR="00BA0C4C">
              <w:rPr>
                <w:rFonts w:ascii="Times New Roman" w:eastAsia="Times New Roman" w:hAnsi="Times New Roman" w:cs="Times New Roman"/>
                <w:lang w:eastAsia="uk-UA"/>
              </w:rPr>
              <w:t xml:space="preserve"> створює умови для професійного розвитку педагогічних працівників.</w:t>
            </w: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FA4901" w:rsidRDefault="00BA0C4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w:t>
            </w:r>
          </w:p>
        </w:tc>
        <w:tc>
          <w:tcPr>
            <w:tcW w:w="722" w:type="dxa"/>
            <w:gridSpan w:val="2"/>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86"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73"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r>
      <w:tr w:rsidR="00FA4901" w:rsidTr="00B36E82">
        <w:tc>
          <w:tcPr>
            <w:tcW w:w="2793" w:type="dxa"/>
            <w:tcBorders>
              <w:left w:val="single" w:sz="8" w:space="0" w:color="000000"/>
              <w:bottom w:val="single" w:sz="8" w:space="0" w:color="000000"/>
              <w:right w:val="single" w:sz="8" w:space="0" w:color="000000"/>
            </w:tcBorders>
            <w:shd w:val="clear" w:color="auto" w:fill="auto"/>
          </w:tcPr>
          <w:p w:rsidR="00FA4901" w:rsidRDefault="00BA0C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4.4. Організація освітнього процесу на засадах </w:t>
            </w:r>
            <w:proofErr w:type="spellStart"/>
            <w:r>
              <w:rPr>
                <w:rFonts w:ascii="Times New Roman" w:eastAsia="Times New Roman" w:hAnsi="Times New Roman" w:cs="Times New Roman"/>
                <w:lang w:eastAsia="uk-UA"/>
              </w:rPr>
              <w:t>людиноцентризму</w:t>
            </w:r>
            <w:proofErr w:type="spellEnd"/>
            <w:r>
              <w:rPr>
                <w:rFonts w:ascii="Times New Roman" w:eastAsia="Times New Roman" w:hAnsi="Times New Roman" w:cs="Times New Roman"/>
                <w:lang w:eastAsia="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9124" w:type="dxa"/>
            <w:tcBorders>
              <w:bottom w:val="single" w:sz="8" w:space="0" w:color="000000"/>
              <w:right w:val="single" w:sz="8" w:space="0" w:color="000000"/>
            </w:tcBorders>
            <w:shd w:val="clear" w:color="auto" w:fill="auto"/>
          </w:tcPr>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Методом вивчення документації і </w:t>
            </w:r>
            <w:proofErr w:type="spellStart"/>
            <w:r>
              <w:rPr>
                <w:rFonts w:ascii="Times New Roman" w:eastAsia="Times New Roman" w:hAnsi="Times New Roman" w:cs="Times New Roman"/>
                <w:lang w:eastAsia="uk-UA"/>
              </w:rPr>
              <w:t>опитуванння</w:t>
            </w:r>
            <w:proofErr w:type="spellEnd"/>
            <w:r>
              <w:rPr>
                <w:rFonts w:ascii="Times New Roman" w:eastAsia="Times New Roman" w:hAnsi="Times New Roman" w:cs="Times New Roman"/>
                <w:lang w:eastAsia="uk-UA"/>
              </w:rPr>
              <w:t xml:space="preserve"> було встановлено, що організація освітнього процесу через Статут закладу, Освітню програму, Правила поведінки, Правила внутрішнього розпорядку реалізує принцип </w:t>
            </w:r>
            <w:proofErr w:type="spellStart"/>
            <w:r>
              <w:rPr>
                <w:rFonts w:ascii="Times New Roman" w:eastAsia="Times New Roman" w:hAnsi="Times New Roman" w:cs="Times New Roman"/>
                <w:lang w:eastAsia="uk-UA"/>
              </w:rPr>
              <w:t>людиноцентризму</w:t>
            </w:r>
            <w:proofErr w:type="spellEnd"/>
            <w:r>
              <w:rPr>
                <w:rFonts w:ascii="Times New Roman" w:eastAsia="Times New Roman" w:hAnsi="Times New Roman" w:cs="Times New Roman"/>
                <w:lang w:eastAsia="uk-UA"/>
              </w:rPr>
              <w:t>, який забезпечує повагу до кожної людини, прийняття її унікальності та права на вільний вибір.</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Освітня Програма </w:t>
            </w:r>
            <w:proofErr w:type="spellStart"/>
            <w:r>
              <w:rPr>
                <w:rFonts w:ascii="Times New Roman" w:eastAsia="Times New Roman" w:hAnsi="Times New Roman" w:cs="Times New Roman"/>
                <w:lang w:eastAsia="uk-UA"/>
              </w:rPr>
              <w:t>задовільняє</w:t>
            </w:r>
            <w:proofErr w:type="spellEnd"/>
            <w:r>
              <w:rPr>
                <w:rFonts w:ascii="Times New Roman" w:eastAsia="Times New Roman" w:hAnsi="Times New Roman" w:cs="Times New Roman"/>
                <w:lang w:eastAsia="uk-UA"/>
              </w:rPr>
              <w:t xml:space="preserve"> потреби учасників освітнього процесу. В закладі розроблені і оприлюднені правила поведінки для всіх учасників освітнього процесу.</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Під час проведення зборів трудового колективу, на за</w:t>
            </w:r>
            <w:r w:rsidR="00010E90">
              <w:rPr>
                <w:rFonts w:ascii="Times New Roman" w:eastAsia="Times New Roman" w:hAnsi="Times New Roman" w:cs="Times New Roman"/>
                <w:lang w:eastAsia="uk-UA"/>
              </w:rPr>
              <w:t>сіданнях педагогічної ради</w:t>
            </w:r>
            <w:r>
              <w:rPr>
                <w:rFonts w:ascii="Times New Roman" w:eastAsia="Times New Roman" w:hAnsi="Times New Roman" w:cs="Times New Roman"/>
                <w:lang w:eastAsia="uk-UA"/>
              </w:rPr>
              <w:t>, інструктивно-методичних нарадах, індивідуального прийому адміністрації, неформальних обговорень і опитувань працівники мають змогу внести пропозиції щодо покращення освітнього процесу. Таким чином вони мають змогу впливати на ухвалення управлінських рішень. Адміністрація втілює дані пропозиції, або шукає компромісні варіанти.</w:t>
            </w:r>
          </w:p>
          <w:p w:rsidR="00FA4901" w:rsidRDefault="00BA0C4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xml:space="preserve">Колектив закладу неодноразово брав активну участь у спільних заходах </w:t>
            </w:r>
            <w:proofErr w:type="spellStart"/>
            <w:r>
              <w:rPr>
                <w:rFonts w:ascii="Times New Roman" w:eastAsia="Times New Roman" w:hAnsi="Times New Roman" w:cs="Times New Roman"/>
                <w:lang w:eastAsia="uk-UA"/>
              </w:rPr>
              <w:t>Доросинівської</w:t>
            </w:r>
            <w:proofErr w:type="spellEnd"/>
            <w:r>
              <w:rPr>
                <w:rFonts w:ascii="Times New Roman" w:eastAsia="Times New Roman" w:hAnsi="Times New Roman" w:cs="Times New Roman"/>
                <w:lang w:eastAsia="uk-UA"/>
              </w:rPr>
              <w:t xml:space="preserve"> громади </w:t>
            </w:r>
            <w:proofErr w:type="spellStart"/>
            <w:r>
              <w:rPr>
                <w:rFonts w:ascii="Times New Roman" w:eastAsia="Times New Roman" w:hAnsi="Times New Roman" w:cs="Times New Roman"/>
                <w:lang w:eastAsia="uk-UA"/>
              </w:rPr>
              <w:t>.Таким</w:t>
            </w:r>
            <w:proofErr w:type="spellEnd"/>
            <w:r>
              <w:rPr>
                <w:rFonts w:ascii="Times New Roman" w:eastAsia="Times New Roman" w:hAnsi="Times New Roman" w:cs="Times New Roman"/>
                <w:lang w:eastAsia="uk-UA"/>
              </w:rPr>
              <w:t xml:space="preserve"> чином заклад залучений до життя громади.</w:t>
            </w: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FA4901" w:rsidRDefault="00BA0C4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w:t>
            </w:r>
          </w:p>
        </w:tc>
        <w:tc>
          <w:tcPr>
            <w:tcW w:w="722" w:type="dxa"/>
            <w:gridSpan w:val="2"/>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86"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73"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r>
      <w:tr w:rsidR="00FA4901" w:rsidTr="00B36E82">
        <w:tc>
          <w:tcPr>
            <w:tcW w:w="2793" w:type="dxa"/>
            <w:tcBorders>
              <w:left w:val="single" w:sz="8" w:space="0" w:color="000000"/>
              <w:bottom w:val="single" w:sz="8" w:space="0" w:color="000000"/>
              <w:right w:val="single" w:sz="8" w:space="0" w:color="000000"/>
            </w:tcBorders>
            <w:shd w:val="clear" w:color="auto" w:fill="auto"/>
          </w:tcPr>
          <w:p w:rsidR="00FA4901" w:rsidRDefault="00BA0C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4.5. Формування та забезпечення реалізації політики академічної доброчесності.</w:t>
            </w:r>
          </w:p>
        </w:tc>
        <w:tc>
          <w:tcPr>
            <w:tcW w:w="9124" w:type="dxa"/>
            <w:tcBorders>
              <w:bottom w:val="single" w:sz="8" w:space="0" w:color="000000"/>
              <w:right w:val="single" w:sz="8" w:space="0" w:color="000000"/>
            </w:tcBorders>
            <w:shd w:val="clear" w:color="auto" w:fill="auto"/>
          </w:tcPr>
          <w:p w:rsidR="00FA4901" w:rsidRDefault="00BA0C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В закладі наявне положення про академічну доброчесність, також ця тема висвітлена в Положенні про внутрішню систему забезпечення якості освіти і опрацьована всіма педпрацівниками. Розроблені критерії оцінювання навчальних досягнень учнів.</w:t>
            </w:r>
          </w:p>
          <w:p w:rsidR="00FA4901" w:rsidRDefault="00BA0C4C">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Випадків порушення академічної доброчесності в </w:t>
            </w:r>
            <w:r w:rsidR="00010E90">
              <w:rPr>
                <w:rFonts w:ascii="Times New Roman" w:eastAsia="Times New Roman" w:hAnsi="Times New Roman" w:cs="Times New Roman"/>
                <w:lang w:eastAsia="uk-UA"/>
              </w:rPr>
              <w:t>ліцеї</w:t>
            </w:r>
            <w:r>
              <w:rPr>
                <w:rFonts w:ascii="Times New Roman" w:eastAsia="Times New Roman" w:hAnsi="Times New Roman" w:cs="Times New Roman"/>
                <w:lang w:eastAsia="uk-UA"/>
              </w:rPr>
              <w:t xml:space="preserve"> не виявлено.</w:t>
            </w:r>
          </w:p>
          <w:p w:rsidR="00FA4901" w:rsidRDefault="00BA0C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Адміністрація сприяє проведенню інформаційно-просвітницьких заходів щодо запобігання випадків корупції.</w:t>
            </w: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FA4901" w:rsidRDefault="00010E9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722" w:type="dxa"/>
            <w:gridSpan w:val="2"/>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86"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73"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r>
      <w:tr w:rsidR="00FA4901" w:rsidTr="00B36E82">
        <w:tc>
          <w:tcPr>
            <w:tcW w:w="2793" w:type="dxa"/>
            <w:tcBorders>
              <w:left w:val="single" w:sz="8" w:space="0" w:color="000000"/>
              <w:bottom w:val="single" w:sz="8" w:space="0" w:color="000000"/>
              <w:right w:val="single" w:sz="8" w:space="0" w:color="000000"/>
            </w:tcBorders>
            <w:shd w:val="clear" w:color="auto" w:fill="auto"/>
          </w:tcPr>
          <w:p w:rsidR="00FA4901" w:rsidRDefault="00FA4901">
            <w:pPr>
              <w:spacing w:after="0" w:line="240" w:lineRule="auto"/>
              <w:rPr>
                <w:rFonts w:ascii="Times New Roman" w:eastAsia="Times New Roman" w:hAnsi="Times New Roman" w:cs="Times New Roman"/>
                <w:sz w:val="24"/>
                <w:szCs w:val="24"/>
                <w:lang w:eastAsia="uk-UA"/>
              </w:rPr>
            </w:pPr>
          </w:p>
        </w:tc>
        <w:tc>
          <w:tcPr>
            <w:tcW w:w="9124" w:type="dxa"/>
            <w:tcBorders>
              <w:bottom w:val="single" w:sz="8" w:space="0" w:color="000000"/>
              <w:right w:val="single" w:sz="8" w:space="0" w:color="000000"/>
            </w:tcBorders>
            <w:shd w:val="clear" w:color="auto" w:fill="auto"/>
          </w:tcPr>
          <w:p w:rsidR="00FA4901" w:rsidRDefault="00BA0C4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lang w:eastAsia="uk-UA"/>
              </w:rPr>
              <w:t>Потреби в удосконаленні управлінських процесів закладу освіти:</w:t>
            </w:r>
          </w:p>
          <w:p w:rsidR="00FA4901" w:rsidRDefault="00BA0C4C">
            <w:pPr>
              <w:spacing w:after="0" w:line="240" w:lineRule="auto"/>
              <w:ind w:right="225"/>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 Удосконалити роботу онлайн-анкетувань з метою моніторингу якості освіти</w:t>
            </w: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09"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722" w:type="dxa"/>
            <w:gridSpan w:val="2"/>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86"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c>
          <w:tcPr>
            <w:tcW w:w="673" w:type="dxa"/>
            <w:tcBorders>
              <w:bottom w:val="single" w:sz="8" w:space="0" w:color="000000"/>
              <w:right w:val="single" w:sz="8" w:space="0" w:color="000000"/>
            </w:tcBorders>
            <w:shd w:val="clear" w:color="auto" w:fill="auto"/>
          </w:tcPr>
          <w:p w:rsidR="00FA4901" w:rsidRDefault="00FA4901">
            <w:pPr>
              <w:spacing w:after="0" w:line="240" w:lineRule="auto"/>
              <w:jc w:val="center"/>
              <w:rPr>
                <w:rFonts w:ascii="Times New Roman" w:eastAsia="Times New Roman" w:hAnsi="Times New Roman" w:cs="Times New Roman"/>
                <w:sz w:val="24"/>
                <w:szCs w:val="24"/>
                <w:lang w:eastAsia="uk-UA"/>
              </w:rPr>
            </w:pPr>
          </w:p>
        </w:tc>
      </w:tr>
    </w:tbl>
    <w:p w:rsidR="00FA4901" w:rsidRDefault="00BA0C4C">
      <w:pPr>
        <w:shd w:val="clear" w:color="auto" w:fill="FFFFFF"/>
        <w:spacing w:after="0" w:line="240" w:lineRule="auto"/>
        <w:jc w:val="center"/>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1"/>
          <w:szCs w:val="21"/>
          <w:lang w:eastAsia="uk-UA"/>
        </w:rPr>
        <w:lastRenderedPageBreak/>
        <w:t> </w:t>
      </w:r>
    </w:p>
    <w:p w:rsidR="00FA4901" w:rsidRDefault="00BA0C4C">
      <w:pPr>
        <w:shd w:val="clear" w:color="auto" w:fill="FFFFFF"/>
        <w:spacing w:line="240" w:lineRule="auto"/>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1"/>
          <w:szCs w:val="21"/>
          <w:lang w:eastAsia="uk-UA"/>
        </w:rPr>
        <w:t> </w:t>
      </w:r>
    </w:p>
    <w:p w:rsidR="00FA4901" w:rsidRDefault="00FA4901">
      <w:pPr>
        <w:rPr>
          <w:rFonts w:ascii="Times New Roman" w:hAnsi="Times New Roman" w:cs="Times New Roman"/>
        </w:rPr>
      </w:pPr>
    </w:p>
    <w:sectPr w:rsidR="00FA4901" w:rsidSect="005434F0">
      <w:pgSz w:w="16838" w:h="11906" w:orient="landscape"/>
      <w:pgMar w:top="850" w:right="850" w:bottom="1417" w:left="85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5720"/>
    <w:multiLevelType w:val="multilevel"/>
    <w:tmpl w:val="553C5D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AF364F"/>
    <w:multiLevelType w:val="multilevel"/>
    <w:tmpl w:val="743EF1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FA4901"/>
    <w:rsid w:val="00010E90"/>
    <w:rsid w:val="00036A47"/>
    <w:rsid w:val="00077046"/>
    <w:rsid w:val="00404403"/>
    <w:rsid w:val="004F6764"/>
    <w:rsid w:val="005434F0"/>
    <w:rsid w:val="007226EA"/>
    <w:rsid w:val="00723FA0"/>
    <w:rsid w:val="00823C87"/>
    <w:rsid w:val="008777A9"/>
    <w:rsid w:val="008860D7"/>
    <w:rsid w:val="00AE6227"/>
    <w:rsid w:val="00B36E82"/>
    <w:rsid w:val="00BA0C4C"/>
    <w:rsid w:val="00D93002"/>
    <w:rsid w:val="00FA49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4F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5434F0"/>
    <w:pPr>
      <w:keepNext/>
      <w:spacing w:before="240" w:after="120"/>
    </w:pPr>
    <w:rPr>
      <w:rFonts w:ascii="Liberation Sans" w:eastAsia="Microsoft YaHei" w:hAnsi="Liberation Sans" w:cs="Arial"/>
      <w:sz w:val="28"/>
      <w:szCs w:val="28"/>
    </w:rPr>
  </w:style>
  <w:style w:type="paragraph" w:styleId="a4">
    <w:name w:val="Body Text"/>
    <w:basedOn w:val="a"/>
    <w:rsid w:val="005434F0"/>
    <w:pPr>
      <w:spacing w:after="140"/>
    </w:pPr>
  </w:style>
  <w:style w:type="paragraph" w:styleId="a5">
    <w:name w:val="List"/>
    <w:basedOn w:val="a4"/>
    <w:rsid w:val="005434F0"/>
    <w:rPr>
      <w:rFonts w:cs="Arial"/>
    </w:rPr>
  </w:style>
  <w:style w:type="paragraph" w:styleId="a6">
    <w:name w:val="caption"/>
    <w:basedOn w:val="a"/>
    <w:qFormat/>
    <w:rsid w:val="005434F0"/>
    <w:pPr>
      <w:suppressLineNumbers/>
      <w:spacing w:before="120" w:after="120"/>
    </w:pPr>
    <w:rPr>
      <w:rFonts w:cs="Arial"/>
      <w:i/>
      <w:iCs/>
      <w:sz w:val="24"/>
      <w:szCs w:val="24"/>
    </w:rPr>
  </w:style>
  <w:style w:type="paragraph" w:customStyle="1" w:styleId="a7">
    <w:name w:val="Покажчик"/>
    <w:basedOn w:val="a"/>
    <w:qFormat/>
    <w:rsid w:val="005434F0"/>
    <w:pPr>
      <w:suppressLineNumbers/>
    </w:pPr>
    <w:rPr>
      <w:rFonts w:cs="Arial"/>
    </w:rPr>
  </w:style>
  <w:style w:type="paragraph" w:styleId="a8">
    <w:name w:val="Balloon Text"/>
    <w:basedOn w:val="a"/>
    <w:link w:val="a9"/>
    <w:uiPriority w:val="99"/>
    <w:semiHidden/>
    <w:unhideWhenUsed/>
    <w:rsid w:val="00BA0C4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0C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12410</Words>
  <Characters>7074</Characters>
  <Application>Microsoft Office Word</Application>
  <DocSecurity>0</DocSecurity>
  <Lines>58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19446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Наталя</dc:creator>
  <cp:lastModifiedBy>Наталія</cp:lastModifiedBy>
  <cp:revision>5</cp:revision>
  <cp:lastPrinted>2024-01-15T10:35:00Z</cp:lastPrinted>
  <dcterms:created xsi:type="dcterms:W3CDTF">2025-08-11T19:28:00Z</dcterms:created>
  <dcterms:modified xsi:type="dcterms:W3CDTF">2025-08-16T18:59:00Z</dcterms:modified>
  <dc:language>uk-UA</dc:language>
</cp:coreProperties>
</file>