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after="0" w:line="240" w:lineRule="auto"/>
        <w:jc w:val="center"/>
        <w:rPr>
          <w:rFonts w:ascii="Calibri" w:hAnsi="Calibri" w:eastAsia="Times New Roman" w:cs="Calibri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00050" cy="588010"/>
            <wp:effectExtent l="0" t="0" r="0" b="2244"/>
            <wp:docPr id="1" name="Рисунок 2" descr="Описание: Описание: https://docviewer.yandex.ru/htmlimage?id=21hc-cdkht7fy6scy16e6d0i8eia1wd4rmx4bku5zz86o4yn1adkiklx8wvif37dri3i6s4bfqpyxckii30nw94jpdlhpr2erliflwov&amp;name=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Описание: https://docviewer.yandex.ru/htmlimage?id=21hc-cdkht7fy6scy16e6d0i8eia1wd4rmx4bku5zz86o4yn1adkiklx8wvif37dri3i6s4bfqpyxckii30nw94jpdlhpr2erliflwov&amp;name=0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830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autoSpaceDN w:val="0"/>
        <w:spacing w:after="0" w:line="240" w:lineRule="auto"/>
        <w:jc w:val="center"/>
        <w:rPr>
          <w:rFonts w:ascii="Calibri" w:hAnsi="Calibri" w:eastAsia="Times New Roman" w:cs="Calibri"/>
          <w:sz w:val="24"/>
          <w:szCs w:val="24"/>
          <w:lang w:eastAsia="uk-U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У К Р А Ї Н А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MS Mincho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Долішненська середня загальноосвітня школа І-ІІ ступенів                                             Стрийського району Львівської області</w:t>
      </w:r>
    </w:p>
    <w:p>
      <w:pPr>
        <w:autoSpaceDN w:val="0"/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>82480, с. Долішнє, Стрийський район, Львівська область,</w:t>
      </w:r>
    </w:p>
    <w:p>
      <w:pPr>
        <w:autoSpaceDN w:val="0"/>
        <w:spacing w:after="0" w:line="240" w:lineRule="auto"/>
        <w:jc w:val="center"/>
        <w:rPr>
          <w:rFonts w:ascii="Calibri" w:hAnsi="Calibri" w:eastAsia="Times New Roman" w:cs="Calibri"/>
          <w:sz w:val="24"/>
          <w:szCs w:val="24"/>
          <w:lang w:eastAsia="uk-UA"/>
        </w:rPr>
      </w:pP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  ел. адреса: </w:t>
      </w:r>
      <w:r>
        <w:fldChar w:fldCharType="begin"/>
      </w:r>
      <w:r>
        <w:instrText xml:space="preserve"> HYPERLINK "mailto:fedornjak-2014@ukr.net" </w:instrText>
      </w:r>
      <w:r>
        <w:fldChar w:fldCharType="separate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fedornjak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-2014@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ukr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ЄДРПОУ 22388223              </w:t>
      </w:r>
      <w:r>
        <w:rPr>
          <w:rFonts w:ascii="Times New Roman" w:hAnsi="Times New Roman" w:eastAsia="MS Mincho" w:cs="Times New Roman"/>
          <w:b/>
          <w:color w:val="FFFFFF"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</w:t>
      </w:r>
      <w:r>
        <w:rPr>
          <w:rFonts w:ascii="Times New Roman" w:hAnsi="Times New Roman" w:eastAsia="MS Mincho" w:cs="Times New Roman"/>
          <w:b/>
          <w:color w:val="FFFF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НАКАЗ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10.06.2021.                                                                                                    № 23-к</w:t>
      </w:r>
    </w:p>
    <w:p>
      <w:pPr>
        <w:spacing w:after="0"/>
        <w:jc w:val="center"/>
        <w:rPr>
          <w:rFonts w:ascii="Calibri" w:hAnsi="Calibri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с. Долішне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розподіл  попереднього  тижневого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навантаження педагогічних працівників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школи на 2021-2022 навчальний рік</w:t>
      </w:r>
      <w:bookmarkEnd w:id="0"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pacing w:before="240" w:after="0" w:line="36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  <w:lang w:bidi="en-US"/>
        </w:rPr>
      </w:pPr>
      <w:r>
        <w:rPr>
          <w:rFonts w:ascii="Times New Roman" w:hAnsi="Times New Roman" w:eastAsia="Calibri" w:cs="Times New Roman"/>
          <w:sz w:val="28"/>
          <w:szCs w:val="28"/>
          <w:lang w:bidi="en-US"/>
        </w:rPr>
        <w:t xml:space="preserve">Відповідно до ст. 25 Закону України «Про повну загальну середню освіту», </w:t>
      </w:r>
      <w:r>
        <w:rPr>
          <w:rFonts w:ascii="Calibri" w:hAnsi="Calibri" w:eastAsia="Calibri" w:cs="Calibri"/>
          <w:lang w:eastAsia="ar-SA"/>
        </w:rPr>
        <w:t xml:space="preserve">     </w:t>
      </w:r>
      <w:r>
        <w:rPr>
          <w:rFonts w:ascii="Times New Roman" w:hAnsi="Times New Roman" w:eastAsia="Calibri" w:cs="Times New Roman"/>
          <w:sz w:val="28"/>
          <w:szCs w:val="28"/>
          <w:lang w:eastAsia="ar-SA"/>
        </w:rPr>
        <w:t>інструкції «Про порядок обчислення заробітної плати працівників освіти», затвердженої наказом Міністерства освіти і науки України від 15.04.1993 № 102, Постанови Кабінету Міністрів України від 30.08.2002 № 1298 «Про оплату праці працівників на основі Єдиної тарифної сітки розрядів і коефіцієнтів з оплатою праці працівників установ, закладів та організацій  окремих галузей бюджетної сфери» із змінами, внесеними Постановою Кабінету Міністрів України від 22.08.2005 № 790, відповідно до наказу Міністерства освіти і науки України від 26.09.2005 № 557 «Про упорядкування умов оплати праці та затвердження сфер тарифних розрядів працівників навчальних закладів, працівників освіти та наукових установ», рішення педагогічної ради школи (протокол № 10 від 04.06.2021 р.),</w:t>
      </w:r>
      <w:r>
        <w:rPr>
          <w:rFonts w:ascii="Times New Roman" w:hAnsi="Times New Roman" w:eastAsia="Calibri" w:cs="Times New Roman"/>
          <w:sz w:val="28"/>
          <w:szCs w:val="28"/>
          <w:lang w:bidi="en-US"/>
        </w:rPr>
        <w:t xml:space="preserve"> згідно  з проєктом освітньої програми  на 2021-2022  навчальний рік, з метою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забезпечення якісної організації освітнього процесу, своєчасного забезпечення його відповідними педагогічними кадрами</w:t>
      </w:r>
      <w:r>
        <w:rPr>
          <w:rFonts w:ascii="Times New Roman" w:hAnsi="Times New Roman" w:eastAsia="Calibri" w:cs="Times New Roman"/>
          <w:sz w:val="28"/>
          <w:szCs w:val="28"/>
          <w:lang w:bidi="en-US"/>
        </w:rPr>
        <w:t xml:space="preserve"> та у погодженні із профспілковим комітетом (протокол №    від 03.06.2021 р. )</w:t>
      </w:r>
    </w:p>
    <w:p>
      <w:pPr>
        <w:spacing w:before="240" w:after="0" w:line="36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bidi="en-US"/>
        </w:rPr>
      </w:pPr>
      <w:r>
        <w:rPr>
          <w:rFonts w:ascii="Times New Roman" w:hAnsi="Times New Roman" w:eastAsia="Calibri" w:cs="Times New Roman"/>
          <w:b/>
          <w:sz w:val="28"/>
          <w:szCs w:val="28"/>
          <w:lang w:bidi="en-US"/>
        </w:rPr>
        <w:t>Н А К А З У Ю:</w:t>
      </w:r>
    </w:p>
    <w:p>
      <w:pPr>
        <w:spacing w:after="0" w:line="360" w:lineRule="auto"/>
        <w:jc w:val="both"/>
        <w:rPr>
          <w:rFonts w:ascii="Times New Roman" w:hAnsi="Times New Roman" w:eastAsia="Calibri" w:cs="Times New Roman"/>
          <w:sz w:val="28"/>
          <w:szCs w:val="28"/>
          <w:lang w:bidi="en-US"/>
        </w:rPr>
      </w:pPr>
      <w:r>
        <w:rPr>
          <w:rFonts w:ascii="Times New Roman" w:hAnsi="Times New Roman" w:eastAsia="Calibri" w:cs="Times New Roman"/>
          <w:sz w:val="28"/>
          <w:szCs w:val="28"/>
          <w:lang w:bidi="en-US"/>
        </w:rPr>
        <w:t>1. Затвердити  попередній розподіл педагогічного навантаження педагогічних працівників Долішненської СЗШ І-ІІ ступенів на 2021-2022 навчальний рік: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Учителю української мови та літератури Мельник Марії Іванівні </w:t>
      </w: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20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год. у </w:t>
      </w:r>
      <w:r>
        <w:rPr>
          <w:rFonts w:ascii="Times New Roman" w:hAnsi="Times New Roman" w:eastAsia="Times New Roman" w:cs="Times New Roman"/>
          <w:sz w:val="28"/>
          <w:szCs w:val="24"/>
          <w:lang w:val="ru-RU" w:eastAsia="ru-RU"/>
        </w:rPr>
        <w:t>5-6, 8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української мови та літератури Гнатик Ірині Василівні 6 год. у 7 класі.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зарубіжної літератури Федорняк Галині Василівні 10 год. у 5-9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англійської мови Шинкар Наталії Михайлівні 26 год. у 1-9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математики Сідлецькій Іванні Михайлівні 12 год. у 5-7 класах. Дозволити проводити уроки інформатики у 5-9 класах – 7 год.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історії та основ християнської етики Косар Іванні Дмитрівні 18 год.: історії та правознавства 12 год. у 5-9 класах; християнської етики – 6 год. у 1-4, 5-9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хімії та біології Габчак Марії Богданівні 14 год. у 6-9 класах. Дозволити проводити уроки природознавства у 5 класі – 2 год., уроки основ здоров’я 5 год у 5-9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фізичної культури Греб Олександрі Василівні 15 год. у 5-9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музичного мистецтва Васильків І.Ю. 9 год у 1-7 класах. Дозволити проводити уроки мистецтва 2 год. у 8-9 класах.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географії Шваб Оксані Василівні 8 год. у 6-9 класах.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</w:p>
    <w:p>
      <w:pPr>
        <w:numPr>
          <w:ilvl w:val="1"/>
          <w:numId w:val="1"/>
        </w:numPr>
        <w:spacing w:after="160" w:line="256" w:lineRule="auto"/>
        <w:contextualSpacing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початкових класів Витвицькій Тетяні Михайлівні 21,5 год. у 4 класі.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початкових класів Щупак Олександрі Богданівні  19,5 год. у 1 класі. Дозволити проводити уроки образотворчого мистецтва у 5-7 класах – 3 год.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початкових класів Тимків Вірі Іванівні 20,5 год. у 2 класі.</w:t>
      </w:r>
    </w:p>
    <w:p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Учителю початкових класів Гошовській Ганні Георгіївні 21,5 год. у 3 класі.</w:t>
      </w:r>
    </w:p>
    <w:p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Контроль за виконанням даного наказу залишаю за собою.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ПОГОДЖЕНО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Голова ПК школи                             Тимків В.І.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Директор школи                               Федорняк Г.В.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З наказом ознайомлені: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Васильків І.Ю.</w:t>
      </w: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 xml:space="preserve">                                    Витвицька Т.М.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Габчак М.Б.                                              Гнатик І.В.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Греб О.В.                                                   Гошовська Г.Г.</w:t>
      </w:r>
    </w:p>
    <w:p>
      <w:pPr>
        <w:spacing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Косар І.Д.                                                  Костик Я.М.                                          Мельник М.І.                                            Сідлецька І.М.                                          Тимків В.І.                                                Шваб О.В.</w:t>
      </w:r>
    </w:p>
    <w:p>
      <w:pPr>
        <w:spacing w:after="0"/>
      </w:pPr>
      <w:r>
        <w:rPr>
          <w:rFonts w:ascii="Times New Roman" w:hAnsi="Times New Roman" w:eastAsia="Calibri" w:cs="Times New Roman"/>
          <w:sz w:val="28"/>
          <w:szCs w:val="28"/>
        </w:rPr>
        <w:t>Шинкар Н.М.                                            Щупак О.Б.</w:t>
      </w:r>
      <w:r>
        <w:rPr>
          <w:rFonts w:ascii="Times New Roman" w:hAnsi="Times New Roman" w:eastAsia="Calibri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Федорняк Г.В.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CE7C14"/>
    <w:multiLevelType w:val="multilevel"/>
    <w:tmpl w:val="47CE7C14"/>
    <w:lvl w:ilvl="0" w:tentative="0">
      <w:start w:val="1"/>
      <w:numFmt w:val="decimal"/>
      <w:lvlText w:val="%1."/>
      <w:lvlJc w:val="left"/>
      <w:pPr>
        <w:ind w:left="450" w:hanging="450"/>
      </w:pPr>
    </w:lvl>
    <w:lvl w:ilvl="1" w:tentative="0">
      <w:start w:val="1"/>
      <w:numFmt w:val="decimal"/>
      <w:lvlText w:val="%1.%2."/>
      <w:lvlJc w:val="left"/>
      <w:pPr>
        <w:ind w:left="1440" w:hanging="720"/>
      </w:pPr>
    </w:lvl>
    <w:lvl w:ilvl="2" w:tentative="0">
      <w:start w:val="1"/>
      <w:numFmt w:val="decimal"/>
      <w:lvlText w:val="%1.%2.%3."/>
      <w:lvlJc w:val="left"/>
      <w:pPr>
        <w:ind w:left="2160" w:hanging="720"/>
      </w:pPr>
    </w:lvl>
    <w:lvl w:ilvl="3" w:tentative="0">
      <w:start w:val="1"/>
      <w:numFmt w:val="decimal"/>
      <w:lvlText w:val="%1.%2.%3.%4."/>
      <w:lvlJc w:val="left"/>
      <w:pPr>
        <w:ind w:left="3240" w:hanging="1080"/>
      </w:pPr>
    </w:lvl>
    <w:lvl w:ilvl="4" w:tentative="0">
      <w:start w:val="1"/>
      <w:numFmt w:val="decimal"/>
      <w:lvlText w:val="%1.%2.%3.%4.%5."/>
      <w:lvlJc w:val="left"/>
      <w:pPr>
        <w:ind w:left="3960" w:hanging="1080"/>
      </w:pPr>
    </w:lvl>
    <w:lvl w:ilvl="5" w:tentative="0">
      <w:start w:val="1"/>
      <w:numFmt w:val="decimal"/>
      <w:lvlText w:val="%1.%2.%3.%4.%5.%6."/>
      <w:lvlJc w:val="left"/>
      <w:pPr>
        <w:ind w:left="5040" w:hanging="1440"/>
      </w:pPr>
    </w:lvl>
    <w:lvl w:ilvl="6" w:tentative="0">
      <w:start w:val="1"/>
      <w:numFmt w:val="decimal"/>
      <w:lvlText w:val="%1.%2.%3.%4.%5.%6.%7."/>
      <w:lvlJc w:val="left"/>
      <w:pPr>
        <w:ind w:left="6120" w:hanging="1800"/>
      </w:p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13"/>
    <w:rsid w:val="000E2FD2"/>
    <w:rsid w:val="005F504F"/>
    <w:rsid w:val="00790B52"/>
    <w:rsid w:val="008B1513"/>
    <w:rsid w:val="1C86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2674</Words>
  <Characters>1525</Characters>
  <Lines>12</Lines>
  <Paragraphs>8</Paragraphs>
  <TotalTime>12</TotalTime>
  <ScaleCrop>false</ScaleCrop>
  <LinksUpToDate>false</LinksUpToDate>
  <CharactersWithSpaces>4191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2021-06-18T11:13:00Z</dcterms:created>
  <dc:creator>User</dc:creator>
  <cp:lastModifiedBy>User</cp:lastModifiedBy>
  <cp:lastPrinted>2021-06-18T11:25:00Z</cp:lastPrinted>
  <dcterms:modified xsi:type="dcterms:W3CDTF">2021-06-22T19:21:14Z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