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E689C">
      <w:pPr>
        <w:jc w:val="center"/>
        <w:rPr>
          <w:color w:val="000000"/>
          <w:sz w:val="28"/>
          <w:szCs w:val="28"/>
          <w:lang w:val="uk-UA"/>
        </w:rPr>
      </w:pPr>
      <w:bookmarkStart w:id="0" w:name="_GoBack"/>
      <w:bookmarkEnd w:id="0"/>
      <w:r>
        <w:rPr>
          <w:color w:val="000000"/>
          <w:sz w:val="28"/>
          <w:szCs w:val="28"/>
          <w:lang w:val="uk-UA"/>
        </w:rPr>
        <w:t xml:space="preserve">   </w:t>
      </w:r>
      <w:r>
        <w:rPr>
          <w:color w:val="000000"/>
          <w:sz w:val="28"/>
          <w:szCs w:val="28"/>
          <w:lang w:val="uk-UA" w:eastAsia="uk-UA"/>
        </w:rPr>
        <w:drawing>
          <wp:inline distT="0" distB="0" distL="0" distR="0">
            <wp:extent cx="309880" cy="457200"/>
            <wp:effectExtent l="0" t="0" r="0" b="0"/>
            <wp:docPr id="1" name="Рисунок 1" descr="Описание: Описание: Описание: https://docviewer.yandex.ru/htmlimage?id=21hc-cdkht7fy6scy16e6d0i8eia1wd4rmx4bku5zz86o4yn1adkiklx8wvif37dri3i6s4bfqpyxckii30nw94jpdlhpr2erliflwov&amp;nam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Описание: https://docviewer.yandex.ru/htmlimage?id=21hc-cdkht7fy6scy16e6d0i8eia1wd4rmx4bku5zz86o4yn1adkiklx8wvif37dri3i6s4bfqpyxckii30nw94jpdlhpr2erliflwov&amp;name=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2039" cy="460628"/>
                    </a:xfrm>
                    <a:prstGeom prst="rect">
                      <a:avLst/>
                    </a:prstGeom>
                    <a:noFill/>
                    <a:ln>
                      <a:noFill/>
                    </a:ln>
                  </pic:spPr>
                </pic:pic>
              </a:graphicData>
            </a:graphic>
          </wp:inline>
        </w:drawing>
      </w:r>
    </w:p>
    <w:p w14:paraId="13BC2551">
      <w:pPr>
        <w:shd w:val="clear" w:color="auto" w:fill="FFFFFF"/>
        <w:jc w:val="center"/>
        <w:rPr>
          <w:b/>
          <w:color w:val="000000"/>
        </w:rPr>
      </w:pPr>
      <w:r>
        <w:rPr>
          <w:b/>
          <w:bCs/>
          <w:color w:val="000000"/>
        </w:rPr>
        <w:t>У К Р А Ї Н А</w:t>
      </w:r>
    </w:p>
    <w:p w14:paraId="00108236">
      <w:pPr>
        <w:jc w:val="center"/>
        <w:rPr>
          <w:rFonts w:eastAsia="MS Mincho"/>
          <w:b/>
          <w:sz w:val="28"/>
          <w:szCs w:val="28"/>
          <w:lang w:val="uk-UA"/>
        </w:rPr>
      </w:pPr>
      <w:r>
        <w:rPr>
          <w:rFonts w:eastAsia="MS Mincho"/>
          <w:b/>
          <w:sz w:val="28"/>
          <w:szCs w:val="28"/>
          <w:lang w:val="uk-UA"/>
        </w:rPr>
        <w:t>Долішненська середня загальноосвітня школа І-ІІ ступенів                                             Стрийського району Львівської області</w:t>
      </w:r>
    </w:p>
    <w:p w14:paraId="14116281">
      <w:pPr>
        <w:jc w:val="center"/>
        <w:rPr>
          <w:rFonts w:eastAsia="MS Mincho"/>
          <w:b/>
          <w:lang w:val="uk-UA"/>
        </w:rPr>
      </w:pPr>
      <w:r>
        <w:rPr>
          <w:rFonts w:eastAsia="MS Mincho"/>
          <w:b/>
          <w:lang w:val="uk-UA"/>
        </w:rPr>
        <w:t>82480, вул. Шевченка, 18, с. Долішнє, Стрийський район, Львівська область,</w:t>
      </w:r>
    </w:p>
    <w:p w14:paraId="3BD1E7BE">
      <w:pPr>
        <w:jc w:val="center"/>
        <w:rPr>
          <w:rFonts w:eastAsia="MS Mincho"/>
          <w:b/>
          <w:color w:val="FFFFFF"/>
          <w:u w:val="single"/>
          <w:lang w:val="uk-UA"/>
        </w:rPr>
      </w:pPr>
      <w:r>
        <w:rPr>
          <w:rFonts w:eastAsia="MS Mincho"/>
          <w:b/>
          <w:u w:val="single"/>
          <w:lang w:val="uk-UA"/>
        </w:rPr>
        <w:t xml:space="preserve">                                  ел. адреса: </w:t>
      </w:r>
      <w:r>
        <w:fldChar w:fldCharType="begin"/>
      </w:r>
      <w:r>
        <w:instrText xml:space="preserve"> HYPERLINK "mailto:fedornjak-2014@ukr.net" </w:instrText>
      </w:r>
      <w:r>
        <w:fldChar w:fldCharType="separate"/>
      </w:r>
      <w:r>
        <w:rPr>
          <w:rFonts w:eastAsia="MS Mincho"/>
          <w:b/>
          <w:u w:val="single"/>
          <w:lang w:val="en-US"/>
        </w:rPr>
        <w:t>fedornjak</w:t>
      </w:r>
      <w:r>
        <w:rPr>
          <w:rFonts w:eastAsia="MS Mincho"/>
          <w:b/>
          <w:u w:val="single"/>
          <w:lang w:val="uk-UA"/>
        </w:rPr>
        <w:t>-2014@</w:t>
      </w:r>
      <w:r>
        <w:rPr>
          <w:rFonts w:eastAsia="MS Mincho"/>
          <w:b/>
          <w:u w:val="single"/>
          <w:lang w:val="en-US"/>
        </w:rPr>
        <w:t>ukr</w:t>
      </w:r>
      <w:r>
        <w:rPr>
          <w:rFonts w:eastAsia="MS Mincho"/>
          <w:b/>
          <w:u w:val="single"/>
          <w:lang w:val="uk-UA"/>
        </w:rPr>
        <w:t>.</w:t>
      </w:r>
      <w:r>
        <w:rPr>
          <w:rFonts w:eastAsia="MS Mincho"/>
          <w:b/>
          <w:u w:val="single"/>
          <w:lang w:val="en-US"/>
        </w:rPr>
        <w:t>net</w:t>
      </w:r>
      <w:r>
        <w:rPr>
          <w:rFonts w:eastAsia="MS Mincho"/>
          <w:b/>
          <w:u w:val="single"/>
          <w:lang w:val="en-US"/>
        </w:rPr>
        <w:fldChar w:fldCharType="end"/>
      </w:r>
      <w:r>
        <w:rPr>
          <w:rFonts w:eastAsia="MS Mincho"/>
          <w:b/>
          <w:u w:val="single"/>
          <w:lang w:val="uk-UA"/>
        </w:rPr>
        <w:t xml:space="preserve">    ЄДРПОУ 22388223</w:t>
      </w:r>
      <w:r>
        <w:rPr>
          <w:rFonts w:eastAsia="MS Mincho"/>
          <w:b/>
          <w:lang w:val="uk-UA"/>
        </w:rPr>
        <w:t>__________</w:t>
      </w:r>
      <w:r>
        <w:rPr>
          <w:rFonts w:eastAsia="MS Mincho"/>
          <w:b/>
          <w:u w:val="single"/>
          <w:lang w:val="uk-UA"/>
        </w:rPr>
        <w:t xml:space="preserve">                    </w:t>
      </w:r>
      <w:r>
        <w:rPr>
          <w:rFonts w:eastAsia="MS Mincho"/>
          <w:b/>
          <w:color w:val="FFFFFF"/>
          <w:u w:val="single"/>
          <w:lang w:val="uk-UA"/>
        </w:rPr>
        <w:t xml:space="preserve"> </w:t>
      </w:r>
    </w:p>
    <w:p w14:paraId="64A0715D">
      <w:pPr>
        <w:spacing w:line="276" w:lineRule="auto"/>
        <w:jc w:val="center"/>
        <w:rPr>
          <w:b/>
          <w:sz w:val="26"/>
          <w:szCs w:val="26"/>
          <w:u w:val="single"/>
          <w:lang w:val="uk-UA"/>
        </w:rPr>
      </w:pPr>
    </w:p>
    <w:p w14:paraId="0EDC7918">
      <w:pPr>
        <w:spacing w:line="276" w:lineRule="auto"/>
        <w:jc w:val="center"/>
        <w:rPr>
          <w:b/>
          <w:sz w:val="28"/>
          <w:szCs w:val="28"/>
          <w:lang w:val="uk-UA"/>
        </w:rPr>
      </w:pPr>
      <w:r>
        <w:rPr>
          <w:b/>
          <w:sz w:val="28"/>
          <w:szCs w:val="28"/>
          <w:lang w:val="uk-UA"/>
        </w:rPr>
        <w:t>НАКАЗ</w:t>
      </w:r>
    </w:p>
    <w:p w14:paraId="7354F6C6">
      <w:pPr>
        <w:spacing w:line="276" w:lineRule="auto"/>
        <w:rPr>
          <w:b/>
          <w:sz w:val="28"/>
          <w:szCs w:val="28"/>
          <w:lang w:val="uk-UA"/>
        </w:rPr>
      </w:pPr>
      <w:r>
        <w:rPr>
          <w:b/>
          <w:sz w:val="28"/>
          <w:szCs w:val="28"/>
          <w:lang w:val="uk-UA"/>
        </w:rPr>
        <w:t>14.03.2025.                                                                                                           № 20</w:t>
      </w:r>
    </w:p>
    <w:p w14:paraId="0507F6C9">
      <w:pPr>
        <w:spacing w:line="276" w:lineRule="auto"/>
        <w:jc w:val="center"/>
        <w:rPr>
          <w:b/>
          <w:sz w:val="28"/>
          <w:szCs w:val="28"/>
          <w:lang w:val="uk-UA"/>
        </w:rPr>
      </w:pPr>
      <w:r>
        <w:rPr>
          <w:b/>
          <w:sz w:val="28"/>
          <w:szCs w:val="28"/>
          <w:lang w:val="uk-UA"/>
        </w:rPr>
        <w:t>с. Долішнє</w:t>
      </w:r>
    </w:p>
    <w:p w14:paraId="0E6DB73D">
      <w:pPr>
        <w:autoSpaceDN w:val="0"/>
        <w:jc w:val="center"/>
        <w:rPr>
          <w:rFonts w:eastAsiaTheme="minorHAnsi"/>
          <w:b/>
          <w:sz w:val="28"/>
          <w:szCs w:val="28"/>
          <w:lang w:val="uk-UA" w:eastAsia="en-US"/>
        </w:rPr>
      </w:pPr>
      <w:r>
        <w:rPr>
          <w:b/>
          <w:sz w:val="28"/>
          <w:szCs w:val="28"/>
          <w:lang w:val="uk-UA"/>
        </w:rPr>
        <w:tab/>
      </w:r>
      <w:r>
        <w:rPr>
          <w:rFonts w:eastAsiaTheme="minorHAnsi"/>
          <w:b/>
          <w:sz w:val="28"/>
          <w:szCs w:val="28"/>
          <w:lang w:val="uk-UA" w:eastAsia="en-US"/>
        </w:rPr>
        <w:t xml:space="preserve">     </w:t>
      </w:r>
    </w:p>
    <w:p w14:paraId="2554F2DC">
      <w:pPr>
        <w:shd w:val="clear" w:color="auto" w:fill="FFFFFF"/>
        <w:jc w:val="both"/>
        <w:rPr>
          <w:b/>
          <w:color w:val="000000" w:themeColor="text1"/>
          <w:sz w:val="28"/>
          <w:szCs w:val="28"/>
          <w:lang w:val="uk-UA" w:eastAsia="uk-UA"/>
          <w14:textFill>
            <w14:solidFill>
              <w14:schemeClr w14:val="tx1"/>
            </w14:solidFill>
          </w14:textFill>
        </w:rPr>
      </w:pPr>
      <w:r>
        <w:rPr>
          <w:rFonts w:eastAsiaTheme="minorHAnsi"/>
          <w:b/>
          <w:color w:val="000000" w:themeColor="text1"/>
          <w:sz w:val="28"/>
          <w:szCs w:val="28"/>
          <w:lang w:val="uk-UA" w:eastAsia="en-US"/>
          <w14:textFill>
            <w14:solidFill>
              <w14:schemeClr w14:val="tx1"/>
            </w14:solidFill>
          </w14:textFill>
        </w:rPr>
        <w:t xml:space="preserve">     Про</w:t>
      </w:r>
      <w:r>
        <w:rPr>
          <w:rFonts w:ascii="Arial" w:hAnsi="Arial" w:cs="Arial"/>
          <w:color w:val="000000" w:themeColor="text1"/>
          <w:sz w:val="18"/>
          <w:szCs w:val="18"/>
          <w:lang w:val="uk-UA" w:eastAsia="uk-UA"/>
          <w14:textFill>
            <w14:solidFill>
              <w14:schemeClr w14:val="tx1"/>
            </w14:solidFill>
          </w14:textFill>
        </w:rPr>
        <w:t xml:space="preserve"> </w:t>
      </w:r>
      <w:r>
        <w:rPr>
          <w:b/>
          <w:color w:val="000000" w:themeColor="text1"/>
          <w:sz w:val="28"/>
          <w:szCs w:val="28"/>
          <w:lang w:val="uk-UA" w:eastAsia="uk-UA"/>
          <w14:textFill>
            <w14:solidFill>
              <w14:schemeClr w14:val="tx1"/>
            </w14:solidFill>
          </w14:textFill>
        </w:rPr>
        <w:t>правила користування</w:t>
      </w:r>
    </w:p>
    <w:p w14:paraId="0F8629EE">
      <w:pPr>
        <w:shd w:val="clear" w:color="auto" w:fill="FFFFFF"/>
        <w:jc w:val="both"/>
        <w:rPr>
          <w:b/>
          <w:color w:val="000000" w:themeColor="text1"/>
          <w:sz w:val="28"/>
          <w:szCs w:val="28"/>
          <w:lang w:val="uk-UA" w:eastAsia="uk-UA"/>
          <w14:textFill>
            <w14:solidFill>
              <w14:schemeClr w14:val="tx1"/>
            </w14:solidFill>
          </w14:textFill>
        </w:rPr>
      </w:pPr>
      <w:r>
        <w:rPr>
          <w:b/>
          <w:color w:val="000000" w:themeColor="text1"/>
          <w:sz w:val="28"/>
          <w:szCs w:val="28"/>
          <w:lang w:val="uk-UA" w:eastAsia="uk-UA"/>
          <w14:textFill>
            <w14:solidFill>
              <w14:schemeClr w14:val="tx1"/>
            </w14:solidFill>
          </w14:textFill>
        </w:rPr>
        <w:t>мобільними телефонами</w:t>
      </w:r>
    </w:p>
    <w:p w14:paraId="04F2E0A0">
      <w:pPr>
        <w:shd w:val="clear" w:color="auto" w:fill="FFFFFF"/>
        <w:jc w:val="both"/>
        <w:rPr>
          <w:b/>
          <w:color w:val="000000" w:themeColor="text1"/>
          <w:sz w:val="28"/>
          <w:szCs w:val="28"/>
          <w:lang w:val="uk-UA" w:eastAsia="uk-UA"/>
          <w14:textFill>
            <w14:solidFill>
              <w14:schemeClr w14:val="tx1"/>
            </w14:solidFill>
          </w14:textFill>
        </w:rPr>
      </w:pPr>
      <w:r>
        <w:rPr>
          <w:b/>
          <w:color w:val="000000" w:themeColor="text1"/>
          <w:sz w:val="28"/>
          <w:szCs w:val="28"/>
          <w:lang w:val="uk-UA" w:eastAsia="uk-UA"/>
          <w14:textFill>
            <w14:solidFill>
              <w14:schemeClr w14:val="tx1"/>
            </w14:solidFill>
          </w14:textFill>
        </w:rPr>
        <w:t>під час освітнього процесу</w:t>
      </w:r>
    </w:p>
    <w:p w14:paraId="47F84301">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 xml:space="preserve">     В умовах перебудови Нової української школи, освітній процес піддається кардинальним змінам через активне впровадження в нього різноманітних інформаційно-комунікаційних та мобільних технологій. На виконання наказу МОН України від 07.08.2014р. №910 «Про скасування наказу Міністерства освіти і науки України від 24 травня 2007 року №420», відповідно до Цивільного Кодексу України 2003 року (ст. 307 нова редакція від 19.07.2017р. «Захист інтересів фізичної особи при проведенні фото -, теле- та відеозйомок»), рішення педагогічної ради (протокол № 5 від 14.03.2025р.) та з метою поширення використання інформаційно-комунікаційних технологій під час освітнього процесу в закладі, покращення організації режиму роботи закладу освіти, захисту цивільних прав усіх суб’єктів освітнього процесу: учнів, батьків, педагогів та сприяння підвищенню якості та ефективності одержуваних освітніх послуг, формування культури користування мобільними телефонами в освітньому закладі, а також гарантії психологічно комфортних умов роботи під час освітнього процесу,</w:t>
      </w:r>
    </w:p>
    <w:p w14:paraId="71452990">
      <w:pPr>
        <w:shd w:val="clear" w:color="auto" w:fill="FFFFFF"/>
        <w:spacing w:before="150" w:line="360" w:lineRule="auto"/>
        <w:jc w:val="both"/>
        <w:rPr>
          <w:b/>
          <w:color w:val="000000" w:themeColor="text1"/>
          <w:sz w:val="28"/>
          <w:szCs w:val="28"/>
          <w:lang w:val="uk-UA" w:eastAsia="uk-UA"/>
          <w14:textFill>
            <w14:solidFill>
              <w14:schemeClr w14:val="tx1"/>
            </w14:solidFill>
          </w14:textFill>
        </w:rPr>
      </w:pPr>
      <w:r>
        <w:rPr>
          <w:b/>
          <w:color w:val="000000" w:themeColor="text1"/>
          <w:sz w:val="28"/>
          <w:szCs w:val="28"/>
          <w:lang w:val="uk-UA" w:eastAsia="uk-UA"/>
          <w14:textFill>
            <w14:solidFill>
              <w14:schemeClr w14:val="tx1"/>
            </w14:solidFill>
          </w14:textFill>
        </w:rPr>
        <w:t> Н А К А З У Ю:</w:t>
      </w:r>
    </w:p>
    <w:p w14:paraId="1BBF47CE">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 1. Дозволити використання мобільних телефонів у закладі для забезпечення застосування інформаційно-комунікаційних технологій під час освітнього процесу.</w:t>
      </w:r>
    </w:p>
    <w:p w14:paraId="0DDB4BD6">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2. Впродовж 2024-2025 навчального року користування мобільними телефонами усіма учасниками освітнього процесу здійснювати лише до початку або після закінчення навчальних занять та під час перерв за відсутності необхідності використання мобільного пристрою, за допомогою якого відбувається певна запланована учителем робота на уроці.</w:t>
      </w:r>
    </w:p>
    <w:p w14:paraId="7BDAD5E4">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3. Категорично заборонити використання функцій фото- та відеокамери, диктофона, аудіопрогравача тощо під час освітнього процесу без отримання попередньої згоди на фото- та відеозйомку.</w:t>
      </w:r>
    </w:p>
    <w:p w14:paraId="6654B1AD">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4. Активізувати  наступний  порядок  використання  мобільних  телефонів</w:t>
      </w:r>
    </w:p>
    <w:p w14:paraId="058054A5">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під час освітнього процесу в закладі:</w:t>
      </w:r>
    </w:p>
    <w:p w14:paraId="26E643F0">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під час уроків, виховних годин чи позакласних заходів, а також під час перебування в шкільній бібліотеці необхідно вимикати або переводити телефон у режим «без звуку».</w:t>
      </w:r>
    </w:p>
    <w:p w14:paraId="640D60C0">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під час проведення уроків в очному режимі чи інших заходів мобільний телефон не повинен знаходитися на робочому місці без дозволу вчителя;</w:t>
      </w:r>
    </w:p>
    <w:p w14:paraId="1BD9281A">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терміново зв’язатись з кимось по телефону можна тільки під час перерви;</w:t>
      </w:r>
    </w:p>
    <w:p w14:paraId="5A6A698C">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не залишати без догляду мобільний телефон, навіть коли ненадовго залишаєте своє робоче місце;</w:t>
      </w:r>
    </w:p>
    <w:p w14:paraId="3FED97E1">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відповідальність за збереження мобільних телефонів адміністрація, педагогічний колектив та молодший обслуговуючий персонал закладу не несе;</w:t>
      </w:r>
    </w:p>
    <w:p w14:paraId="6083C77D">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у випадку зникнення мобільних телефонів дирекція та вчителі не вживають жодних заходів щодо їх пошуку;</w:t>
      </w:r>
    </w:p>
    <w:p w14:paraId="31C49BAC">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заборонено фотографувати мобільним телефоном, робити звукові записи або ж знімати ним відео – як під час перерв, так і під час уроків, виховних годин;</w:t>
      </w:r>
    </w:p>
    <w:p w14:paraId="29295458">
      <w:pPr>
        <w:pStyle w:val="6"/>
        <w:numPr>
          <w:ilvl w:val="1"/>
          <w:numId w:val="1"/>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не використовувати чужі мобільні телефони в своїх цілях та повідомляти їх мобільні номери третім особам без дозволу.</w:t>
      </w:r>
    </w:p>
    <w:p w14:paraId="02B8D44C">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5. В умовах очного навчання використання мобільних телефонів учнями дозволяється лише з дозволу учителя в окремих випадках:</w:t>
      </w:r>
    </w:p>
    <w:p w14:paraId="4C47FB85">
      <w:pPr>
        <w:pStyle w:val="6"/>
        <w:numPr>
          <w:ilvl w:val="1"/>
          <w:numId w:val="2"/>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у разі термінової необхідності здійснити телефонну розмову (як виняток, при травмуванні, розслідуванні, вирішенні питань оздоровлення та лікування) учень має отримати дозвіл учителя та скористатися телефоном за межами приміщення, де проходить навчальне заняття;</w:t>
      </w:r>
    </w:p>
    <w:p w14:paraId="566648AA">
      <w:pPr>
        <w:pStyle w:val="6"/>
        <w:numPr>
          <w:ilvl w:val="1"/>
          <w:numId w:val="2"/>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з дозволу учителя учень має право скористатися функціями калькулятора під час виконання практичних та лабораторних робіт, розв’язування складних задач з окремих предметів (математики, фізики, хімії, біології та ін.);</w:t>
      </w:r>
    </w:p>
    <w:p w14:paraId="48158648">
      <w:pPr>
        <w:pStyle w:val="6"/>
        <w:numPr>
          <w:ilvl w:val="1"/>
          <w:numId w:val="2"/>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з дозволу вчителя учень має право використати функцію аудіопрогравача на уроках музики, заняттях гуртків;</w:t>
      </w:r>
    </w:p>
    <w:p w14:paraId="46E6A014">
      <w:pPr>
        <w:pStyle w:val="6"/>
        <w:numPr>
          <w:ilvl w:val="1"/>
          <w:numId w:val="2"/>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отримавши дозвіл вчителя, учень може скористатися телефоном для пошуку невідомого слова (терміну), тексту твору та інше;</w:t>
      </w:r>
    </w:p>
    <w:p w14:paraId="17121316">
      <w:pPr>
        <w:pStyle w:val="6"/>
        <w:numPr>
          <w:ilvl w:val="1"/>
          <w:numId w:val="2"/>
        </w:numPr>
        <w:shd w:val="clear" w:color="auto" w:fill="FFFFFF"/>
        <w:spacing w:after="105"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з дозволу учителя учень має право фотографувати мобільним телефоном, робити звукові записи або ж знімати ним відео під час виховних годин.</w:t>
      </w:r>
    </w:p>
    <w:p w14:paraId="3F2F33F2">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6. Класним керівникам довести даний наказ до відома батьків та учнів закладу.</w:t>
      </w:r>
    </w:p>
    <w:p w14:paraId="5A8D7009">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7. Заступнику директора з навчально-виховної роботи Витвицькій  Т. М. розмістити інформацію щодо порядку використання мобільних телефонів під час освітнього процесу в закладі на інформаційному стенді та на веб-сайті закладу.</w:t>
      </w:r>
    </w:p>
    <w:p w14:paraId="725581C2">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8. Контроль за виконанням наказу залишаю за собою.</w:t>
      </w:r>
    </w:p>
    <w:p w14:paraId="1618964B">
      <w:pPr>
        <w:shd w:val="clear" w:color="auto" w:fill="FFFFFF"/>
        <w:spacing w:before="150" w:line="360" w:lineRule="auto"/>
        <w:jc w:val="both"/>
        <w:rPr>
          <w:color w:val="000000" w:themeColor="text1"/>
          <w:sz w:val="28"/>
          <w:szCs w:val="28"/>
          <w:lang w:val="uk-UA" w:eastAsia="uk-UA"/>
          <w14:textFill>
            <w14:solidFill>
              <w14:schemeClr w14:val="tx1"/>
            </w14:solidFill>
          </w14:textFill>
        </w:rPr>
      </w:pPr>
      <w:r>
        <w:rPr>
          <w:color w:val="000000" w:themeColor="text1"/>
          <w:sz w:val="28"/>
          <w:szCs w:val="28"/>
          <w:lang w:val="uk-UA" w:eastAsia="uk-UA"/>
          <w14:textFill>
            <w14:solidFill>
              <w14:schemeClr w14:val="tx1"/>
            </w14:solidFill>
          </w14:textFill>
        </w:rPr>
        <w:t> </w:t>
      </w:r>
    </w:p>
    <w:p w14:paraId="4FFE52D8">
      <w:pPr>
        <w:shd w:val="clear" w:color="auto" w:fill="FFFFFF"/>
        <w:spacing w:before="150" w:line="360" w:lineRule="auto"/>
        <w:jc w:val="center"/>
        <w:rPr>
          <w:b/>
          <w:color w:val="000000" w:themeColor="text1"/>
          <w:sz w:val="28"/>
          <w:szCs w:val="28"/>
          <w:lang w:val="uk-UA" w:eastAsia="uk-UA"/>
          <w14:textFill>
            <w14:solidFill>
              <w14:schemeClr w14:val="tx1"/>
            </w14:solidFill>
          </w14:textFill>
        </w:rPr>
      </w:pPr>
      <w:r>
        <w:rPr>
          <w:b/>
          <w:color w:val="000000" w:themeColor="text1"/>
          <w:sz w:val="28"/>
          <w:szCs w:val="28"/>
          <w:lang w:val="uk-UA" w:eastAsia="uk-UA"/>
          <w14:textFill>
            <w14:solidFill>
              <w14:schemeClr w14:val="tx1"/>
            </w14:solidFill>
          </w14:textFill>
        </w:rPr>
        <w:t>Директор школи                              Галина ФЕДОРНЯК</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63E57"/>
    <w:multiLevelType w:val="multilevel"/>
    <w:tmpl w:val="54463E57"/>
    <w:lvl w:ilvl="0" w:tentative="0">
      <w:start w:val="4"/>
      <w:numFmt w:val="decimal"/>
      <w:lvlText w:val="%1."/>
      <w:lvlJc w:val="left"/>
      <w:pPr>
        <w:ind w:left="450" w:hanging="450"/>
      </w:pPr>
      <w:rPr>
        <w:rFonts w:hint="default"/>
      </w:rPr>
    </w:lvl>
    <w:lvl w:ilvl="1" w:tentative="0">
      <w:start w:val="1"/>
      <w:numFmt w:val="decimal"/>
      <w:lvlText w:val="%1.%2."/>
      <w:lvlJc w:val="left"/>
      <w:pPr>
        <w:ind w:left="1170" w:hanging="720"/>
      </w:pPr>
      <w:rPr>
        <w:rFonts w:hint="default"/>
      </w:rPr>
    </w:lvl>
    <w:lvl w:ilvl="2" w:tentative="0">
      <w:start w:val="1"/>
      <w:numFmt w:val="decimal"/>
      <w:lvlText w:val="%1.%2.%3."/>
      <w:lvlJc w:val="left"/>
      <w:pPr>
        <w:ind w:left="1620" w:hanging="720"/>
      </w:pPr>
      <w:rPr>
        <w:rFonts w:hint="default"/>
      </w:rPr>
    </w:lvl>
    <w:lvl w:ilvl="3" w:tentative="0">
      <w:start w:val="1"/>
      <w:numFmt w:val="decimal"/>
      <w:lvlText w:val="%1.%2.%3.%4."/>
      <w:lvlJc w:val="left"/>
      <w:pPr>
        <w:ind w:left="2430" w:hanging="1080"/>
      </w:pPr>
      <w:rPr>
        <w:rFonts w:hint="default"/>
      </w:rPr>
    </w:lvl>
    <w:lvl w:ilvl="4" w:tentative="0">
      <w:start w:val="1"/>
      <w:numFmt w:val="decimal"/>
      <w:lvlText w:val="%1.%2.%3.%4.%5."/>
      <w:lvlJc w:val="left"/>
      <w:pPr>
        <w:ind w:left="2880" w:hanging="1080"/>
      </w:pPr>
      <w:rPr>
        <w:rFonts w:hint="default"/>
      </w:rPr>
    </w:lvl>
    <w:lvl w:ilvl="5" w:tentative="0">
      <w:start w:val="1"/>
      <w:numFmt w:val="decimal"/>
      <w:lvlText w:val="%1.%2.%3.%4.%5.%6."/>
      <w:lvlJc w:val="left"/>
      <w:pPr>
        <w:ind w:left="3690" w:hanging="1440"/>
      </w:pPr>
      <w:rPr>
        <w:rFonts w:hint="default"/>
      </w:rPr>
    </w:lvl>
    <w:lvl w:ilvl="6" w:tentative="0">
      <w:start w:val="1"/>
      <w:numFmt w:val="decimal"/>
      <w:lvlText w:val="%1.%2.%3.%4.%5.%6.%7."/>
      <w:lvlJc w:val="left"/>
      <w:pPr>
        <w:ind w:left="4500" w:hanging="1800"/>
      </w:pPr>
      <w:rPr>
        <w:rFonts w:hint="default"/>
      </w:rPr>
    </w:lvl>
    <w:lvl w:ilvl="7" w:tentative="0">
      <w:start w:val="1"/>
      <w:numFmt w:val="decimal"/>
      <w:lvlText w:val="%1.%2.%3.%4.%5.%6.%7.%8."/>
      <w:lvlJc w:val="left"/>
      <w:pPr>
        <w:ind w:left="4950" w:hanging="1800"/>
      </w:pPr>
      <w:rPr>
        <w:rFonts w:hint="default"/>
      </w:rPr>
    </w:lvl>
    <w:lvl w:ilvl="8" w:tentative="0">
      <w:start w:val="1"/>
      <w:numFmt w:val="decimal"/>
      <w:lvlText w:val="%1.%2.%3.%4.%5.%6.%7.%8.%9."/>
      <w:lvlJc w:val="left"/>
      <w:pPr>
        <w:ind w:left="5760" w:hanging="2160"/>
      </w:pPr>
      <w:rPr>
        <w:rFonts w:hint="default"/>
      </w:rPr>
    </w:lvl>
  </w:abstractNum>
  <w:abstractNum w:abstractNumId="1">
    <w:nsid w:val="755C2C32"/>
    <w:multiLevelType w:val="multilevel"/>
    <w:tmpl w:val="755C2C32"/>
    <w:lvl w:ilvl="0" w:tentative="0">
      <w:start w:val="5"/>
      <w:numFmt w:val="decimal"/>
      <w:lvlText w:val="%1."/>
      <w:lvlJc w:val="left"/>
      <w:pPr>
        <w:ind w:left="450" w:hanging="450"/>
      </w:pPr>
      <w:rPr>
        <w:rFonts w:hint="default"/>
      </w:rPr>
    </w:lvl>
    <w:lvl w:ilvl="1" w:tentative="0">
      <w:start w:val="1"/>
      <w:numFmt w:val="decimal"/>
      <w:lvlText w:val="%1.%2."/>
      <w:lvlJc w:val="left"/>
      <w:pPr>
        <w:ind w:left="1170" w:hanging="720"/>
      </w:pPr>
      <w:rPr>
        <w:rFonts w:hint="default"/>
      </w:rPr>
    </w:lvl>
    <w:lvl w:ilvl="2" w:tentative="0">
      <w:start w:val="1"/>
      <w:numFmt w:val="decimal"/>
      <w:lvlText w:val="%1.%2.%3."/>
      <w:lvlJc w:val="left"/>
      <w:pPr>
        <w:ind w:left="1620" w:hanging="720"/>
      </w:pPr>
      <w:rPr>
        <w:rFonts w:hint="default"/>
      </w:rPr>
    </w:lvl>
    <w:lvl w:ilvl="3" w:tentative="0">
      <w:start w:val="1"/>
      <w:numFmt w:val="decimal"/>
      <w:lvlText w:val="%1.%2.%3.%4."/>
      <w:lvlJc w:val="left"/>
      <w:pPr>
        <w:ind w:left="2430" w:hanging="1080"/>
      </w:pPr>
      <w:rPr>
        <w:rFonts w:hint="default"/>
      </w:rPr>
    </w:lvl>
    <w:lvl w:ilvl="4" w:tentative="0">
      <w:start w:val="1"/>
      <w:numFmt w:val="decimal"/>
      <w:lvlText w:val="%1.%2.%3.%4.%5."/>
      <w:lvlJc w:val="left"/>
      <w:pPr>
        <w:ind w:left="2880" w:hanging="1080"/>
      </w:pPr>
      <w:rPr>
        <w:rFonts w:hint="default"/>
      </w:rPr>
    </w:lvl>
    <w:lvl w:ilvl="5" w:tentative="0">
      <w:start w:val="1"/>
      <w:numFmt w:val="decimal"/>
      <w:lvlText w:val="%1.%2.%3.%4.%5.%6."/>
      <w:lvlJc w:val="left"/>
      <w:pPr>
        <w:ind w:left="3690" w:hanging="1440"/>
      </w:pPr>
      <w:rPr>
        <w:rFonts w:hint="default"/>
      </w:rPr>
    </w:lvl>
    <w:lvl w:ilvl="6" w:tentative="0">
      <w:start w:val="1"/>
      <w:numFmt w:val="decimal"/>
      <w:lvlText w:val="%1.%2.%3.%4.%5.%6.%7."/>
      <w:lvlJc w:val="left"/>
      <w:pPr>
        <w:ind w:left="4500" w:hanging="1800"/>
      </w:pPr>
      <w:rPr>
        <w:rFonts w:hint="default"/>
      </w:rPr>
    </w:lvl>
    <w:lvl w:ilvl="7" w:tentative="0">
      <w:start w:val="1"/>
      <w:numFmt w:val="decimal"/>
      <w:lvlText w:val="%1.%2.%3.%4.%5.%6.%7.%8."/>
      <w:lvlJc w:val="left"/>
      <w:pPr>
        <w:ind w:left="4950" w:hanging="1800"/>
      </w:pPr>
      <w:rPr>
        <w:rFonts w:hint="default"/>
      </w:rPr>
    </w:lvl>
    <w:lvl w:ilvl="8" w:tentative="0">
      <w:start w:val="1"/>
      <w:numFmt w:val="decimal"/>
      <w:lvlText w:val="%1.%2.%3.%4.%5.%6.%7.%8.%9."/>
      <w:lvlJc w:val="left"/>
      <w:pPr>
        <w:ind w:left="57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67"/>
    <w:rsid w:val="000F13B0"/>
    <w:rsid w:val="00223667"/>
    <w:rsid w:val="006738AA"/>
    <w:rsid w:val="009006EA"/>
    <w:rsid w:val="00AD4AD9"/>
    <w:rsid w:val="00AF2193"/>
    <w:rsid w:val="3552370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rPr>
      <w:rFonts w:ascii="Tahoma" w:hAnsi="Tahoma" w:cs="Tahoma"/>
      <w:sz w:val="16"/>
      <w:szCs w:val="16"/>
    </w:rPr>
  </w:style>
  <w:style w:type="character" w:customStyle="1" w:styleId="5">
    <w:name w:val="Текст выноски Знак"/>
    <w:basedOn w:val="2"/>
    <w:link w:val="4"/>
    <w:semiHidden/>
    <w:uiPriority w:val="99"/>
    <w:rPr>
      <w:rFonts w:ascii="Tahoma" w:hAnsi="Tahoma" w:eastAsia="Times New Roman" w:cs="Tahoma"/>
      <w:sz w:val="16"/>
      <w:szCs w:val="16"/>
      <w:lang w:val="ru-RU" w:eastAsia="ru-RU"/>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3085</Words>
  <Characters>1760</Characters>
  <Lines>14</Lines>
  <Paragraphs>9</Paragraphs>
  <TotalTime>0</TotalTime>
  <ScaleCrop>false</ScaleCrop>
  <LinksUpToDate>false</LinksUpToDate>
  <CharactersWithSpaces>4836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2025-03-25T10:40:00Z</dcterms:created>
  <dc:creator>User</dc:creator>
  <cp:lastModifiedBy>Галина Федорняк</cp:lastModifiedBy>
  <cp:lastPrinted>2025-03-25T10:39:00Z</cp:lastPrinted>
  <dcterms:modified xsi:type="dcterms:W3CDTF">2025-03-28T14:08:31Z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18CBF25BC5A64B28AF25A43757E721AE_13</vt:lpwstr>
  </property>
</Properties>
</file>