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0D" w:rsidRPr="00CC3261" w:rsidRDefault="00E6340D" w:rsidP="00E6340D">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eastAsia="uk-UA"/>
        </w:rPr>
      </w:pPr>
      <w:r>
        <w:rPr>
          <w:rFonts w:ascii="Times New Roman" w:eastAsia="Times New Roman" w:hAnsi="Times New Roman" w:cs="Times New Roman"/>
          <w:b/>
          <w:bCs/>
          <w:color w:val="333333"/>
          <w:sz w:val="24"/>
          <w:szCs w:val="24"/>
          <w:bdr w:val="none" w:sz="0" w:space="0" w:color="auto" w:frame="1"/>
          <w:lang w:eastAsia="uk-UA"/>
        </w:rPr>
        <w:t xml:space="preserve">Висновок </w:t>
      </w:r>
      <w:r w:rsidR="00EA2172" w:rsidRPr="00CC3261">
        <w:rPr>
          <w:rFonts w:ascii="Times New Roman" w:eastAsia="Times New Roman" w:hAnsi="Times New Roman" w:cs="Times New Roman"/>
          <w:b/>
          <w:bCs/>
          <w:color w:val="333333"/>
          <w:sz w:val="24"/>
          <w:szCs w:val="24"/>
          <w:bdr w:val="none" w:sz="0" w:space="0" w:color="auto" w:frame="1"/>
          <w:lang w:eastAsia="uk-UA"/>
        </w:rPr>
        <w:t xml:space="preserve">за результатами </w:t>
      </w:r>
      <w:proofErr w:type="spellStart"/>
      <w:r w:rsidR="00EA2172" w:rsidRPr="00CC3261">
        <w:rPr>
          <w:rFonts w:ascii="Times New Roman" w:eastAsia="Times New Roman" w:hAnsi="Times New Roman" w:cs="Times New Roman"/>
          <w:b/>
          <w:bCs/>
          <w:color w:val="333333"/>
          <w:sz w:val="24"/>
          <w:szCs w:val="24"/>
          <w:bdr w:val="none" w:sz="0" w:space="0" w:color="auto" w:frame="1"/>
          <w:lang w:eastAsia="uk-UA"/>
        </w:rPr>
        <w:t>самооцінювання</w:t>
      </w:r>
      <w:proofErr w:type="spellEnd"/>
      <w:r w:rsidR="00EA2172" w:rsidRPr="00CC3261">
        <w:rPr>
          <w:rFonts w:ascii="Times New Roman" w:eastAsia="Times New Roman" w:hAnsi="Times New Roman" w:cs="Times New Roman"/>
          <w:b/>
          <w:bCs/>
          <w:color w:val="333333"/>
          <w:sz w:val="24"/>
          <w:szCs w:val="24"/>
          <w:bdr w:val="none" w:sz="0" w:space="0" w:color="auto" w:frame="1"/>
          <w:lang w:eastAsia="uk-UA"/>
        </w:rPr>
        <w:t xml:space="preserve"> освітнього середовища</w:t>
      </w:r>
    </w:p>
    <w:p w:rsidR="00EA2172" w:rsidRDefault="00E6340D" w:rsidP="00EA2172">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eastAsia="uk-UA"/>
        </w:rPr>
      </w:pPr>
      <w:r>
        <w:rPr>
          <w:rFonts w:ascii="Times New Roman" w:eastAsia="Times New Roman" w:hAnsi="Times New Roman" w:cs="Times New Roman"/>
          <w:b/>
          <w:bCs/>
          <w:color w:val="333333"/>
          <w:sz w:val="24"/>
          <w:szCs w:val="24"/>
          <w:bdr w:val="none" w:sz="0" w:space="0" w:color="auto" w:frame="1"/>
          <w:lang w:eastAsia="uk-UA"/>
        </w:rPr>
        <w:t xml:space="preserve"> за 2021-2022</w:t>
      </w:r>
      <w:r w:rsidR="00EA2172" w:rsidRPr="00CC3261">
        <w:rPr>
          <w:rFonts w:ascii="Times New Roman" w:eastAsia="Times New Roman" w:hAnsi="Times New Roman" w:cs="Times New Roman"/>
          <w:b/>
          <w:bCs/>
          <w:color w:val="333333"/>
          <w:sz w:val="24"/>
          <w:szCs w:val="24"/>
          <w:bdr w:val="none" w:sz="0" w:space="0" w:color="auto" w:frame="1"/>
          <w:lang w:eastAsia="uk-UA"/>
        </w:rPr>
        <w:t> н.</w:t>
      </w:r>
      <w:r w:rsidR="00EA2172" w:rsidRPr="00CC3261">
        <w:rPr>
          <w:rFonts w:ascii="Calibri" w:eastAsia="Times New Roman" w:hAnsi="Calibri" w:cs="Calibri"/>
          <w:b/>
          <w:bCs/>
          <w:color w:val="333333"/>
          <w:bdr w:val="none" w:sz="0" w:space="0" w:color="auto" w:frame="1"/>
          <w:lang w:eastAsia="uk-UA"/>
        </w:rPr>
        <w:t> </w:t>
      </w:r>
      <w:r w:rsidR="00EA2172" w:rsidRPr="00CC3261">
        <w:rPr>
          <w:rFonts w:ascii="Times New Roman" w:eastAsia="Times New Roman" w:hAnsi="Times New Roman" w:cs="Times New Roman"/>
          <w:b/>
          <w:bCs/>
          <w:color w:val="333333"/>
          <w:sz w:val="24"/>
          <w:szCs w:val="24"/>
          <w:bdr w:val="none" w:sz="0" w:space="0" w:color="auto" w:frame="1"/>
          <w:lang w:eastAsia="uk-UA"/>
        </w:rPr>
        <w:t>р.</w:t>
      </w:r>
    </w:p>
    <w:tbl>
      <w:tblPr>
        <w:tblStyle w:val="a3"/>
        <w:tblW w:w="10173" w:type="dxa"/>
        <w:tblLook w:val="04A0" w:firstRow="1" w:lastRow="0" w:firstColumn="1" w:lastColumn="0" w:noHBand="0" w:noVBand="1"/>
      </w:tblPr>
      <w:tblGrid>
        <w:gridCol w:w="518"/>
        <w:gridCol w:w="1488"/>
        <w:gridCol w:w="844"/>
        <w:gridCol w:w="990"/>
        <w:gridCol w:w="1019"/>
        <w:gridCol w:w="866"/>
        <w:gridCol w:w="4448"/>
      </w:tblGrid>
      <w:tr w:rsidR="000D5CB9" w:rsidTr="000D5CB9">
        <w:trPr>
          <w:trHeight w:val="275"/>
        </w:trPr>
        <w:tc>
          <w:tcPr>
            <w:tcW w:w="507" w:type="dxa"/>
            <w:vMerge w:val="restart"/>
          </w:tcPr>
          <w:p w:rsidR="00E6340D" w:rsidRPr="007603CE" w:rsidRDefault="00E6340D" w:rsidP="00EA2172">
            <w:pPr>
              <w:jc w:val="center"/>
              <w:rPr>
                <w:rFonts w:ascii="Times New Roman" w:eastAsia="Times New Roman" w:hAnsi="Times New Roman" w:cs="Times New Roman"/>
                <w:b/>
                <w:color w:val="333333"/>
                <w:sz w:val="24"/>
                <w:szCs w:val="24"/>
                <w:lang w:eastAsia="uk-UA"/>
              </w:rPr>
            </w:pPr>
            <w:r w:rsidRPr="007603CE">
              <w:rPr>
                <w:rFonts w:ascii="Times New Roman" w:eastAsia="Times New Roman" w:hAnsi="Times New Roman" w:cs="Times New Roman"/>
                <w:b/>
                <w:color w:val="333333"/>
                <w:sz w:val="24"/>
                <w:szCs w:val="24"/>
                <w:lang w:eastAsia="uk-UA"/>
              </w:rPr>
              <w:t>№ з/п</w:t>
            </w:r>
          </w:p>
        </w:tc>
        <w:tc>
          <w:tcPr>
            <w:tcW w:w="1302" w:type="dxa"/>
            <w:vMerge w:val="restart"/>
          </w:tcPr>
          <w:p w:rsidR="00E6340D" w:rsidRPr="007603CE" w:rsidRDefault="00E6340D" w:rsidP="00EA2172">
            <w:pPr>
              <w:jc w:val="center"/>
              <w:rPr>
                <w:rFonts w:ascii="Times New Roman" w:eastAsia="Times New Roman" w:hAnsi="Times New Roman" w:cs="Times New Roman"/>
                <w:b/>
                <w:color w:val="333333"/>
                <w:sz w:val="24"/>
                <w:szCs w:val="24"/>
                <w:lang w:eastAsia="uk-UA"/>
              </w:rPr>
            </w:pPr>
            <w:r w:rsidRPr="007603CE">
              <w:rPr>
                <w:rFonts w:ascii="Times New Roman" w:eastAsia="Times New Roman" w:hAnsi="Times New Roman" w:cs="Times New Roman"/>
                <w:b/>
                <w:color w:val="333333"/>
                <w:sz w:val="24"/>
                <w:szCs w:val="24"/>
                <w:lang w:eastAsia="uk-UA"/>
              </w:rPr>
              <w:t>Напрям</w:t>
            </w:r>
          </w:p>
        </w:tc>
        <w:tc>
          <w:tcPr>
            <w:tcW w:w="3736" w:type="dxa"/>
            <w:gridSpan w:val="4"/>
          </w:tcPr>
          <w:p w:rsidR="00E6340D" w:rsidRPr="007603CE" w:rsidRDefault="00E6340D" w:rsidP="00EA2172">
            <w:pPr>
              <w:jc w:val="center"/>
              <w:rPr>
                <w:rFonts w:ascii="Times New Roman" w:eastAsia="Times New Roman" w:hAnsi="Times New Roman" w:cs="Times New Roman"/>
                <w:b/>
                <w:color w:val="333333"/>
                <w:sz w:val="24"/>
                <w:szCs w:val="24"/>
                <w:lang w:eastAsia="uk-UA"/>
              </w:rPr>
            </w:pPr>
            <w:r w:rsidRPr="007603CE">
              <w:rPr>
                <w:rFonts w:ascii="Times New Roman" w:eastAsia="Times New Roman" w:hAnsi="Times New Roman" w:cs="Times New Roman"/>
                <w:b/>
                <w:color w:val="333333"/>
                <w:sz w:val="24"/>
                <w:szCs w:val="24"/>
                <w:lang w:eastAsia="uk-UA"/>
              </w:rPr>
              <w:t>Рівень</w:t>
            </w:r>
          </w:p>
        </w:tc>
        <w:tc>
          <w:tcPr>
            <w:tcW w:w="4628" w:type="dxa"/>
            <w:vMerge w:val="restart"/>
          </w:tcPr>
          <w:p w:rsidR="00E6340D" w:rsidRPr="007603CE" w:rsidRDefault="000D5CB9" w:rsidP="00EA2172">
            <w:pPr>
              <w:jc w:val="center"/>
              <w:rPr>
                <w:rFonts w:ascii="Times New Roman" w:eastAsia="Times New Roman" w:hAnsi="Times New Roman" w:cs="Times New Roman"/>
                <w:b/>
                <w:sz w:val="24"/>
                <w:szCs w:val="24"/>
                <w:lang w:eastAsia="uk-UA"/>
              </w:rPr>
            </w:pPr>
            <w:r w:rsidRPr="007603CE">
              <w:rPr>
                <w:rFonts w:ascii="Times New Roman" w:hAnsi="Times New Roman" w:cs="Times New Roman"/>
                <w:b/>
              </w:rPr>
              <w:t>Досягнення в освітній діяльності й управлінських процесах та проблеми, що потребують вирішення</w:t>
            </w:r>
          </w:p>
        </w:tc>
      </w:tr>
      <w:tr w:rsidR="000D5CB9" w:rsidTr="000D5CB9">
        <w:trPr>
          <w:trHeight w:val="276"/>
        </w:trPr>
        <w:tc>
          <w:tcPr>
            <w:tcW w:w="507" w:type="dxa"/>
            <w:vMerge/>
          </w:tcPr>
          <w:p w:rsidR="00E6340D" w:rsidRDefault="00E6340D" w:rsidP="00EA2172">
            <w:pPr>
              <w:jc w:val="center"/>
              <w:rPr>
                <w:rFonts w:ascii="Times New Roman" w:eastAsia="Times New Roman" w:hAnsi="Times New Roman" w:cs="Times New Roman"/>
                <w:color w:val="333333"/>
                <w:sz w:val="24"/>
                <w:szCs w:val="24"/>
                <w:lang w:eastAsia="uk-UA"/>
              </w:rPr>
            </w:pPr>
          </w:p>
        </w:tc>
        <w:tc>
          <w:tcPr>
            <w:tcW w:w="1302" w:type="dxa"/>
            <w:vMerge/>
          </w:tcPr>
          <w:p w:rsidR="00E6340D" w:rsidRDefault="00E6340D" w:rsidP="00EA2172">
            <w:pPr>
              <w:jc w:val="center"/>
              <w:rPr>
                <w:rFonts w:ascii="Times New Roman" w:eastAsia="Times New Roman" w:hAnsi="Times New Roman" w:cs="Times New Roman"/>
                <w:color w:val="333333"/>
                <w:sz w:val="24"/>
                <w:szCs w:val="24"/>
                <w:lang w:eastAsia="uk-UA"/>
              </w:rPr>
            </w:pPr>
          </w:p>
        </w:tc>
        <w:tc>
          <w:tcPr>
            <w:tcW w:w="851" w:type="dxa"/>
          </w:tcPr>
          <w:p w:rsidR="00E6340D" w:rsidRDefault="00E6340D"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І</w:t>
            </w:r>
          </w:p>
          <w:p w:rsidR="000D5CB9" w:rsidRPr="00E6340D" w:rsidRDefault="000D5CB9" w:rsidP="00EA2172">
            <w:pPr>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висо-кий</w:t>
            </w:r>
            <w:proofErr w:type="spellEnd"/>
          </w:p>
        </w:tc>
        <w:tc>
          <w:tcPr>
            <w:tcW w:w="992" w:type="dxa"/>
          </w:tcPr>
          <w:p w:rsidR="00E6340D" w:rsidRDefault="00E6340D"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ІІ</w:t>
            </w:r>
          </w:p>
          <w:p w:rsidR="000D5CB9" w:rsidRPr="00E6340D" w:rsidRDefault="000D5CB9" w:rsidP="00EA2172">
            <w:pPr>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достат-ній</w:t>
            </w:r>
            <w:proofErr w:type="spellEnd"/>
          </w:p>
        </w:tc>
        <w:tc>
          <w:tcPr>
            <w:tcW w:w="1019" w:type="dxa"/>
          </w:tcPr>
          <w:p w:rsidR="00E6340D" w:rsidRDefault="00E6340D"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ІІІ</w:t>
            </w:r>
          </w:p>
          <w:p w:rsidR="000D5CB9" w:rsidRPr="000D5CB9" w:rsidRDefault="000D5CB9" w:rsidP="00EA2172">
            <w:pPr>
              <w:jc w:val="center"/>
              <w:rPr>
                <w:rFonts w:ascii="Times New Roman" w:eastAsia="Times New Roman" w:hAnsi="Times New Roman" w:cs="Times New Roman"/>
                <w:color w:val="333333"/>
                <w:sz w:val="20"/>
                <w:szCs w:val="20"/>
                <w:lang w:eastAsia="uk-UA"/>
              </w:rPr>
            </w:pPr>
            <w:r>
              <w:rPr>
                <w:rFonts w:ascii="Times New Roman" w:eastAsia="Times New Roman" w:hAnsi="Times New Roman" w:cs="Times New Roman"/>
                <w:color w:val="333333"/>
                <w:sz w:val="20"/>
                <w:szCs w:val="20"/>
                <w:lang w:eastAsia="uk-UA"/>
              </w:rPr>
              <w:t>вимагає</w:t>
            </w:r>
            <w:r w:rsidRPr="000D5CB9">
              <w:rPr>
                <w:rFonts w:ascii="Times New Roman" w:eastAsia="Times New Roman" w:hAnsi="Times New Roman" w:cs="Times New Roman"/>
                <w:color w:val="333333"/>
                <w:sz w:val="20"/>
                <w:szCs w:val="20"/>
                <w:lang w:eastAsia="uk-UA"/>
              </w:rPr>
              <w:t xml:space="preserve"> </w:t>
            </w:r>
            <w:proofErr w:type="spellStart"/>
            <w:r w:rsidRPr="000D5CB9">
              <w:rPr>
                <w:rFonts w:ascii="Times New Roman" w:eastAsia="Times New Roman" w:hAnsi="Times New Roman" w:cs="Times New Roman"/>
                <w:color w:val="333333"/>
                <w:sz w:val="20"/>
                <w:szCs w:val="20"/>
                <w:lang w:eastAsia="uk-UA"/>
              </w:rPr>
              <w:t>покраще</w:t>
            </w:r>
            <w:r>
              <w:rPr>
                <w:rFonts w:ascii="Times New Roman" w:eastAsia="Times New Roman" w:hAnsi="Times New Roman" w:cs="Times New Roman"/>
                <w:color w:val="333333"/>
                <w:sz w:val="20"/>
                <w:szCs w:val="20"/>
                <w:lang w:eastAsia="uk-UA"/>
              </w:rPr>
              <w:t>-</w:t>
            </w:r>
            <w:r w:rsidRPr="000D5CB9">
              <w:rPr>
                <w:rFonts w:ascii="Times New Roman" w:eastAsia="Times New Roman" w:hAnsi="Times New Roman" w:cs="Times New Roman"/>
                <w:color w:val="333333"/>
                <w:sz w:val="20"/>
                <w:szCs w:val="20"/>
                <w:lang w:eastAsia="uk-UA"/>
              </w:rPr>
              <w:t>ння</w:t>
            </w:r>
            <w:proofErr w:type="spellEnd"/>
          </w:p>
        </w:tc>
        <w:tc>
          <w:tcPr>
            <w:tcW w:w="874" w:type="dxa"/>
          </w:tcPr>
          <w:p w:rsidR="00E6340D" w:rsidRDefault="00E6340D"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І</w:t>
            </w:r>
            <w:r>
              <w:rPr>
                <w:rFonts w:ascii="Times New Roman" w:eastAsia="Times New Roman" w:hAnsi="Times New Roman" w:cs="Times New Roman"/>
                <w:color w:val="333333"/>
                <w:sz w:val="24"/>
                <w:szCs w:val="24"/>
                <w:lang w:val="en-US" w:eastAsia="uk-UA"/>
              </w:rPr>
              <w:t>V</w:t>
            </w:r>
          </w:p>
          <w:p w:rsidR="000D5CB9" w:rsidRPr="000D5CB9" w:rsidRDefault="000D5CB9" w:rsidP="00EA2172">
            <w:pPr>
              <w:jc w:val="center"/>
              <w:rPr>
                <w:rFonts w:ascii="Times New Roman" w:eastAsia="Times New Roman" w:hAnsi="Times New Roman" w:cs="Times New Roman"/>
                <w:color w:val="333333"/>
                <w:sz w:val="24"/>
                <w:szCs w:val="24"/>
                <w:lang w:eastAsia="uk-UA"/>
              </w:rPr>
            </w:pPr>
            <w:proofErr w:type="spellStart"/>
            <w:r>
              <w:rPr>
                <w:rFonts w:ascii="Times New Roman" w:eastAsia="Times New Roman" w:hAnsi="Times New Roman" w:cs="Times New Roman"/>
                <w:color w:val="333333"/>
                <w:sz w:val="24"/>
                <w:szCs w:val="24"/>
                <w:lang w:eastAsia="uk-UA"/>
              </w:rPr>
              <w:t>низь-кий</w:t>
            </w:r>
            <w:proofErr w:type="spellEnd"/>
          </w:p>
        </w:tc>
        <w:tc>
          <w:tcPr>
            <w:tcW w:w="4628" w:type="dxa"/>
            <w:vMerge/>
          </w:tcPr>
          <w:p w:rsidR="00E6340D" w:rsidRPr="000D5CB9" w:rsidRDefault="00E6340D" w:rsidP="00EA2172">
            <w:pPr>
              <w:jc w:val="center"/>
              <w:rPr>
                <w:rFonts w:ascii="Times New Roman" w:eastAsia="Times New Roman" w:hAnsi="Times New Roman" w:cs="Times New Roman"/>
                <w:sz w:val="24"/>
                <w:szCs w:val="24"/>
                <w:lang w:eastAsia="uk-UA"/>
              </w:rPr>
            </w:pPr>
          </w:p>
        </w:tc>
      </w:tr>
      <w:tr w:rsidR="000D5CB9" w:rsidTr="000D5CB9">
        <w:trPr>
          <w:trHeight w:val="276"/>
        </w:trPr>
        <w:tc>
          <w:tcPr>
            <w:tcW w:w="507" w:type="dxa"/>
          </w:tcPr>
          <w:p w:rsidR="000D5CB9" w:rsidRDefault="000D5CB9"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1.</w:t>
            </w:r>
          </w:p>
        </w:tc>
        <w:tc>
          <w:tcPr>
            <w:tcW w:w="1302" w:type="dxa"/>
          </w:tcPr>
          <w:p w:rsidR="000D5CB9" w:rsidRPr="007603CE" w:rsidRDefault="000D5CB9" w:rsidP="00EA2172">
            <w:pPr>
              <w:jc w:val="center"/>
              <w:rPr>
                <w:rFonts w:ascii="Times New Roman" w:eastAsia="Times New Roman" w:hAnsi="Times New Roman" w:cs="Times New Roman"/>
                <w:b/>
                <w:color w:val="333333"/>
                <w:sz w:val="24"/>
                <w:szCs w:val="24"/>
                <w:lang w:eastAsia="uk-UA"/>
              </w:rPr>
            </w:pPr>
            <w:r w:rsidRPr="007603CE">
              <w:rPr>
                <w:rFonts w:ascii="Times New Roman" w:eastAsia="Times New Roman" w:hAnsi="Times New Roman" w:cs="Times New Roman"/>
                <w:b/>
                <w:color w:val="333333"/>
                <w:sz w:val="24"/>
                <w:szCs w:val="24"/>
                <w:lang w:eastAsia="uk-UA"/>
              </w:rPr>
              <w:t>Освітнє середовище</w:t>
            </w:r>
          </w:p>
        </w:tc>
        <w:tc>
          <w:tcPr>
            <w:tcW w:w="851" w:type="dxa"/>
          </w:tcPr>
          <w:p w:rsidR="000D5CB9" w:rsidRDefault="000D5CB9" w:rsidP="00EA2172">
            <w:pPr>
              <w:jc w:val="center"/>
              <w:rPr>
                <w:rFonts w:ascii="Times New Roman" w:eastAsia="Times New Roman" w:hAnsi="Times New Roman" w:cs="Times New Roman"/>
                <w:color w:val="333333"/>
                <w:sz w:val="24"/>
                <w:szCs w:val="24"/>
                <w:lang w:eastAsia="uk-UA"/>
              </w:rPr>
            </w:pPr>
          </w:p>
        </w:tc>
        <w:tc>
          <w:tcPr>
            <w:tcW w:w="992" w:type="dxa"/>
          </w:tcPr>
          <w:p w:rsidR="000D5CB9" w:rsidRDefault="00982C8A"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0D5CB9" w:rsidRDefault="000D5CB9" w:rsidP="00EA2172">
            <w:pPr>
              <w:jc w:val="center"/>
              <w:rPr>
                <w:rFonts w:ascii="Times New Roman" w:eastAsia="Times New Roman" w:hAnsi="Times New Roman" w:cs="Times New Roman"/>
                <w:color w:val="333333"/>
                <w:sz w:val="24"/>
                <w:szCs w:val="24"/>
                <w:lang w:eastAsia="uk-UA"/>
              </w:rPr>
            </w:pPr>
          </w:p>
        </w:tc>
        <w:tc>
          <w:tcPr>
            <w:tcW w:w="874" w:type="dxa"/>
          </w:tcPr>
          <w:p w:rsidR="000D5CB9" w:rsidRDefault="000D5CB9" w:rsidP="00EA2172">
            <w:pPr>
              <w:jc w:val="center"/>
              <w:rPr>
                <w:rFonts w:ascii="Times New Roman" w:eastAsia="Times New Roman" w:hAnsi="Times New Roman" w:cs="Times New Roman"/>
                <w:color w:val="333333"/>
                <w:sz w:val="24"/>
                <w:szCs w:val="24"/>
                <w:lang w:eastAsia="uk-UA"/>
              </w:rPr>
            </w:pPr>
          </w:p>
        </w:tc>
        <w:tc>
          <w:tcPr>
            <w:tcW w:w="4628" w:type="dxa"/>
          </w:tcPr>
          <w:p w:rsidR="000D5CB9" w:rsidRPr="000D5CB9" w:rsidRDefault="000D5CB9" w:rsidP="000D5CB9">
            <w:pPr>
              <w:pStyle w:val="a4"/>
              <w:numPr>
                <w:ilvl w:val="1"/>
                <w:numId w:val="1"/>
              </w:numPr>
              <w:jc w:val="center"/>
              <w:rPr>
                <w:rFonts w:ascii="Times New Roman" w:eastAsia="Times New Roman" w:hAnsi="Times New Roman" w:cs="Times New Roman"/>
                <w:b/>
                <w:sz w:val="24"/>
                <w:szCs w:val="24"/>
                <w:lang w:eastAsia="uk-UA"/>
              </w:rPr>
            </w:pPr>
            <w:r w:rsidRPr="000D5CB9">
              <w:rPr>
                <w:rFonts w:ascii="Times New Roman" w:eastAsia="Times New Roman" w:hAnsi="Times New Roman" w:cs="Times New Roman"/>
                <w:b/>
                <w:sz w:val="24"/>
                <w:szCs w:val="24"/>
                <w:lang w:eastAsia="uk-UA"/>
              </w:rPr>
              <w:t>Забезпечення комфортних і безпечних умов навчання та праці</w:t>
            </w:r>
          </w:p>
          <w:p w:rsidR="000D5CB9" w:rsidRDefault="000D5CB9" w:rsidP="00982C8A">
            <w:pPr>
              <w:jc w:val="both"/>
              <w:rPr>
                <w:rFonts w:ascii="Times New Roman" w:hAnsi="Times New Roman" w:cs="Times New Roman"/>
                <w:sz w:val="24"/>
                <w:szCs w:val="24"/>
              </w:rPr>
            </w:pPr>
            <w:r>
              <w:rPr>
                <w:rFonts w:ascii="Times New Roman" w:hAnsi="Times New Roman" w:cs="Times New Roman"/>
                <w:sz w:val="24"/>
                <w:szCs w:val="24"/>
              </w:rPr>
              <w:t xml:space="preserve">    </w:t>
            </w:r>
            <w:r w:rsidRPr="000D5CB9">
              <w:rPr>
                <w:rFonts w:ascii="Times New Roman" w:hAnsi="Times New Roman" w:cs="Times New Roman"/>
                <w:sz w:val="24"/>
                <w:szCs w:val="24"/>
              </w:rPr>
              <w:t xml:space="preserve">Під час спостереження, вивчення документації, з’ясовано наступне: </w:t>
            </w:r>
            <w:r>
              <w:rPr>
                <w:rFonts w:ascii="Times New Roman" w:hAnsi="Times New Roman" w:cs="Times New Roman"/>
                <w:sz w:val="24"/>
                <w:szCs w:val="24"/>
              </w:rPr>
              <w:t xml:space="preserve">       </w:t>
            </w:r>
            <w:r w:rsidRPr="000D5CB9">
              <w:rPr>
                <w:rFonts w:ascii="Times New Roman" w:hAnsi="Times New Roman" w:cs="Times New Roman"/>
                <w:sz w:val="24"/>
                <w:szCs w:val="24"/>
              </w:rPr>
              <w:t>1.1.1.Територія та приміщення закладу відповідають санітарно-гігієнічним вимогам. На території відсутні колючі дерева, кущі, гриби та рослини з отруйними властивостями.</w:t>
            </w:r>
          </w:p>
          <w:p w:rsidR="00E17A04" w:rsidRDefault="000D5CB9" w:rsidP="00982C8A">
            <w:pPr>
              <w:jc w:val="both"/>
              <w:rPr>
                <w:rFonts w:ascii="Times New Roman" w:hAnsi="Times New Roman" w:cs="Times New Roman"/>
                <w:sz w:val="24"/>
                <w:szCs w:val="24"/>
              </w:rPr>
            </w:pPr>
            <w:r>
              <w:rPr>
                <w:rFonts w:ascii="Times New Roman" w:hAnsi="Times New Roman" w:cs="Times New Roman"/>
                <w:sz w:val="24"/>
                <w:szCs w:val="24"/>
              </w:rPr>
              <w:t xml:space="preserve"> </w:t>
            </w:r>
            <w:r w:rsidRPr="000D5CB9">
              <w:rPr>
                <w:rFonts w:ascii="Times New Roman" w:hAnsi="Times New Roman" w:cs="Times New Roman"/>
                <w:sz w:val="24"/>
                <w:szCs w:val="24"/>
              </w:rPr>
              <w:t xml:space="preserve"> </w:t>
            </w:r>
            <w:r w:rsidR="00E17A04">
              <w:rPr>
                <w:rFonts w:ascii="Times New Roman" w:hAnsi="Times New Roman" w:cs="Times New Roman"/>
                <w:sz w:val="24"/>
                <w:szCs w:val="24"/>
              </w:rPr>
              <w:t xml:space="preserve"> </w:t>
            </w:r>
            <w:r w:rsidRPr="000D5CB9">
              <w:rPr>
                <w:rFonts w:ascii="Times New Roman" w:hAnsi="Times New Roman" w:cs="Times New Roman"/>
                <w:sz w:val="24"/>
                <w:szCs w:val="24"/>
              </w:rPr>
              <w:t>Територія закладу огороджена, доступу для стороннього транспорту немає, місць</w:t>
            </w:r>
            <w:r>
              <w:rPr>
                <w:rFonts w:ascii="Times New Roman" w:hAnsi="Times New Roman" w:cs="Times New Roman"/>
                <w:sz w:val="24"/>
                <w:szCs w:val="24"/>
              </w:rPr>
              <w:t>,</w:t>
            </w:r>
            <w:r w:rsidRPr="000D5CB9">
              <w:rPr>
                <w:rFonts w:ascii="Times New Roman" w:hAnsi="Times New Roman" w:cs="Times New Roman"/>
                <w:sz w:val="24"/>
                <w:szCs w:val="24"/>
              </w:rPr>
              <w:t xml:space="preserve"> де учні можуть залишатися без нагляду дорослих</w:t>
            </w:r>
            <w:r>
              <w:rPr>
                <w:rFonts w:ascii="Times New Roman" w:hAnsi="Times New Roman" w:cs="Times New Roman"/>
                <w:sz w:val="24"/>
                <w:szCs w:val="24"/>
              </w:rPr>
              <w:t>,</w:t>
            </w:r>
            <w:r w:rsidR="00982C8A">
              <w:rPr>
                <w:rFonts w:ascii="Times New Roman" w:hAnsi="Times New Roman" w:cs="Times New Roman"/>
                <w:sz w:val="24"/>
                <w:szCs w:val="24"/>
              </w:rPr>
              <w:t xml:space="preserve"> немає</w:t>
            </w:r>
            <w:r w:rsidRPr="000D5CB9">
              <w:rPr>
                <w:rFonts w:ascii="Times New Roman" w:hAnsi="Times New Roman" w:cs="Times New Roman"/>
                <w:sz w:val="24"/>
                <w:szCs w:val="24"/>
              </w:rPr>
              <w:t xml:space="preserve">. Спортивний майданчик </w:t>
            </w:r>
            <w:r w:rsidR="00E17A04">
              <w:rPr>
                <w:rFonts w:ascii="Times New Roman" w:hAnsi="Times New Roman" w:cs="Times New Roman"/>
                <w:sz w:val="24"/>
                <w:szCs w:val="24"/>
              </w:rPr>
              <w:t>об лаштований:</w:t>
            </w:r>
            <w:r w:rsidRPr="000D5CB9">
              <w:rPr>
                <w:rFonts w:ascii="Times New Roman" w:hAnsi="Times New Roman" w:cs="Times New Roman"/>
                <w:sz w:val="24"/>
                <w:szCs w:val="24"/>
              </w:rPr>
              <w:t xml:space="preserve"> наявні футбольне поле, </w:t>
            </w:r>
            <w:r w:rsidR="00E17A04">
              <w:rPr>
                <w:rFonts w:ascii="Times New Roman" w:hAnsi="Times New Roman" w:cs="Times New Roman"/>
                <w:sz w:val="24"/>
                <w:szCs w:val="24"/>
              </w:rPr>
              <w:t>перекладини, турніки</w:t>
            </w:r>
            <w:r w:rsidRPr="000D5CB9">
              <w:rPr>
                <w:rFonts w:ascii="Times New Roman" w:hAnsi="Times New Roman" w:cs="Times New Roman"/>
                <w:sz w:val="24"/>
                <w:szCs w:val="24"/>
              </w:rPr>
              <w:t xml:space="preserve">, ігровий майданчик для учнів початкової школи </w:t>
            </w:r>
            <w:r w:rsidR="00E17A04">
              <w:rPr>
                <w:rFonts w:ascii="Times New Roman" w:hAnsi="Times New Roman" w:cs="Times New Roman"/>
                <w:sz w:val="24"/>
                <w:szCs w:val="24"/>
              </w:rPr>
              <w:t>об лаштований біля школи</w:t>
            </w:r>
            <w:r w:rsidRPr="000D5CB9">
              <w:rPr>
                <w:rFonts w:ascii="Times New Roman" w:hAnsi="Times New Roman" w:cs="Times New Roman"/>
                <w:sz w:val="24"/>
                <w:szCs w:val="24"/>
              </w:rPr>
              <w:t xml:space="preserve">. </w:t>
            </w:r>
          </w:p>
          <w:p w:rsidR="00E17A04" w:rsidRDefault="00E17A04" w:rsidP="00982C8A">
            <w:pPr>
              <w:jc w:val="both"/>
              <w:rPr>
                <w:rFonts w:ascii="Times New Roman" w:hAnsi="Times New Roman" w:cs="Times New Roman"/>
                <w:sz w:val="24"/>
                <w:szCs w:val="24"/>
              </w:rPr>
            </w:pPr>
            <w:r>
              <w:rPr>
                <w:rFonts w:ascii="Times New Roman" w:hAnsi="Times New Roman" w:cs="Times New Roman"/>
                <w:sz w:val="24"/>
                <w:szCs w:val="24"/>
              </w:rPr>
              <w:t xml:space="preserve">   </w:t>
            </w:r>
            <w:r w:rsidRPr="000D5CB9">
              <w:rPr>
                <w:rFonts w:ascii="Times New Roman" w:hAnsi="Times New Roman" w:cs="Times New Roman"/>
                <w:sz w:val="24"/>
                <w:szCs w:val="24"/>
              </w:rPr>
              <w:t xml:space="preserve">Асфальтове покриття на території закладу </w:t>
            </w:r>
            <w:r>
              <w:rPr>
                <w:rFonts w:ascii="Times New Roman" w:hAnsi="Times New Roman" w:cs="Times New Roman"/>
                <w:sz w:val="24"/>
                <w:szCs w:val="24"/>
              </w:rPr>
              <w:t>відсутнє</w:t>
            </w:r>
            <w:r w:rsidRPr="000D5CB9">
              <w:rPr>
                <w:rFonts w:ascii="Times New Roman" w:hAnsi="Times New Roman" w:cs="Times New Roman"/>
                <w:sz w:val="24"/>
                <w:szCs w:val="24"/>
              </w:rPr>
              <w:t>.</w:t>
            </w:r>
            <w:r>
              <w:rPr>
                <w:rFonts w:ascii="Times New Roman" w:hAnsi="Times New Roman" w:cs="Times New Roman"/>
                <w:sz w:val="24"/>
                <w:szCs w:val="24"/>
              </w:rPr>
              <w:t xml:space="preserve">      </w:t>
            </w:r>
          </w:p>
          <w:p w:rsidR="00982C8A" w:rsidRPr="00982C8A" w:rsidRDefault="000D5CB9" w:rsidP="00982C8A">
            <w:pPr>
              <w:jc w:val="both"/>
              <w:rPr>
                <w:rFonts w:ascii="Times New Roman" w:hAnsi="Times New Roman" w:cs="Times New Roman"/>
                <w:sz w:val="24"/>
                <w:szCs w:val="24"/>
              </w:rPr>
            </w:pPr>
            <w:r w:rsidRPr="000D5CB9">
              <w:rPr>
                <w:rFonts w:ascii="Times New Roman" w:hAnsi="Times New Roman" w:cs="Times New Roman"/>
                <w:sz w:val="24"/>
                <w:szCs w:val="24"/>
              </w:rPr>
              <w:t xml:space="preserve"> </w:t>
            </w:r>
            <w:r w:rsidR="00E17A04">
              <w:rPr>
                <w:rFonts w:ascii="Times New Roman" w:hAnsi="Times New Roman" w:cs="Times New Roman"/>
                <w:sz w:val="24"/>
                <w:szCs w:val="24"/>
              </w:rPr>
              <w:t xml:space="preserve">  </w:t>
            </w:r>
            <w:r w:rsidRPr="000D5CB9">
              <w:rPr>
                <w:rFonts w:ascii="Times New Roman" w:hAnsi="Times New Roman" w:cs="Times New Roman"/>
                <w:sz w:val="24"/>
                <w:szCs w:val="24"/>
              </w:rPr>
              <w:t xml:space="preserve">Подвір’я достатньо озеленене, клумби охайні, насаджені декоративні квіти, покіс та обрізка дерев здійснюються за необхідністю. </w:t>
            </w:r>
          </w:p>
          <w:p w:rsidR="00F43E7E" w:rsidRDefault="00982C8A" w:rsidP="00982C8A">
            <w:pPr>
              <w:jc w:val="both"/>
              <w:rPr>
                <w:rFonts w:ascii="Times New Roman" w:hAnsi="Times New Roman" w:cs="Times New Roman"/>
                <w:sz w:val="24"/>
                <w:szCs w:val="24"/>
              </w:rPr>
            </w:pPr>
            <w:r w:rsidRPr="00982C8A">
              <w:rPr>
                <w:rFonts w:ascii="Times New Roman" w:hAnsi="Times New Roman" w:cs="Times New Roman"/>
                <w:sz w:val="24"/>
                <w:szCs w:val="24"/>
              </w:rPr>
              <w:t xml:space="preserve">     </w:t>
            </w:r>
            <w:r w:rsidR="000D5CB9" w:rsidRPr="000D5CB9">
              <w:rPr>
                <w:rFonts w:ascii="Times New Roman" w:hAnsi="Times New Roman" w:cs="Times New Roman"/>
                <w:sz w:val="24"/>
                <w:szCs w:val="24"/>
              </w:rPr>
              <w:t xml:space="preserve">Кількість учнів у закладі </w:t>
            </w:r>
            <w:r w:rsidR="00F43E7E">
              <w:rPr>
                <w:rFonts w:ascii="Times New Roman" w:hAnsi="Times New Roman" w:cs="Times New Roman"/>
                <w:sz w:val="24"/>
                <w:szCs w:val="24"/>
              </w:rPr>
              <w:t xml:space="preserve">є меншою за </w:t>
            </w:r>
            <w:r w:rsidR="000D5CB9" w:rsidRPr="000D5CB9">
              <w:rPr>
                <w:rFonts w:ascii="Times New Roman" w:hAnsi="Times New Roman" w:cs="Times New Roman"/>
                <w:sz w:val="24"/>
                <w:szCs w:val="24"/>
              </w:rPr>
              <w:t xml:space="preserve">розрахункову місткість учнів </w:t>
            </w:r>
            <w:r w:rsidRPr="00982C8A">
              <w:rPr>
                <w:rFonts w:ascii="Times New Roman" w:hAnsi="Times New Roman" w:cs="Times New Roman"/>
                <w:sz w:val="24"/>
                <w:szCs w:val="24"/>
              </w:rPr>
              <w:t xml:space="preserve">                    </w:t>
            </w:r>
            <w:r w:rsidR="000D5CB9" w:rsidRPr="000D5CB9">
              <w:rPr>
                <w:rFonts w:ascii="Times New Roman" w:hAnsi="Times New Roman" w:cs="Times New Roman"/>
                <w:sz w:val="24"/>
                <w:szCs w:val="24"/>
              </w:rPr>
              <w:t>(</w:t>
            </w:r>
            <w:r w:rsidR="00F43E7E">
              <w:rPr>
                <w:rFonts w:ascii="Times New Roman" w:hAnsi="Times New Roman" w:cs="Times New Roman"/>
                <w:sz w:val="24"/>
                <w:szCs w:val="24"/>
              </w:rPr>
              <w:t xml:space="preserve"> будівельна проектна місткість 2</w:t>
            </w:r>
            <w:r w:rsidR="000D5CB9" w:rsidRPr="000D5CB9">
              <w:rPr>
                <w:rFonts w:ascii="Times New Roman" w:hAnsi="Times New Roman" w:cs="Times New Roman"/>
                <w:sz w:val="24"/>
                <w:szCs w:val="24"/>
              </w:rPr>
              <w:t>00 осіб</w:t>
            </w:r>
            <w:r w:rsidR="00F43E7E">
              <w:rPr>
                <w:rFonts w:ascii="Times New Roman" w:hAnsi="Times New Roman" w:cs="Times New Roman"/>
                <w:sz w:val="24"/>
                <w:szCs w:val="24"/>
              </w:rPr>
              <w:t>).</w:t>
            </w:r>
          </w:p>
          <w:p w:rsidR="00F43E7E" w:rsidRDefault="00F43E7E" w:rsidP="00982C8A">
            <w:pPr>
              <w:jc w:val="both"/>
              <w:rPr>
                <w:rFonts w:ascii="Times New Roman" w:hAnsi="Times New Roman" w:cs="Times New Roman"/>
                <w:sz w:val="24"/>
                <w:szCs w:val="24"/>
              </w:rPr>
            </w:pPr>
            <w:r>
              <w:rPr>
                <w:rFonts w:ascii="Times New Roman" w:hAnsi="Times New Roman" w:cs="Times New Roman"/>
                <w:sz w:val="24"/>
                <w:szCs w:val="24"/>
              </w:rPr>
              <w:t xml:space="preserve">    У закладі навчається 68 учнів, середня наповнюваність 7,4</w:t>
            </w:r>
            <w:r w:rsidR="000D5CB9" w:rsidRPr="000D5C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3E7E" w:rsidRDefault="00F43E7E" w:rsidP="00982C8A">
            <w:pPr>
              <w:jc w:val="both"/>
              <w:rPr>
                <w:rFonts w:ascii="Times New Roman" w:hAnsi="Times New Roman" w:cs="Times New Roman"/>
                <w:sz w:val="24"/>
                <w:szCs w:val="24"/>
              </w:rPr>
            </w:pPr>
            <w:r>
              <w:rPr>
                <w:rFonts w:ascii="Times New Roman" w:hAnsi="Times New Roman" w:cs="Times New Roman"/>
                <w:sz w:val="24"/>
                <w:szCs w:val="24"/>
              </w:rPr>
              <w:t xml:space="preserve">    </w:t>
            </w:r>
            <w:r w:rsidR="000D5CB9" w:rsidRPr="000D5CB9">
              <w:rPr>
                <w:rFonts w:ascii="Times New Roman" w:hAnsi="Times New Roman" w:cs="Times New Roman"/>
                <w:sz w:val="24"/>
                <w:szCs w:val="24"/>
              </w:rPr>
              <w:t xml:space="preserve">У закладі нараховується 9 навчальних кабінетів </w:t>
            </w:r>
            <w:r>
              <w:rPr>
                <w:rFonts w:ascii="Times New Roman" w:hAnsi="Times New Roman" w:cs="Times New Roman"/>
                <w:sz w:val="24"/>
                <w:szCs w:val="24"/>
              </w:rPr>
              <w:t xml:space="preserve">(4 - </w:t>
            </w:r>
            <w:r w:rsidR="000D5CB9" w:rsidRPr="000D5CB9">
              <w:rPr>
                <w:rFonts w:ascii="Times New Roman" w:hAnsi="Times New Roman" w:cs="Times New Roman"/>
                <w:sz w:val="24"/>
                <w:szCs w:val="24"/>
              </w:rPr>
              <w:t xml:space="preserve">початкової школи, </w:t>
            </w:r>
            <w:r>
              <w:rPr>
                <w:rFonts w:ascii="Times New Roman" w:hAnsi="Times New Roman" w:cs="Times New Roman"/>
                <w:sz w:val="24"/>
                <w:szCs w:val="24"/>
              </w:rPr>
              <w:t xml:space="preserve">5- </w:t>
            </w:r>
            <w:r w:rsidR="000D5CB9" w:rsidRPr="000D5CB9">
              <w:rPr>
                <w:rFonts w:ascii="Times New Roman" w:hAnsi="Times New Roman" w:cs="Times New Roman"/>
                <w:sz w:val="24"/>
                <w:szCs w:val="24"/>
              </w:rPr>
              <w:t xml:space="preserve"> </w:t>
            </w:r>
            <w:r>
              <w:rPr>
                <w:rFonts w:ascii="Times New Roman" w:hAnsi="Times New Roman" w:cs="Times New Roman"/>
                <w:sz w:val="24"/>
                <w:szCs w:val="24"/>
              </w:rPr>
              <w:t>навчальні предметні кабінети, в яких навчаються учні 5-9 класів)</w:t>
            </w:r>
            <w:r w:rsidR="000D5CB9" w:rsidRPr="000D5CB9">
              <w:rPr>
                <w:rFonts w:ascii="Times New Roman" w:hAnsi="Times New Roman" w:cs="Times New Roman"/>
                <w:sz w:val="24"/>
                <w:szCs w:val="24"/>
              </w:rPr>
              <w:t>. Заклад потребує додатков</w:t>
            </w:r>
            <w:r>
              <w:rPr>
                <w:rFonts w:ascii="Times New Roman" w:hAnsi="Times New Roman" w:cs="Times New Roman"/>
                <w:sz w:val="24"/>
                <w:szCs w:val="24"/>
              </w:rPr>
              <w:t>ого приміщення</w:t>
            </w:r>
            <w:r w:rsidR="000D5CB9" w:rsidRPr="000D5CB9">
              <w:rPr>
                <w:rFonts w:ascii="Times New Roman" w:hAnsi="Times New Roman" w:cs="Times New Roman"/>
                <w:sz w:val="24"/>
                <w:szCs w:val="24"/>
              </w:rPr>
              <w:t xml:space="preserve"> під </w:t>
            </w:r>
            <w:r>
              <w:rPr>
                <w:rFonts w:ascii="Times New Roman" w:hAnsi="Times New Roman" w:cs="Times New Roman"/>
                <w:sz w:val="24"/>
                <w:szCs w:val="24"/>
              </w:rPr>
              <w:t xml:space="preserve">ресурсну кімнату. </w:t>
            </w:r>
            <w:r w:rsidR="000D5CB9" w:rsidRPr="000D5CB9">
              <w:rPr>
                <w:rFonts w:ascii="Times New Roman" w:hAnsi="Times New Roman" w:cs="Times New Roman"/>
                <w:sz w:val="24"/>
                <w:szCs w:val="24"/>
              </w:rPr>
              <w:t xml:space="preserve"> </w:t>
            </w:r>
          </w:p>
          <w:p w:rsidR="00F43E7E" w:rsidRDefault="00F43E7E" w:rsidP="00982C8A">
            <w:pPr>
              <w:jc w:val="both"/>
              <w:rPr>
                <w:rFonts w:ascii="Times New Roman" w:hAnsi="Times New Roman" w:cs="Times New Roman"/>
                <w:sz w:val="24"/>
                <w:szCs w:val="24"/>
              </w:rPr>
            </w:pPr>
            <w:r>
              <w:rPr>
                <w:rFonts w:ascii="Times New Roman" w:hAnsi="Times New Roman" w:cs="Times New Roman"/>
                <w:sz w:val="24"/>
                <w:szCs w:val="24"/>
              </w:rPr>
              <w:t xml:space="preserve">   </w:t>
            </w:r>
            <w:r w:rsidR="000D5CB9" w:rsidRPr="000D5CB9">
              <w:rPr>
                <w:rFonts w:ascii="Times New Roman" w:hAnsi="Times New Roman" w:cs="Times New Roman"/>
                <w:sz w:val="24"/>
                <w:szCs w:val="24"/>
              </w:rPr>
              <w:t xml:space="preserve">Належним чином організовано прибирання та провітрювання приміщень закладу, коридори, навчальні кабінети, спортивна </w:t>
            </w:r>
            <w:r>
              <w:rPr>
                <w:rFonts w:ascii="Times New Roman" w:hAnsi="Times New Roman" w:cs="Times New Roman"/>
                <w:sz w:val="24"/>
                <w:szCs w:val="24"/>
              </w:rPr>
              <w:t>зала</w:t>
            </w:r>
            <w:r w:rsidR="000D5CB9" w:rsidRPr="000D5CB9">
              <w:rPr>
                <w:rFonts w:ascii="Times New Roman" w:hAnsi="Times New Roman" w:cs="Times New Roman"/>
                <w:sz w:val="24"/>
                <w:szCs w:val="24"/>
              </w:rPr>
              <w:t xml:space="preserve"> відповідають розмірами наявному контингенту учнів.</w:t>
            </w:r>
          </w:p>
          <w:p w:rsidR="00F43E7E" w:rsidRPr="0071462B" w:rsidRDefault="000D5CB9" w:rsidP="00982C8A">
            <w:pPr>
              <w:jc w:val="both"/>
              <w:rPr>
                <w:rFonts w:ascii="Times New Roman" w:hAnsi="Times New Roman" w:cs="Times New Roman"/>
                <w:sz w:val="24"/>
                <w:szCs w:val="24"/>
                <w:lang w:val="ru-RU"/>
              </w:rPr>
            </w:pPr>
            <w:r w:rsidRPr="000D5CB9">
              <w:rPr>
                <w:rFonts w:ascii="Times New Roman" w:hAnsi="Times New Roman" w:cs="Times New Roman"/>
                <w:sz w:val="24"/>
                <w:szCs w:val="24"/>
              </w:rPr>
              <w:t xml:space="preserve"> </w:t>
            </w:r>
            <w:r w:rsidR="00F43E7E">
              <w:rPr>
                <w:rFonts w:ascii="Times New Roman" w:hAnsi="Times New Roman" w:cs="Times New Roman"/>
                <w:sz w:val="24"/>
                <w:szCs w:val="24"/>
              </w:rPr>
              <w:t xml:space="preserve"> </w:t>
            </w:r>
            <w:r w:rsidRPr="000D5CB9">
              <w:rPr>
                <w:rFonts w:ascii="Times New Roman" w:hAnsi="Times New Roman" w:cs="Times New Roman"/>
                <w:sz w:val="24"/>
                <w:szCs w:val="24"/>
              </w:rPr>
              <w:t xml:space="preserve">У закладі дотримано тепловий режим, освітлення відповідає Санітарному регламенту. У закладі дотримано питний режим. Приміщення закладу використовуються раціонально під час організації освітнього процесу. </w:t>
            </w:r>
            <w:r w:rsidR="00F43E7E">
              <w:rPr>
                <w:rFonts w:ascii="Times New Roman" w:hAnsi="Times New Roman" w:cs="Times New Roman"/>
                <w:sz w:val="24"/>
                <w:szCs w:val="24"/>
              </w:rPr>
              <w:t xml:space="preserve"> </w:t>
            </w:r>
          </w:p>
          <w:p w:rsidR="00982C8A" w:rsidRPr="00982C8A" w:rsidRDefault="00982C8A" w:rsidP="00982C8A">
            <w:pPr>
              <w:jc w:val="both"/>
              <w:rPr>
                <w:rFonts w:ascii="Times New Roman" w:hAnsi="Times New Roman" w:cs="Times New Roman"/>
                <w:sz w:val="24"/>
                <w:szCs w:val="24"/>
              </w:rPr>
            </w:pPr>
            <w:r w:rsidRPr="0071462B">
              <w:rPr>
                <w:rFonts w:ascii="Times New Roman" w:hAnsi="Times New Roman" w:cs="Times New Roman"/>
                <w:sz w:val="24"/>
                <w:szCs w:val="24"/>
                <w:lang w:val="ru-RU"/>
              </w:rPr>
              <w:t xml:space="preserve">    </w:t>
            </w:r>
            <w:r>
              <w:rPr>
                <w:rFonts w:ascii="Times New Roman" w:hAnsi="Times New Roman" w:cs="Times New Roman"/>
                <w:sz w:val="24"/>
                <w:szCs w:val="24"/>
              </w:rPr>
              <w:t xml:space="preserve">У 2020 році в рамках Програми </w:t>
            </w:r>
            <w:r>
              <w:rPr>
                <w:rFonts w:ascii="Times New Roman" w:hAnsi="Times New Roman" w:cs="Times New Roman"/>
                <w:sz w:val="24"/>
                <w:szCs w:val="24"/>
              </w:rPr>
              <w:lastRenderedPageBreak/>
              <w:t xml:space="preserve">проведення обласного конкурсу </w:t>
            </w:r>
            <w:proofErr w:type="spellStart"/>
            <w:r>
              <w:rPr>
                <w:rFonts w:ascii="Times New Roman" w:hAnsi="Times New Roman" w:cs="Times New Roman"/>
                <w:sz w:val="24"/>
                <w:szCs w:val="24"/>
              </w:rPr>
              <w:t>проєктів</w:t>
            </w:r>
            <w:proofErr w:type="spellEnd"/>
            <w:r>
              <w:rPr>
                <w:rFonts w:ascii="Times New Roman" w:hAnsi="Times New Roman" w:cs="Times New Roman"/>
                <w:sz w:val="24"/>
                <w:szCs w:val="24"/>
              </w:rPr>
              <w:t xml:space="preserve"> місцевих ініціатив реалізовано </w:t>
            </w:r>
            <w:proofErr w:type="spellStart"/>
            <w:r>
              <w:rPr>
                <w:rFonts w:ascii="Times New Roman" w:hAnsi="Times New Roman" w:cs="Times New Roman"/>
                <w:sz w:val="24"/>
                <w:szCs w:val="24"/>
              </w:rPr>
              <w:t>мікропроєкт</w:t>
            </w:r>
            <w:proofErr w:type="spellEnd"/>
            <w:r>
              <w:rPr>
                <w:rFonts w:ascii="Times New Roman" w:hAnsi="Times New Roman" w:cs="Times New Roman"/>
                <w:sz w:val="24"/>
                <w:szCs w:val="24"/>
              </w:rPr>
              <w:t xml:space="preserve"> «Капітальний ремонт їдальні </w:t>
            </w:r>
            <w:proofErr w:type="spellStart"/>
            <w:r>
              <w:rPr>
                <w:rFonts w:ascii="Times New Roman" w:hAnsi="Times New Roman" w:cs="Times New Roman"/>
                <w:sz w:val="24"/>
                <w:szCs w:val="24"/>
              </w:rPr>
              <w:t>Долішненської</w:t>
            </w:r>
            <w:proofErr w:type="spellEnd"/>
            <w:r>
              <w:rPr>
                <w:rFonts w:ascii="Times New Roman" w:hAnsi="Times New Roman" w:cs="Times New Roman"/>
                <w:sz w:val="24"/>
                <w:szCs w:val="24"/>
              </w:rPr>
              <w:t xml:space="preserve"> середньої загальноосвітньої школи І-ІІ ступенів, с. Долішнє, </w:t>
            </w:r>
            <w:proofErr w:type="spellStart"/>
            <w:r>
              <w:rPr>
                <w:rFonts w:ascii="Times New Roman" w:hAnsi="Times New Roman" w:cs="Times New Roman"/>
                <w:sz w:val="24"/>
                <w:szCs w:val="24"/>
              </w:rPr>
              <w:t>Стрийського</w:t>
            </w:r>
            <w:proofErr w:type="spellEnd"/>
            <w:r>
              <w:rPr>
                <w:rFonts w:ascii="Times New Roman" w:hAnsi="Times New Roman" w:cs="Times New Roman"/>
                <w:sz w:val="24"/>
                <w:szCs w:val="24"/>
              </w:rPr>
              <w:t xml:space="preserve"> району, Львівської області» на суму 467,789 </w:t>
            </w:r>
            <w:proofErr w:type="spellStart"/>
            <w:r>
              <w:rPr>
                <w:rFonts w:ascii="Times New Roman" w:hAnsi="Times New Roman" w:cs="Times New Roman"/>
                <w:sz w:val="24"/>
                <w:szCs w:val="24"/>
              </w:rPr>
              <w:t>тис.грн</w:t>
            </w:r>
            <w:proofErr w:type="spellEnd"/>
            <w:r>
              <w:rPr>
                <w:rFonts w:ascii="Times New Roman" w:hAnsi="Times New Roman" w:cs="Times New Roman"/>
                <w:sz w:val="24"/>
                <w:szCs w:val="24"/>
              </w:rPr>
              <w:t>., проте потребують оновлення меблі та обладнання.</w:t>
            </w:r>
          </w:p>
          <w:p w:rsidR="000D5CB9" w:rsidRPr="00E17A04" w:rsidRDefault="00F43E7E" w:rsidP="00982C8A">
            <w:pPr>
              <w:jc w:val="both"/>
              <w:rPr>
                <w:rFonts w:ascii="Times New Roman" w:hAnsi="Times New Roman" w:cs="Times New Roman"/>
                <w:sz w:val="24"/>
                <w:szCs w:val="24"/>
              </w:rPr>
            </w:pPr>
            <w:r>
              <w:rPr>
                <w:rFonts w:ascii="Times New Roman" w:hAnsi="Times New Roman" w:cs="Times New Roman"/>
                <w:sz w:val="24"/>
                <w:szCs w:val="24"/>
              </w:rPr>
              <w:t xml:space="preserve">  </w:t>
            </w:r>
            <w:r w:rsidR="000D5CB9" w:rsidRPr="000D5CB9">
              <w:rPr>
                <w:rFonts w:ascii="Times New Roman" w:hAnsi="Times New Roman" w:cs="Times New Roman"/>
                <w:sz w:val="24"/>
                <w:szCs w:val="24"/>
              </w:rPr>
              <w:t>Педагогічні працівники забезпечені робочими місцями, але не всі вчителі мають власний кабінет</w:t>
            </w:r>
            <w:r>
              <w:rPr>
                <w:rFonts w:ascii="Times New Roman" w:hAnsi="Times New Roman" w:cs="Times New Roman"/>
                <w:sz w:val="24"/>
                <w:szCs w:val="24"/>
              </w:rPr>
              <w:t xml:space="preserve">. </w:t>
            </w:r>
            <w:r w:rsidR="000D5CB9" w:rsidRPr="000D5CB9">
              <w:rPr>
                <w:rFonts w:ascii="Times New Roman" w:hAnsi="Times New Roman" w:cs="Times New Roman"/>
                <w:sz w:val="24"/>
                <w:szCs w:val="24"/>
              </w:rPr>
              <w:t xml:space="preserve"> </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982C8A"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F43E7E" w:rsidRDefault="00CB7791" w:rsidP="00F43E7E">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1.1.2. Заклад переважно забезпечений навчальними кабінетами і приміщеннями, необхідними для реалізації освітньої програми та забезпечення освітнього процесу. Відсутні </w:t>
            </w:r>
            <w:r w:rsidR="00F43E7E">
              <w:rPr>
                <w:rFonts w:ascii="Times New Roman" w:hAnsi="Times New Roman" w:cs="Times New Roman"/>
                <w:sz w:val="24"/>
                <w:szCs w:val="24"/>
              </w:rPr>
              <w:t>спальня для учнів 1 класу, а</w:t>
            </w:r>
            <w:r w:rsidRPr="00CB7791">
              <w:rPr>
                <w:rFonts w:ascii="Times New Roman" w:hAnsi="Times New Roman" w:cs="Times New Roman"/>
                <w:sz w:val="24"/>
                <w:szCs w:val="24"/>
              </w:rPr>
              <w:t>ктова зала, службове приміщення для технічного персоналу</w:t>
            </w:r>
            <w:r w:rsidR="00F43E7E">
              <w:rPr>
                <w:rFonts w:ascii="Times New Roman" w:hAnsi="Times New Roman" w:cs="Times New Roman"/>
                <w:sz w:val="24"/>
                <w:szCs w:val="24"/>
              </w:rPr>
              <w:t>.</w:t>
            </w:r>
          </w:p>
          <w:p w:rsidR="00F43E7E" w:rsidRDefault="00CB7791" w:rsidP="00F43E7E">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Коридори мають як природне, так і штучне освітлення в достатній кількості. Облаштування приміщення закладу не створює загрози травмування учнів та працівників.</w:t>
            </w:r>
          </w:p>
          <w:p w:rsidR="00F43E7E" w:rsidRDefault="00CB7791" w:rsidP="00F43E7E">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Належним чином встановлен</w:t>
            </w:r>
            <w:r w:rsidR="00F43E7E">
              <w:rPr>
                <w:rFonts w:ascii="Times New Roman" w:hAnsi="Times New Roman" w:cs="Times New Roman"/>
                <w:sz w:val="24"/>
                <w:szCs w:val="24"/>
              </w:rPr>
              <w:t xml:space="preserve">і меблі в навчальних кабінетах, хоча </w:t>
            </w:r>
            <w:r w:rsidR="00982C8A">
              <w:rPr>
                <w:rFonts w:ascii="Times New Roman" w:hAnsi="Times New Roman" w:cs="Times New Roman"/>
                <w:sz w:val="24"/>
                <w:szCs w:val="24"/>
              </w:rPr>
              <w:t xml:space="preserve">і </w:t>
            </w:r>
            <w:r w:rsidRPr="00CB7791">
              <w:rPr>
                <w:rFonts w:ascii="Times New Roman" w:hAnsi="Times New Roman" w:cs="Times New Roman"/>
                <w:sz w:val="24"/>
                <w:szCs w:val="24"/>
              </w:rPr>
              <w:t>потребують оновлення.</w:t>
            </w:r>
          </w:p>
          <w:p w:rsidR="00F43E7E" w:rsidRDefault="00CB7791" w:rsidP="00F43E7E">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Коридори, цент</w:t>
            </w:r>
            <w:r w:rsidR="00F43E7E">
              <w:rPr>
                <w:rFonts w:ascii="Times New Roman" w:hAnsi="Times New Roman" w:cs="Times New Roman"/>
                <w:sz w:val="24"/>
                <w:szCs w:val="24"/>
              </w:rPr>
              <w:t>ральні сходи вільні для проходу</w:t>
            </w:r>
            <w:r w:rsidRPr="00CB7791">
              <w:rPr>
                <w:rFonts w:ascii="Times New Roman" w:hAnsi="Times New Roman" w:cs="Times New Roman"/>
                <w:sz w:val="24"/>
                <w:szCs w:val="24"/>
              </w:rPr>
              <w:t>.</w:t>
            </w:r>
          </w:p>
          <w:p w:rsidR="00F43E7E" w:rsidRDefault="00CB7791" w:rsidP="00F43E7E">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w:t>
            </w:r>
            <w:r w:rsidR="00F43E7E">
              <w:rPr>
                <w:rFonts w:ascii="Times New Roman" w:hAnsi="Times New Roman" w:cs="Times New Roman"/>
                <w:sz w:val="24"/>
                <w:szCs w:val="24"/>
              </w:rPr>
              <w:t xml:space="preserve">У приміщенні закладу освіти </w:t>
            </w:r>
            <w:r w:rsidRPr="00CB7791">
              <w:rPr>
                <w:rFonts w:ascii="Times New Roman" w:hAnsi="Times New Roman" w:cs="Times New Roman"/>
                <w:sz w:val="24"/>
                <w:szCs w:val="24"/>
              </w:rPr>
              <w:t xml:space="preserve"> розташовані їдальня, спортивна зала</w:t>
            </w:r>
            <w:r w:rsidR="00F43E7E">
              <w:rPr>
                <w:rFonts w:ascii="Times New Roman" w:hAnsi="Times New Roman" w:cs="Times New Roman"/>
                <w:sz w:val="24"/>
                <w:szCs w:val="24"/>
              </w:rPr>
              <w:t>, бібліотека</w:t>
            </w:r>
            <w:r w:rsidRPr="00CB7791">
              <w:rPr>
                <w:rFonts w:ascii="Times New Roman" w:hAnsi="Times New Roman" w:cs="Times New Roman"/>
                <w:sz w:val="24"/>
                <w:szCs w:val="24"/>
              </w:rPr>
              <w:t>.</w:t>
            </w:r>
          </w:p>
          <w:p w:rsidR="00CB7791" w:rsidRPr="00CB7791" w:rsidRDefault="00CB7791" w:rsidP="00F43E7E">
            <w:pPr>
              <w:pStyle w:val="a4"/>
              <w:ind w:left="8" w:firstLine="352"/>
              <w:jc w:val="both"/>
              <w:rPr>
                <w:rFonts w:ascii="Times New Roman" w:eastAsia="Times New Roman" w:hAnsi="Times New Roman" w:cs="Times New Roman"/>
                <w:b/>
                <w:sz w:val="24"/>
                <w:szCs w:val="24"/>
                <w:lang w:eastAsia="uk-UA"/>
              </w:rPr>
            </w:pPr>
            <w:r w:rsidRPr="00CB7791">
              <w:rPr>
                <w:rFonts w:ascii="Times New Roman" w:hAnsi="Times New Roman" w:cs="Times New Roman"/>
                <w:sz w:val="24"/>
                <w:szCs w:val="24"/>
              </w:rPr>
              <w:t xml:space="preserve"> Навчальні кабінети достатньо обладнані засобами навчання для виконання відповідної навчальної програми. </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982C8A"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F130F3"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1.1.3. Заклад забезпечений пожежними виходами, не захаращеними шляхами евакуації, ізоляц</w:t>
            </w:r>
            <w:r w:rsidR="00F130F3">
              <w:rPr>
                <w:rFonts w:ascii="Times New Roman" w:hAnsi="Times New Roman" w:cs="Times New Roman"/>
                <w:sz w:val="24"/>
                <w:szCs w:val="24"/>
              </w:rPr>
              <w:t>ія електричної проводки справна.</w:t>
            </w:r>
            <w:r w:rsidR="00982C8A">
              <w:rPr>
                <w:rFonts w:ascii="Times New Roman" w:hAnsi="Times New Roman" w:cs="Times New Roman"/>
                <w:sz w:val="24"/>
                <w:szCs w:val="24"/>
              </w:rPr>
              <w:t xml:space="preserve"> </w:t>
            </w:r>
            <w:r w:rsidRPr="00CB7791">
              <w:rPr>
                <w:rFonts w:ascii="Times New Roman" w:hAnsi="Times New Roman" w:cs="Times New Roman"/>
                <w:sz w:val="24"/>
                <w:szCs w:val="24"/>
              </w:rPr>
              <w:t>Є чіткий розподіл повноважень з охорони праці серед адміністрації закладу. Облаштування навчальних кабінетів, спортивного залу, відповідає вимогам охорони праці та безпеки життєдіяльності.</w:t>
            </w:r>
            <w:r w:rsidR="00982C8A">
              <w:rPr>
                <w:rFonts w:ascii="Times New Roman" w:hAnsi="Times New Roman" w:cs="Times New Roman"/>
                <w:sz w:val="24"/>
                <w:szCs w:val="24"/>
              </w:rPr>
              <w:t xml:space="preserve"> </w:t>
            </w:r>
            <w:r w:rsidRPr="00CB7791">
              <w:rPr>
                <w:rFonts w:ascii="Times New Roman" w:hAnsi="Times New Roman" w:cs="Times New Roman"/>
                <w:sz w:val="24"/>
                <w:szCs w:val="24"/>
              </w:rPr>
              <w:t xml:space="preserve">Наявне занулення і заземлення </w:t>
            </w:r>
            <w:proofErr w:type="spellStart"/>
            <w:r w:rsidRPr="00CB7791">
              <w:rPr>
                <w:rFonts w:ascii="Times New Roman" w:hAnsi="Times New Roman" w:cs="Times New Roman"/>
                <w:sz w:val="24"/>
                <w:szCs w:val="24"/>
              </w:rPr>
              <w:t>електро</w:t>
            </w:r>
            <w:r w:rsidR="00982C8A">
              <w:rPr>
                <w:rFonts w:ascii="Times New Roman" w:hAnsi="Times New Roman" w:cs="Times New Roman"/>
                <w:sz w:val="24"/>
                <w:szCs w:val="24"/>
              </w:rPr>
              <w:t>-</w:t>
            </w:r>
            <w:r w:rsidRPr="00CB7791">
              <w:rPr>
                <w:rFonts w:ascii="Times New Roman" w:hAnsi="Times New Roman" w:cs="Times New Roman"/>
                <w:sz w:val="24"/>
                <w:szCs w:val="24"/>
              </w:rPr>
              <w:t>обладнання</w:t>
            </w:r>
            <w:proofErr w:type="spellEnd"/>
            <w:r w:rsidRPr="00CB7791">
              <w:rPr>
                <w:rFonts w:ascii="Times New Roman" w:hAnsi="Times New Roman" w:cs="Times New Roman"/>
                <w:sz w:val="24"/>
                <w:szCs w:val="24"/>
              </w:rPr>
              <w:t>, яке використовується.</w:t>
            </w:r>
          </w:p>
          <w:p w:rsidR="00F130F3"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Здобувачі освіти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і дотримуються їх. Регулярно </w:t>
            </w:r>
            <w:r w:rsidRPr="00CB7791">
              <w:rPr>
                <w:rFonts w:ascii="Times New Roman" w:hAnsi="Times New Roman" w:cs="Times New Roman"/>
                <w:sz w:val="24"/>
                <w:szCs w:val="24"/>
              </w:rPr>
              <w:lastRenderedPageBreak/>
              <w:t xml:space="preserve">проводяться інструктажі та навчання з охорони праці, безпеки життєдіяльності, пожежної </w:t>
            </w:r>
            <w:r w:rsidR="009D6436">
              <w:rPr>
                <w:rFonts w:ascii="Times New Roman" w:hAnsi="Times New Roman" w:cs="Times New Roman"/>
                <w:sz w:val="24"/>
                <w:szCs w:val="24"/>
              </w:rPr>
              <w:t xml:space="preserve">безпеки </w:t>
            </w:r>
            <w:r w:rsidRPr="00CB7791">
              <w:rPr>
                <w:rFonts w:ascii="Times New Roman" w:hAnsi="Times New Roman" w:cs="Times New Roman"/>
                <w:sz w:val="24"/>
                <w:szCs w:val="24"/>
              </w:rPr>
              <w:t xml:space="preserve"> як серед працівників, так і учнів</w:t>
            </w:r>
            <w:r w:rsidR="00F43E7E">
              <w:rPr>
                <w:rFonts w:ascii="Times New Roman" w:hAnsi="Times New Roman" w:cs="Times New Roman"/>
                <w:sz w:val="24"/>
                <w:szCs w:val="24"/>
              </w:rPr>
              <w:t xml:space="preserve"> </w:t>
            </w:r>
            <w:r w:rsidRPr="00CB7791">
              <w:rPr>
                <w:rFonts w:ascii="Times New Roman" w:hAnsi="Times New Roman" w:cs="Times New Roman"/>
                <w:sz w:val="24"/>
                <w:szCs w:val="24"/>
              </w:rPr>
              <w:t>під час проведення уроків (практичних занять) з інформатики, хімії, фізики, біології, фізичної куль</w:t>
            </w:r>
            <w:r w:rsidR="009D6436">
              <w:rPr>
                <w:rFonts w:ascii="Times New Roman" w:hAnsi="Times New Roman" w:cs="Times New Roman"/>
                <w:sz w:val="24"/>
                <w:szCs w:val="24"/>
              </w:rPr>
              <w:t>тури із записом у відповідних Ж</w:t>
            </w:r>
            <w:r w:rsidRPr="00CB7791">
              <w:rPr>
                <w:rFonts w:ascii="Times New Roman" w:hAnsi="Times New Roman" w:cs="Times New Roman"/>
                <w:sz w:val="24"/>
                <w:szCs w:val="24"/>
              </w:rPr>
              <w:t>урналах реєстрації інструктажів.</w:t>
            </w:r>
          </w:p>
          <w:p w:rsidR="00F130F3"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Проводяться практичні заняття із відпрацюванням шляхів евакуац</w:t>
            </w:r>
            <w:r w:rsidR="009D6436">
              <w:rPr>
                <w:rFonts w:ascii="Times New Roman" w:hAnsi="Times New Roman" w:cs="Times New Roman"/>
                <w:sz w:val="24"/>
                <w:szCs w:val="24"/>
              </w:rPr>
              <w:t>ії у разі надзвичайної ситуації 2 рази на рік.</w:t>
            </w:r>
            <w:r w:rsidRPr="00CB7791">
              <w:rPr>
                <w:rFonts w:ascii="Times New Roman" w:hAnsi="Times New Roman" w:cs="Times New Roman"/>
                <w:sz w:val="24"/>
                <w:szCs w:val="24"/>
              </w:rPr>
              <w:t xml:space="preserve"> У закладі ведеться вся необхідна документація з охорони праці, безпеки життєдіяльності, пожежної безпеки, поведінки в умовах надзвичайних ситуацій, відповідно до вимог законодавства.</w:t>
            </w:r>
          </w:p>
          <w:p w:rsidR="00CB7791" w:rsidRPr="00CB7791"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Але в закладі відсутня пожежна сигналізація, індивідуальні засоби захисту та протипожежні двері.</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019" w:type="dxa"/>
          </w:tcPr>
          <w:p w:rsidR="00CB7791" w:rsidRDefault="009D6436"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F130F3" w:rsidRPr="00F130F3"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1.1.4. За результатами анкетування учасників освітнього процесу в закладі дотримуються розробленого алгоритму дій у разі нещасного випадку із здобувачами освіти або працівниками закладу чи раптового погіршення їх стану здоров’я. Ведеться вся необхідна документація щодо реагування на нещасні випадки, травмування учасників освітнього процесу відповідно до вимог законодавства. </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Pr="009D6436" w:rsidRDefault="009D6436" w:rsidP="00EA2172">
            <w:pPr>
              <w:jc w:val="center"/>
              <w:rPr>
                <w:rFonts w:ascii="Times New Roman" w:eastAsia="Times New Roman" w:hAnsi="Times New Roman" w:cs="Times New Roman"/>
                <w:color w:val="333333"/>
                <w:sz w:val="24"/>
                <w:szCs w:val="24"/>
                <w:vertAlign w:val="subscript"/>
                <w:lang w:eastAsia="uk-UA"/>
              </w:rPr>
            </w:pPr>
            <w:r>
              <w:rPr>
                <w:rFonts w:ascii="Times New Roman" w:eastAsia="Times New Roman" w:hAnsi="Times New Roman" w:cs="Times New Roman"/>
                <w:color w:val="333333"/>
                <w:sz w:val="24"/>
                <w:szCs w:val="24"/>
                <w:vertAlign w:val="subscript"/>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F130F3"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1.1.5. Приміщення їдальні укомплектовано столами і стільцями в достатній кількості для прийому їжі учнями за затвердженим графіком. Приміщення, меблі та поверхні миються та дезінфікуються за встановленим графіком та згідно інструкцій. При вході в їдальню обладнана окрема зона для миття рук</w:t>
            </w:r>
            <w:r w:rsidR="00F130F3">
              <w:rPr>
                <w:rFonts w:ascii="Times New Roman" w:hAnsi="Times New Roman" w:cs="Times New Roman"/>
                <w:sz w:val="24"/>
                <w:szCs w:val="24"/>
              </w:rPr>
              <w:t>.</w:t>
            </w:r>
          </w:p>
          <w:p w:rsidR="00F130F3"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 Гарячим харчуванням охоплена вся молодша школа та частина старшої школи. </w:t>
            </w:r>
          </w:p>
          <w:p w:rsidR="00CB7791" w:rsidRPr="00F130F3" w:rsidRDefault="00F130F3" w:rsidP="00F130F3">
            <w:pPr>
              <w:jc w:val="both"/>
              <w:rPr>
                <w:rFonts w:ascii="Times New Roman" w:hAnsi="Times New Roman" w:cs="Times New Roman"/>
                <w:sz w:val="24"/>
                <w:szCs w:val="24"/>
              </w:rPr>
            </w:pPr>
            <w:r>
              <w:rPr>
                <w:rFonts w:ascii="Times New Roman" w:hAnsi="Times New Roman" w:cs="Times New Roman"/>
                <w:sz w:val="24"/>
                <w:szCs w:val="24"/>
              </w:rPr>
              <w:t xml:space="preserve">      </w:t>
            </w:r>
            <w:r w:rsidR="00CB7791" w:rsidRPr="00F130F3">
              <w:rPr>
                <w:rFonts w:ascii="Times New Roman" w:hAnsi="Times New Roman" w:cs="Times New Roman"/>
                <w:sz w:val="24"/>
                <w:szCs w:val="24"/>
              </w:rPr>
              <w:t xml:space="preserve">Організація харчування у закладі сприяє формуванню культури здорового способу життя учнів. Меню складається згідно «Перспективного примірного десятиденного меню для закладів освіти на </w:t>
            </w:r>
            <w:proofErr w:type="spellStart"/>
            <w:r w:rsidR="00CB7791" w:rsidRPr="00F130F3">
              <w:rPr>
                <w:rFonts w:ascii="Times New Roman" w:hAnsi="Times New Roman" w:cs="Times New Roman"/>
                <w:sz w:val="24"/>
                <w:szCs w:val="24"/>
              </w:rPr>
              <w:t>зимово</w:t>
            </w:r>
            <w:proofErr w:type="spellEnd"/>
            <w:r w:rsidR="00CB7791" w:rsidRPr="00F130F3">
              <w:rPr>
                <w:rFonts w:ascii="Times New Roman" w:hAnsi="Times New Roman" w:cs="Times New Roman"/>
                <w:sz w:val="24"/>
                <w:szCs w:val="24"/>
              </w:rPr>
              <w:t xml:space="preserve"> - весняний період на 2021 рік» з урахуванням всіх харчових норм для здорового розвитку здобувачів освіти.</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9D6436"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1.1.6.Заклад освіти забезпечений комп’ютерною технікою</w:t>
            </w:r>
            <w:r w:rsidR="00F130F3">
              <w:rPr>
                <w:rFonts w:ascii="Times New Roman" w:hAnsi="Times New Roman" w:cs="Times New Roman"/>
                <w:sz w:val="24"/>
                <w:szCs w:val="24"/>
              </w:rPr>
              <w:t>: 5 комп’ютерів, 5 ноутбуків, 2 класи</w:t>
            </w:r>
            <w:r w:rsidRPr="00CB7791">
              <w:rPr>
                <w:rFonts w:ascii="Times New Roman" w:hAnsi="Times New Roman" w:cs="Times New Roman"/>
                <w:sz w:val="24"/>
                <w:szCs w:val="24"/>
              </w:rPr>
              <w:t xml:space="preserve"> з проектором.</w:t>
            </w:r>
            <w:r w:rsidR="00F130F3">
              <w:rPr>
                <w:rFonts w:ascii="Times New Roman" w:hAnsi="Times New Roman" w:cs="Times New Roman"/>
                <w:sz w:val="24"/>
                <w:szCs w:val="24"/>
              </w:rPr>
              <w:t xml:space="preserve"> У </w:t>
            </w:r>
            <w:r w:rsidR="00F130F3">
              <w:rPr>
                <w:rFonts w:ascii="Times New Roman" w:hAnsi="Times New Roman" w:cs="Times New Roman"/>
                <w:sz w:val="24"/>
                <w:szCs w:val="24"/>
              </w:rPr>
              <w:lastRenderedPageBreak/>
              <w:t xml:space="preserve">школі наявна мережа </w:t>
            </w:r>
            <w:r w:rsidR="00F130F3">
              <w:rPr>
                <w:rFonts w:ascii="Times New Roman" w:hAnsi="Times New Roman" w:cs="Times New Roman"/>
                <w:sz w:val="24"/>
                <w:szCs w:val="24"/>
                <w:lang w:val="en-US"/>
              </w:rPr>
              <w:t>Wi</w:t>
            </w:r>
            <w:r w:rsidR="00F130F3" w:rsidRPr="00F130F3">
              <w:rPr>
                <w:rFonts w:ascii="Times New Roman" w:hAnsi="Times New Roman" w:cs="Times New Roman"/>
                <w:sz w:val="24"/>
                <w:szCs w:val="24"/>
                <w:lang w:val="ru-RU"/>
              </w:rPr>
              <w:t>-</w:t>
            </w:r>
            <w:r w:rsidR="00F130F3">
              <w:rPr>
                <w:rFonts w:ascii="Times New Roman" w:hAnsi="Times New Roman" w:cs="Times New Roman"/>
                <w:sz w:val="24"/>
                <w:szCs w:val="24"/>
                <w:lang w:val="en-US"/>
              </w:rPr>
              <w:t>Fi</w:t>
            </w:r>
            <w:r w:rsidR="00F130F3" w:rsidRPr="00F130F3">
              <w:rPr>
                <w:rFonts w:ascii="Times New Roman" w:hAnsi="Times New Roman" w:cs="Times New Roman"/>
                <w:sz w:val="24"/>
                <w:szCs w:val="24"/>
                <w:lang w:val="ru-RU"/>
              </w:rPr>
              <w:t xml:space="preserve"> </w:t>
            </w:r>
            <w:r w:rsidR="00F130F3">
              <w:rPr>
                <w:rFonts w:ascii="Times New Roman" w:hAnsi="Times New Roman" w:cs="Times New Roman"/>
                <w:sz w:val="24"/>
                <w:szCs w:val="24"/>
              </w:rPr>
              <w:t xml:space="preserve">(вільний доступ). </w:t>
            </w:r>
            <w:r w:rsidRPr="00CB7791">
              <w:rPr>
                <w:rFonts w:ascii="Times New Roman" w:hAnsi="Times New Roman" w:cs="Times New Roman"/>
                <w:sz w:val="24"/>
                <w:szCs w:val="24"/>
              </w:rPr>
              <w:t>Заблоковано доступ до соціальних мереж. Вчител</w:t>
            </w:r>
            <w:r w:rsidR="00F130F3">
              <w:rPr>
                <w:rFonts w:ascii="Times New Roman" w:hAnsi="Times New Roman" w:cs="Times New Roman"/>
                <w:sz w:val="24"/>
                <w:szCs w:val="24"/>
              </w:rPr>
              <w:t>ем</w:t>
            </w:r>
            <w:r w:rsidRPr="00CB7791">
              <w:rPr>
                <w:rFonts w:ascii="Times New Roman" w:hAnsi="Times New Roman" w:cs="Times New Roman"/>
                <w:sz w:val="24"/>
                <w:szCs w:val="24"/>
              </w:rPr>
              <w:t xml:space="preserve"> інформатики регулярно проводяться майстер - класи, консультації з </w:t>
            </w:r>
            <w:r w:rsidR="00F130F3">
              <w:rPr>
                <w:rFonts w:ascii="Times New Roman" w:hAnsi="Times New Roman" w:cs="Times New Roman"/>
                <w:sz w:val="24"/>
                <w:szCs w:val="24"/>
              </w:rPr>
              <w:t xml:space="preserve">учнями та </w:t>
            </w:r>
            <w:proofErr w:type="spellStart"/>
            <w:r w:rsidRPr="00CB7791">
              <w:rPr>
                <w:rFonts w:ascii="Times New Roman" w:hAnsi="Times New Roman" w:cs="Times New Roman"/>
                <w:sz w:val="24"/>
                <w:szCs w:val="24"/>
              </w:rPr>
              <w:t>педпрацівниками</w:t>
            </w:r>
            <w:proofErr w:type="spellEnd"/>
            <w:r w:rsidRPr="00CB7791">
              <w:rPr>
                <w:rFonts w:ascii="Times New Roman" w:hAnsi="Times New Roman" w:cs="Times New Roman"/>
                <w:sz w:val="24"/>
                <w:szCs w:val="24"/>
              </w:rPr>
              <w:t xml:space="preserve"> щодо правил безпечної роботи в Інтернеті. База персональних даних учасників освітнього процесу знаходиться на комп’ютері </w:t>
            </w:r>
            <w:r w:rsidR="00F130F3">
              <w:rPr>
                <w:rFonts w:ascii="Times New Roman" w:hAnsi="Times New Roman" w:cs="Times New Roman"/>
                <w:sz w:val="24"/>
                <w:szCs w:val="24"/>
              </w:rPr>
              <w:t>директора школи</w:t>
            </w:r>
            <w:r w:rsidRPr="00CB7791">
              <w:rPr>
                <w:rFonts w:ascii="Times New Roman" w:hAnsi="Times New Roman" w:cs="Times New Roman"/>
                <w:sz w:val="24"/>
                <w:szCs w:val="24"/>
              </w:rPr>
              <w:t>, доступу до якого учні не мають. Електронна база персональних даних працівників закладу та здобувачів освіти захищена паролем, який знають лише вчител</w:t>
            </w:r>
            <w:r w:rsidR="00F130F3">
              <w:rPr>
                <w:rFonts w:ascii="Times New Roman" w:hAnsi="Times New Roman" w:cs="Times New Roman"/>
                <w:sz w:val="24"/>
                <w:szCs w:val="24"/>
              </w:rPr>
              <w:t>ь</w:t>
            </w:r>
            <w:r w:rsidRPr="00CB7791">
              <w:rPr>
                <w:rFonts w:ascii="Times New Roman" w:hAnsi="Times New Roman" w:cs="Times New Roman"/>
                <w:sz w:val="24"/>
                <w:szCs w:val="24"/>
              </w:rPr>
              <w:t xml:space="preserve"> інформатики </w:t>
            </w:r>
            <w:r w:rsidR="00F130F3">
              <w:rPr>
                <w:rFonts w:ascii="Times New Roman" w:hAnsi="Times New Roman" w:cs="Times New Roman"/>
                <w:sz w:val="24"/>
                <w:szCs w:val="24"/>
              </w:rPr>
              <w:t>та директор школи</w:t>
            </w:r>
            <w:r w:rsidRPr="00CB7791">
              <w:rPr>
                <w:rFonts w:ascii="Times New Roman" w:hAnsi="Times New Roman" w:cs="Times New Roman"/>
                <w:sz w:val="24"/>
                <w:szCs w:val="24"/>
              </w:rPr>
              <w:t xml:space="preserve">. З дітьми регулярно проводяться бесіди та заходи щодо безпечної роботи в Інтернеті, учні переглядають фільми, проходять навчання та тестування з даної теми. Переважна більшість здобувачів освіти та їхніх батьків поінформовані закладом освіти щодо безпечного використання мережі Інтернет. З батьками та дітьми проводиться профілактична робота щодо попередження </w:t>
            </w:r>
            <w:proofErr w:type="spellStart"/>
            <w:r w:rsidRPr="00CB7791">
              <w:rPr>
                <w:rFonts w:ascii="Times New Roman" w:hAnsi="Times New Roman" w:cs="Times New Roman"/>
                <w:sz w:val="24"/>
                <w:szCs w:val="24"/>
              </w:rPr>
              <w:t>кібербулінгу</w:t>
            </w:r>
            <w:proofErr w:type="spellEnd"/>
            <w:r w:rsidRPr="00CB7791">
              <w:rPr>
                <w:rFonts w:ascii="Times New Roman" w:hAnsi="Times New Roman" w:cs="Times New Roman"/>
                <w:sz w:val="24"/>
                <w:szCs w:val="24"/>
              </w:rPr>
              <w:t xml:space="preserve"> та безпечного використання мережі Інтернет, у тому числі й під час проведення батьківських зборів та виховних годин</w:t>
            </w:r>
            <w:r>
              <w:rPr>
                <w:rFonts w:ascii="Times New Roman" w:hAnsi="Times New Roman" w:cs="Times New Roman"/>
                <w:sz w:val="24"/>
                <w:szCs w:val="24"/>
              </w:rPr>
              <w:t>.</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9D6436"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F130F3">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1.1.7. У закладі проводиться робота щодо адаптації та інтеграції учнів до освітнього п</w:t>
            </w:r>
            <w:r w:rsidR="00F130F3">
              <w:rPr>
                <w:rFonts w:ascii="Times New Roman" w:hAnsi="Times New Roman" w:cs="Times New Roman"/>
                <w:sz w:val="24"/>
                <w:szCs w:val="24"/>
              </w:rPr>
              <w:t>роцесу. Питання адаптації 1,5</w:t>
            </w:r>
            <w:r w:rsidRPr="00CB7791">
              <w:rPr>
                <w:rFonts w:ascii="Times New Roman" w:hAnsi="Times New Roman" w:cs="Times New Roman"/>
                <w:sz w:val="24"/>
                <w:szCs w:val="24"/>
              </w:rPr>
              <w:t xml:space="preserve"> класів розглядається на засіданнях </w:t>
            </w:r>
            <w:r w:rsidR="00F130F3">
              <w:rPr>
                <w:rFonts w:ascii="Times New Roman" w:hAnsi="Times New Roman" w:cs="Times New Roman"/>
                <w:sz w:val="24"/>
                <w:szCs w:val="24"/>
              </w:rPr>
              <w:t>педагогічної ради та нарад при директорі та заступнику директора.</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F130F3">
            <w:pPr>
              <w:pStyle w:val="a4"/>
              <w:ind w:left="8" w:firstLine="352"/>
              <w:jc w:val="both"/>
              <w:rPr>
                <w:rFonts w:ascii="Times New Roman" w:hAnsi="Times New Roman" w:cs="Times New Roman"/>
                <w:b/>
                <w:sz w:val="24"/>
                <w:szCs w:val="24"/>
              </w:rPr>
            </w:pPr>
            <w:r w:rsidRPr="00CB7791">
              <w:rPr>
                <w:rFonts w:ascii="Times New Roman" w:hAnsi="Times New Roman" w:cs="Times New Roman"/>
                <w:b/>
                <w:sz w:val="24"/>
                <w:szCs w:val="24"/>
              </w:rPr>
              <w:t>1.2. Створення освітнього середовища, вільного від будь</w:t>
            </w:r>
            <w:r w:rsidR="00F130F3">
              <w:rPr>
                <w:rFonts w:ascii="Times New Roman" w:hAnsi="Times New Roman" w:cs="Times New Roman"/>
                <w:b/>
                <w:sz w:val="24"/>
                <w:szCs w:val="24"/>
              </w:rPr>
              <w:t>-</w:t>
            </w:r>
            <w:r w:rsidRPr="00CB7791">
              <w:rPr>
                <w:rFonts w:ascii="Times New Roman" w:hAnsi="Times New Roman" w:cs="Times New Roman"/>
                <w:b/>
                <w:sz w:val="24"/>
                <w:szCs w:val="24"/>
              </w:rPr>
              <w:t>яких форм насильства та дискримінації</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F130F3">
            <w:pPr>
              <w:pStyle w:val="a4"/>
              <w:ind w:left="8" w:firstLine="352"/>
              <w:jc w:val="both"/>
              <w:rPr>
                <w:rFonts w:ascii="Times New Roman" w:hAnsi="Times New Roman" w:cs="Times New Roman"/>
                <w:b/>
                <w:sz w:val="24"/>
                <w:szCs w:val="24"/>
              </w:rPr>
            </w:pPr>
            <w:r w:rsidRPr="00CB7791">
              <w:rPr>
                <w:rFonts w:ascii="Times New Roman" w:hAnsi="Times New Roman" w:cs="Times New Roman"/>
                <w:sz w:val="24"/>
                <w:szCs w:val="24"/>
              </w:rPr>
              <w:t xml:space="preserve">1.2.1. У закладі проводиться </w:t>
            </w:r>
            <w:proofErr w:type="spellStart"/>
            <w:r w:rsidRPr="00CB7791">
              <w:rPr>
                <w:rFonts w:ascii="Times New Roman" w:hAnsi="Times New Roman" w:cs="Times New Roman"/>
                <w:sz w:val="24"/>
                <w:szCs w:val="24"/>
              </w:rPr>
              <w:t>антибулінгова</w:t>
            </w:r>
            <w:proofErr w:type="spellEnd"/>
            <w:r w:rsidRPr="00CB7791">
              <w:rPr>
                <w:rFonts w:ascii="Times New Roman" w:hAnsi="Times New Roman" w:cs="Times New Roman"/>
                <w:sz w:val="24"/>
                <w:szCs w:val="24"/>
              </w:rPr>
              <w:t xml:space="preserve"> політика, з якою ознайомлені всі учасники освітнього процесу, постійно проводяться тематичні заходи, графік яких оприлюднено на сайті закладу. Керівництво та працівники закладу знають, як діяти у випадку виявлення </w:t>
            </w:r>
            <w:proofErr w:type="spellStart"/>
            <w:r w:rsidRPr="00CB7791">
              <w:rPr>
                <w:rFonts w:ascii="Times New Roman" w:hAnsi="Times New Roman" w:cs="Times New Roman"/>
                <w:sz w:val="24"/>
                <w:szCs w:val="24"/>
              </w:rPr>
              <w:t>булінгу</w:t>
            </w:r>
            <w:proofErr w:type="spellEnd"/>
            <w:r w:rsidRPr="00CB7791">
              <w:rPr>
                <w:rFonts w:ascii="Times New Roman" w:hAnsi="Times New Roman" w:cs="Times New Roman"/>
                <w:sz w:val="24"/>
                <w:szCs w:val="24"/>
              </w:rPr>
              <w:t xml:space="preserve">. </w:t>
            </w:r>
            <w:r w:rsidR="00F130F3">
              <w:rPr>
                <w:rFonts w:ascii="Times New Roman" w:hAnsi="Times New Roman" w:cs="Times New Roman"/>
                <w:sz w:val="24"/>
                <w:szCs w:val="24"/>
              </w:rPr>
              <w:t>К</w:t>
            </w:r>
            <w:r w:rsidRPr="00CB7791">
              <w:rPr>
                <w:rFonts w:ascii="Times New Roman" w:hAnsi="Times New Roman" w:cs="Times New Roman"/>
                <w:sz w:val="24"/>
                <w:szCs w:val="24"/>
              </w:rPr>
              <w:t xml:space="preserve">ласні керівники постійно інформують батьків щодо пропусків занять учнями. Також проводиться просвітницька робота з батьками щодо профілактики насильства в дитячому колективі, </w:t>
            </w:r>
            <w:proofErr w:type="spellStart"/>
            <w:r w:rsidRPr="00CB7791">
              <w:rPr>
                <w:rFonts w:ascii="Times New Roman" w:hAnsi="Times New Roman" w:cs="Times New Roman"/>
                <w:sz w:val="24"/>
                <w:szCs w:val="24"/>
              </w:rPr>
              <w:t>кібербулінгу</w:t>
            </w:r>
            <w:proofErr w:type="spellEnd"/>
            <w:r w:rsidRPr="00CB7791">
              <w:rPr>
                <w:rFonts w:ascii="Times New Roman" w:hAnsi="Times New Roman" w:cs="Times New Roman"/>
                <w:sz w:val="24"/>
                <w:szCs w:val="24"/>
              </w:rPr>
              <w:t>, безпеки в Інтернеті.</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CB7791">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1.2.2. У закладі розроблені правила </w:t>
            </w:r>
            <w:r w:rsidRPr="00CB7791">
              <w:rPr>
                <w:rFonts w:ascii="Times New Roman" w:hAnsi="Times New Roman" w:cs="Times New Roman"/>
                <w:sz w:val="24"/>
                <w:szCs w:val="24"/>
              </w:rPr>
              <w:lastRenderedPageBreak/>
              <w:t xml:space="preserve">поведінки для всіх учасників освітнього процесу, з яким вони ознайомлені. У більшості випадків усі </w:t>
            </w:r>
            <w:r w:rsidR="00DF3271">
              <w:rPr>
                <w:rFonts w:ascii="Times New Roman" w:hAnsi="Times New Roman" w:cs="Times New Roman"/>
                <w:sz w:val="24"/>
                <w:szCs w:val="24"/>
              </w:rPr>
              <w:t>у</w:t>
            </w:r>
            <w:r w:rsidRPr="00CB7791">
              <w:rPr>
                <w:rFonts w:ascii="Times New Roman" w:hAnsi="Times New Roman" w:cs="Times New Roman"/>
                <w:sz w:val="24"/>
                <w:szCs w:val="24"/>
              </w:rPr>
              <w:t>часники освітнього процесу дотримуються та виконують вимоги згідно затверджених правил.</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DF3271" w:rsidRDefault="00CB7791" w:rsidP="00DF3271">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1.2.3. У закладі освіти </w:t>
            </w:r>
            <w:r w:rsidR="00DF3271">
              <w:rPr>
                <w:rFonts w:ascii="Times New Roman" w:hAnsi="Times New Roman" w:cs="Times New Roman"/>
                <w:sz w:val="24"/>
                <w:szCs w:val="24"/>
              </w:rPr>
              <w:t>ведеться Ж</w:t>
            </w:r>
            <w:r w:rsidR="00F130F3">
              <w:rPr>
                <w:rFonts w:ascii="Times New Roman" w:hAnsi="Times New Roman" w:cs="Times New Roman"/>
                <w:sz w:val="24"/>
                <w:szCs w:val="24"/>
              </w:rPr>
              <w:t>урнал обліку відвідування учнів, в якому</w:t>
            </w:r>
            <w:r w:rsidRPr="00CB7791">
              <w:rPr>
                <w:rFonts w:ascii="Times New Roman" w:hAnsi="Times New Roman" w:cs="Times New Roman"/>
                <w:sz w:val="24"/>
                <w:szCs w:val="24"/>
              </w:rPr>
              <w:t xml:space="preserve"> фіксуються відсутні</w:t>
            </w:r>
            <w:r w:rsidR="00DF3271">
              <w:rPr>
                <w:rFonts w:ascii="Times New Roman" w:hAnsi="Times New Roman" w:cs="Times New Roman"/>
                <w:sz w:val="24"/>
                <w:szCs w:val="24"/>
              </w:rPr>
              <w:t xml:space="preserve"> </w:t>
            </w:r>
            <w:r w:rsidR="00DF3271" w:rsidRPr="00CB7791">
              <w:rPr>
                <w:rFonts w:ascii="Times New Roman" w:hAnsi="Times New Roman" w:cs="Times New Roman"/>
                <w:sz w:val="24"/>
                <w:szCs w:val="24"/>
              </w:rPr>
              <w:t>учні</w:t>
            </w:r>
            <w:r w:rsidRPr="00CB7791">
              <w:rPr>
                <w:rFonts w:ascii="Times New Roman" w:hAnsi="Times New Roman" w:cs="Times New Roman"/>
                <w:sz w:val="24"/>
                <w:szCs w:val="24"/>
              </w:rPr>
              <w:t xml:space="preserve"> в школі, періодично здійснюється аналіз причин відсутності здобувачів освіти на заняттях та вживаються відповідні заходи. Постійно проводиться аналіз причин відсутності учнів, у разі необхідності здійснюється відпов</w:t>
            </w:r>
            <w:r w:rsidR="00F130F3">
              <w:rPr>
                <w:rFonts w:ascii="Times New Roman" w:hAnsi="Times New Roman" w:cs="Times New Roman"/>
                <w:sz w:val="24"/>
                <w:szCs w:val="24"/>
              </w:rPr>
              <w:t xml:space="preserve">ідна робота з учнями, батьками. </w:t>
            </w:r>
          </w:p>
          <w:p w:rsidR="00DF3271" w:rsidRDefault="00CB7791" w:rsidP="00DF3271">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Усі педагогічні працівники пройшли навчання із запобігання т</w:t>
            </w:r>
            <w:r w:rsidR="00DF3271">
              <w:rPr>
                <w:rFonts w:ascii="Times New Roman" w:hAnsi="Times New Roman" w:cs="Times New Roman"/>
                <w:sz w:val="24"/>
                <w:szCs w:val="24"/>
              </w:rPr>
              <w:t xml:space="preserve">а протидії насильства і </w:t>
            </w:r>
            <w:proofErr w:type="spellStart"/>
            <w:r w:rsidR="00DF3271">
              <w:rPr>
                <w:rFonts w:ascii="Times New Roman" w:hAnsi="Times New Roman" w:cs="Times New Roman"/>
                <w:sz w:val="24"/>
                <w:szCs w:val="24"/>
              </w:rPr>
              <w:t>булінгу</w:t>
            </w:r>
            <w:proofErr w:type="spellEnd"/>
            <w:r w:rsidRPr="00CB7791">
              <w:rPr>
                <w:rFonts w:ascii="Times New Roman" w:hAnsi="Times New Roman" w:cs="Times New Roman"/>
                <w:sz w:val="24"/>
                <w:szCs w:val="24"/>
              </w:rPr>
              <w:t xml:space="preserve">. Здобувачі освіти у разі потреби отримують необхідну підтримку. </w:t>
            </w:r>
          </w:p>
          <w:p w:rsidR="00CB7791" w:rsidRPr="00CB7791" w:rsidRDefault="00CB7791" w:rsidP="00DF3271">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З учнями постійно проводяться просвітницькі заходи, класні години, тренінги, тематичні стіннівки, готуються брошурки з контактними номерами центрів допомоги. Керівництво закладу, педагогічні працівники знають та дотримуються правил згідно затвердженого Порядку реагування на випадки </w:t>
            </w:r>
            <w:proofErr w:type="spellStart"/>
            <w:r w:rsidRPr="00CB7791">
              <w:rPr>
                <w:rFonts w:ascii="Times New Roman" w:hAnsi="Times New Roman" w:cs="Times New Roman"/>
                <w:sz w:val="24"/>
                <w:szCs w:val="24"/>
              </w:rPr>
              <w:t>булінгу</w:t>
            </w:r>
            <w:proofErr w:type="spellEnd"/>
            <w:r w:rsidRPr="00CB7791">
              <w:rPr>
                <w:rFonts w:ascii="Times New Roman" w:hAnsi="Times New Roman" w:cs="Times New Roman"/>
                <w:sz w:val="24"/>
                <w:szCs w:val="24"/>
              </w:rPr>
              <w:t xml:space="preserve"> у закладі. У нашому закладі не було випадків, коли потрібно було повідомити правоохоронні органи та Служб</w:t>
            </w:r>
            <w:r w:rsidR="00953CA0">
              <w:rPr>
                <w:rFonts w:ascii="Times New Roman" w:hAnsi="Times New Roman" w:cs="Times New Roman"/>
                <w:sz w:val="24"/>
                <w:szCs w:val="24"/>
              </w:rPr>
              <w:t xml:space="preserve">у у справах дітей про випадки </w:t>
            </w:r>
            <w:proofErr w:type="spellStart"/>
            <w:r w:rsidR="00953CA0">
              <w:rPr>
                <w:rFonts w:ascii="Times New Roman" w:hAnsi="Times New Roman" w:cs="Times New Roman"/>
                <w:sz w:val="24"/>
                <w:szCs w:val="24"/>
              </w:rPr>
              <w:t>б</w:t>
            </w:r>
            <w:r w:rsidRPr="00CB7791">
              <w:rPr>
                <w:rFonts w:ascii="Times New Roman" w:hAnsi="Times New Roman" w:cs="Times New Roman"/>
                <w:sz w:val="24"/>
                <w:szCs w:val="24"/>
              </w:rPr>
              <w:t>улінгу</w:t>
            </w:r>
            <w:proofErr w:type="spellEnd"/>
            <w:r w:rsidRPr="00CB7791">
              <w:rPr>
                <w:rFonts w:ascii="Times New Roman" w:hAnsi="Times New Roman" w:cs="Times New Roman"/>
                <w:sz w:val="24"/>
                <w:szCs w:val="24"/>
              </w:rPr>
              <w:t>.</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CB7791">
            <w:pPr>
              <w:pStyle w:val="a4"/>
              <w:ind w:left="8" w:firstLine="352"/>
              <w:jc w:val="both"/>
              <w:rPr>
                <w:rFonts w:ascii="Times New Roman" w:hAnsi="Times New Roman" w:cs="Times New Roman"/>
                <w:b/>
                <w:sz w:val="24"/>
                <w:szCs w:val="24"/>
              </w:rPr>
            </w:pPr>
            <w:r w:rsidRPr="00CB7791">
              <w:rPr>
                <w:rFonts w:ascii="Times New Roman" w:hAnsi="Times New Roman" w:cs="Times New Roman"/>
                <w:b/>
                <w:sz w:val="24"/>
                <w:szCs w:val="24"/>
              </w:rPr>
              <w:t>1.3. Формування інклюзивного, розвивального та мотивуючого до навчання освітнього процесу</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953CA0">
            <w:pPr>
              <w:pStyle w:val="a4"/>
              <w:ind w:left="8" w:firstLine="352"/>
              <w:jc w:val="both"/>
              <w:rPr>
                <w:rFonts w:ascii="Times New Roman" w:hAnsi="Times New Roman" w:cs="Times New Roman"/>
                <w:b/>
                <w:sz w:val="24"/>
                <w:szCs w:val="24"/>
              </w:rPr>
            </w:pPr>
            <w:r w:rsidRPr="00CB7791">
              <w:rPr>
                <w:rFonts w:ascii="Times New Roman" w:hAnsi="Times New Roman" w:cs="Times New Roman"/>
                <w:sz w:val="24"/>
                <w:szCs w:val="24"/>
              </w:rPr>
              <w:t xml:space="preserve">1.3.1. Згідно проведеного опитування, більшість батьків оцінює облаштування території закладу та шкільних приміщень на достатньому рівні. </w:t>
            </w:r>
            <w:r w:rsidR="00953CA0">
              <w:rPr>
                <w:rFonts w:ascii="Times New Roman" w:hAnsi="Times New Roman" w:cs="Times New Roman"/>
                <w:sz w:val="24"/>
                <w:szCs w:val="24"/>
              </w:rPr>
              <w:t xml:space="preserve">Варто зазначити, що у закладі </w:t>
            </w:r>
            <w:r w:rsidRPr="00CB7791">
              <w:rPr>
                <w:rFonts w:ascii="Times New Roman" w:hAnsi="Times New Roman" w:cs="Times New Roman"/>
                <w:sz w:val="24"/>
                <w:szCs w:val="24"/>
              </w:rPr>
              <w:t xml:space="preserve"> забезпечено архітектурну доступність до будівлі (</w:t>
            </w:r>
            <w:r w:rsidR="00953CA0">
              <w:rPr>
                <w:rFonts w:ascii="Times New Roman" w:hAnsi="Times New Roman" w:cs="Times New Roman"/>
                <w:sz w:val="24"/>
                <w:szCs w:val="24"/>
              </w:rPr>
              <w:t>наявний</w:t>
            </w:r>
            <w:r w:rsidRPr="00CB7791">
              <w:rPr>
                <w:rFonts w:ascii="Times New Roman" w:hAnsi="Times New Roman" w:cs="Times New Roman"/>
                <w:sz w:val="24"/>
                <w:szCs w:val="24"/>
              </w:rPr>
              <w:t xml:space="preserve"> пандус</w:t>
            </w:r>
            <w:r w:rsidR="00953CA0">
              <w:rPr>
                <w:rFonts w:ascii="Times New Roman" w:hAnsi="Times New Roman" w:cs="Times New Roman"/>
                <w:sz w:val="24"/>
                <w:szCs w:val="24"/>
              </w:rPr>
              <w:t>, але без перил)</w:t>
            </w:r>
            <w:r w:rsidRPr="00CB7791">
              <w:rPr>
                <w:rFonts w:ascii="Times New Roman" w:hAnsi="Times New Roman" w:cs="Times New Roman"/>
                <w:sz w:val="24"/>
                <w:szCs w:val="24"/>
              </w:rPr>
              <w:t>. Оформлення приміщень закладу (класні кімнати, коридори) мають навчально</w:t>
            </w:r>
            <w:r w:rsidR="00953CA0">
              <w:rPr>
                <w:rFonts w:ascii="Times New Roman" w:hAnsi="Times New Roman" w:cs="Times New Roman"/>
                <w:sz w:val="24"/>
                <w:szCs w:val="24"/>
              </w:rPr>
              <w:t>-</w:t>
            </w:r>
            <w:r w:rsidRPr="00CB7791">
              <w:rPr>
                <w:rFonts w:ascii="Times New Roman" w:hAnsi="Times New Roman" w:cs="Times New Roman"/>
                <w:sz w:val="24"/>
                <w:szCs w:val="24"/>
              </w:rPr>
              <w:t xml:space="preserve">пізнавальну, розвивальну та мотивуючу складові. </w:t>
            </w:r>
            <w:r w:rsidR="00953CA0">
              <w:rPr>
                <w:rFonts w:ascii="Times New Roman" w:hAnsi="Times New Roman" w:cs="Times New Roman"/>
                <w:sz w:val="24"/>
                <w:szCs w:val="24"/>
              </w:rPr>
              <w:t>Уже четвертий рік у школі організовано інклюзивний клас, в якому навчається дитина з ООП. Створена команда психолого-педагогічного супроводу. Виникає потреба в облаштуванні ресурсної кімнати.</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953CA0">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1.3.2. </w:t>
            </w:r>
            <w:r w:rsidR="00953CA0">
              <w:rPr>
                <w:rFonts w:ascii="Times New Roman" w:hAnsi="Times New Roman" w:cs="Times New Roman"/>
                <w:sz w:val="24"/>
                <w:szCs w:val="24"/>
              </w:rPr>
              <w:t xml:space="preserve">Організовано навчання в </w:t>
            </w:r>
            <w:r w:rsidR="00953CA0">
              <w:rPr>
                <w:rFonts w:ascii="Times New Roman" w:hAnsi="Times New Roman" w:cs="Times New Roman"/>
                <w:sz w:val="24"/>
                <w:szCs w:val="24"/>
              </w:rPr>
              <w:lastRenderedPageBreak/>
              <w:t>і</w:t>
            </w:r>
            <w:r w:rsidRPr="00CB7791">
              <w:rPr>
                <w:rFonts w:ascii="Times New Roman" w:hAnsi="Times New Roman" w:cs="Times New Roman"/>
                <w:sz w:val="24"/>
                <w:szCs w:val="24"/>
              </w:rPr>
              <w:t>нклюзивн</w:t>
            </w:r>
            <w:r w:rsidR="00953CA0">
              <w:rPr>
                <w:rFonts w:ascii="Times New Roman" w:hAnsi="Times New Roman" w:cs="Times New Roman"/>
                <w:sz w:val="24"/>
                <w:szCs w:val="24"/>
              </w:rPr>
              <w:t>ому класі,</w:t>
            </w:r>
            <w:r w:rsidRPr="00CB7791">
              <w:rPr>
                <w:rFonts w:ascii="Times New Roman" w:hAnsi="Times New Roman" w:cs="Times New Roman"/>
                <w:sz w:val="24"/>
                <w:szCs w:val="24"/>
              </w:rPr>
              <w:t xml:space="preserve"> у структурі науково</w:t>
            </w:r>
            <w:r w:rsidR="00953CA0">
              <w:rPr>
                <w:rFonts w:ascii="Times New Roman" w:hAnsi="Times New Roman" w:cs="Times New Roman"/>
                <w:sz w:val="24"/>
                <w:szCs w:val="24"/>
              </w:rPr>
              <w:t>-</w:t>
            </w:r>
            <w:r w:rsidRPr="00CB7791">
              <w:rPr>
                <w:rFonts w:ascii="Times New Roman" w:hAnsi="Times New Roman" w:cs="Times New Roman"/>
                <w:sz w:val="24"/>
                <w:szCs w:val="24"/>
              </w:rPr>
              <w:t>методичної роботи закладу передбачено розгляд методик роботи з дітьми з ООП, але переважно у початковій школі.</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953CA0">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1.3.3. Заклад освіти співпрацює з інклюзивно-ресурсним центром</w:t>
            </w:r>
            <w:r w:rsidR="00953CA0">
              <w:rPr>
                <w:rFonts w:ascii="Times New Roman" w:hAnsi="Times New Roman" w:cs="Times New Roman"/>
                <w:sz w:val="24"/>
                <w:szCs w:val="24"/>
              </w:rPr>
              <w:t xml:space="preserve">, створеним на базі </w:t>
            </w:r>
            <w:proofErr w:type="spellStart"/>
            <w:r w:rsidR="00953CA0">
              <w:rPr>
                <w:rFonts w:ascii="Times New Roman" w:hAnsi="Times New Roman" w:cs="Times New Roman"/>
                <w:sz w:val="24"/>
                <w:szCs w:val="24"/>
              </w:rPr>
              <w:t>Грабовецько-Дулібівської</w:t>
            </w:r>
            <w:proofErr w:type="spellEnd"/>
            <w:r w:rsidR="00953CA0">
              <w:rPr>
                <w:rFonts w:ascii="Times New Roman" w:hAnsi="Times New Roman" w:cs="Times New Roman"/>
                <w:sz w:val="24"/>
                <w:szCs w:val="24"/>
              </w:rPr>
              <w:t xml:space="preserve"> громади,</w:t>
            </w:r>
            <w:r w:rsidRPr="00CB7791">
              <w:rPr>
                <w:rFonts w:ascii="Times New Roman" w:hAnsi="Times New Roman" w:cs="Times New Roman"/>
                <w:sz w:val="24"/>
                <w:szCs w:val="24"/>
              </w:rPr>
              <w:t xml:space="preserve"> щодо психолого-педагогічного супроводу дітей</w:t>
            </w:r>
            <w:r w:rsidR="00953CA0">
              <w:rPr>
                <w:rFonts w:ascii="Times New Roman" w:hAnsi="Times New Roman" w:cs="Times New Roman"/>
                <w:sz w:val="24"/>
                <w:szCs w:val="24"/>
              </w:rPr>
              <w:t>,</w:t>
            </w:r>
            <w:r w:rsidRPr="00CB7791">
              <w:rPr>
                <w:rFonts w:ascii="Times New Roman" w:hAnsi="Times New Roman" w:cs="Times New Roman"/>
                <w:sz w:val="24"/>
                <w:szCs w:val="24"/>
              </w:rPr>
              <w:t xml:space="preserve"> які потребують допомоги та надання консультацій для батьків</w:t>
            </w:r>
            <w:r>
              <w:rPr>
                <w:rFonts w:ascii="Times New Roman" w:hAnsi="Times New Roman" w:cs="Times New Roman"/>
                <w:sz w:val="24"/>
                <w:szCs w:val="24"/>
              </w:rPr>
              <w:t>.</w:t>
            </w:r>
          </w:p>
        </w:tc>
      </w:tr>
      <w:tr w:rsidR="00CB7791" w:rsidTr="000D5CB9">
        <w:trPr>
          <w:trHeight w:val="276"/>
        </w:trPr>
        <w:tc>
          <w:tcPr>
            <w:tcW w:w="507"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1302"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51"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992" w:type="dxa"/>
          </w:tcPr>
          <w:p w:rsidR="00CB7791" w:rsidRDefault="00DF3271"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1019"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874" w:type="dxa"/>
          </w:tcPr>
          <w:p w:rsidR="00CB7791" w:rsidRDefault="00CB7791" w:rsidP="00EA2172">
            <w:pPr>
              <w:jc w:val="center"/>
              <w:rPr>
                <w:rFonts w:ascii="Times New Roman" w:eastAsia="Times New Roman" w:hAnsi="Times New Roman" w:cs="Times New Roman"/>
                <w:color w:val="333333"/>
                <w:sz w:val="24"/>
                <w:szCs w:val="24"/>
                <w:lang w:eastAsia="uk-UA"/>
              </w:rPr>
            </w:pPr>
          </w:p>
        </w:tc>
        <w:tc>
          <w:tcPr>
            <w:tcW w:w="4628" w:type="dxa"/>
          </w:tcPr>
          <w:p w:rsidR="00CB7791" w:rsidRPr="00CB7791" w:rsidRDefault="00CB7791" w:rsidP="00953CA0">
            <w:pPr>
              <w:pStyle w:val="a4"/>
              <w:ind w:left="8" w:firstLine="352"/>
              <w:jc w:val="both"/>
              <w:rPr>
                <w:rFonts w:ascii="Times New Roman" w:hAnsi="Times New Roman" w:cs="Times New Roman"/>
                <w:sz w:val="24"/>
                <w:szCs w:val="24"/>
              </w:rPr>
            </w:pPr>
            <w:r w:rsidRPr="00CB7791">
              <w:rPr>
                <w:rFonts w:ascii="Times New Roman" w:hAnsi="Times New Roman" w:cs="Times New Roman"/>
                <w:sz w:val="24"/>
                <w:szCs w:val="24"/>
              </w:rPr>
              <w:t xml:space="preserve">1.3.4. За результатами спостереження за </w:t>
            </w:r>
            <w:r w:rsidR="00953CA0">
              <w:rPr>
                <w:rFonts w:ascii="Times New Roman" w:hAnsi="Times New Roman" w:cs="Times New Roman"/>
                <w:sz w:val="24"/>
                <w:szCs w:val="24"/>
              </w:rPr>
              <w:t>навчальними</w:t>
            </w:r>
            <w:r w:rsidRPr="00CB7791">
              <w:rPr>
                <w:rFonts w:ascii="Times New Roman" w:hAnsi="Times New Roman" w:cs="Times New Roman"/>
                <w:sz w:val="24"/>
                <w:szCs w:val="24"/>
              </w:rPr>
              <w:t xml:space="preserve"> заняттями та освітнім середовищем закладу освіти можна зробити висновок, що у школі формуються навички здорового способу життя та екологічно доцільної поведінки у здобувачів освіти в освітньому процесі (під час викладання окремих предметів і проведення позаурочних заходів). Стратегією розвитку закладу передбачено роботу над </w:t>
            </w:r>
            <w:proofErr w:type="spellStart"/>
            <w:r w:rsidRPr="00CB7791">
              <w:rPr>
                <w:rFonts w:ascii="Times New Roman" w:hAnsi="Times New Roman" w:cs="Times New Roman"/>
                <w:sz w:val="24"/>
                <w:szCs w:val="24"/>
              </w:rPr>
              <w:t>проєктом</w:t>
            </w:r>
            <w:proofErr w:type="spellEnd"/>
            <w:r w:rsidRPr="00CB7791">
              <w:rPr>
                <w:rFonts w:ascii="Times New Roman" w:hAnsi="Times New Roman" w:cs="Times New Roman"/>
                <w:sz w:val="24"/>
                <w:szCs w:val="24"/>
              </w:rPr>
              <w:t xml:space="preserve"> «</w:t>
            </w:r>
            <w:r w:rsidR="00953CA0">
              <w:rPr>
                <w:rFonts w:ascii="Times New Roman" w:hAnsi="Times New Roman" w:cs="Times New Roman"/>
                <w:sz w:val="24"/>
                <w:szCs w:val="24"/>
              </w:rPr>
              <w:t>Школа</w:t>
            </w:r>
            <w:r w:rsidRPr="00CB7791">
              <w:rPr>
                <w:rFonts w:ascii="Times New Roman" w:hAnsi="Times New Roman" w:cs="Times New Roman"/>
                <w:sz w:val="24"/>
                <w:szCs w:val="24"/>
              </w:rPr>
              <w:t xml:space="preserve"> – територія безпечного середовища». Водночас формуванню здорового способу життя сприяє широке використання під час навчання та позаурочних заходів спортивної зали, спортивних майданчиків та спортивного </w:t>
            </w:r>
            <w:proofErr w:type="spellStart"/>
            <w:r w:rsidRPr="00CB7791">
              <w:rPr>
                <w:rFonts w:ascii="Times New Roman" w:hAnsi="Times New Roman" w:cs="Times New Roman"/>
                <w:sz w:val="24"/>
                <w:szCs w:val="24"/>
              </w:rPr>
              <w:t>інвентаря</w:t>
            </w:r>
            <w:proofErr w:type="spellEnd"/>
            <w:r w:rsidRPr="00CB7791">
              <w:rPr>
                <w:rFonts w:ascii="Times New Roman" w:hAnsi="Times New Roman" w:cs="Times New Roman"/>
                <w:sz w:val="24"/>
                <w:szCs w:val="24"/>
              </w:rPr>
              <w:t>, що підтверджується анкетуванням здобувачів освіти. Разом з тим, переважна більшість опитаних учнів зазначили, що під час навчання та позаурочних заходів постійно/часто використовується мультимедійне обладнання), комп'ютерна техн</w:t>
            </w:r>
            <w:r w:rsidR="00953CA0">
              <w:rPr>
                <w:rFonts w:ascii="Times New Roman" w:hAnsi="Times New Roman" w:cs="Times New Roman"/>
                <w:sz w:val="24"/>
                <w:szCs w:val="24"/>
              </w:rPr>
              <w:t>іка та програмне забезпечення, І</w:t>
            </w:r>
            <w:r w:rsidRPr="00CB7791">
              <w:rPr>
                <w:rFonts w:ascii="Times New Roman" w:hAnsi="Times New Roman" w:cs="Times New Roman"/>
                <w:sz w:val="24"/>
                <w:szCs w:val="24"/>
              </w:rPr>
              <w:t>нтернет, візуалізація корисної інформації за допомогою карт, графіків, формул тощо та лабораторн</w:t>
            </w:r>
            <w:r w:rsidR="00DF3271">
              <w:rPr>
                <w:rFonts w:ascii="Times New Roman" w:hAnsi="Times New Roman" w:cs="Times New Roman"/>
                <w:sz w:val="24"/>
                <w:szCs w:val="24"/>
              </w:rPr>
              <w:t>е обладнання</w:t>
            </w:r>
            <w:r w:rsidR="00953CA0">
              <w:rPr>
                <w:rFonts w:ascii="Times New Roman" w:hAnsi="Times New Roman" w:cs="Times New Roman"/>
                <w:sz w:val="24"/>
                <w:szCs w:val="24"/>
              </w:rPr>
              <w:t xml:space="preserve">. Щодо наочності, 69 </w:t>
            </w:r>
            <w:r w:rsidRPr="00CB7791">
              <w:rPr>
                <w:rFonts w:ascii="Times New Roman" w:hAnsi="Times New Roman" w:cs="Times New Roman"/>
                <w:sz w:val="24"/>
                <w:szCs w:val="24"/>
              </w:rPr>
              <w:t xml:space="preserve">% опитаних відповіли, що вона використовується постійно/часто і </w:t>
            </w:r>
            <w:r w:rsidR="00953CA0">
              <w:rPr>
                <w:rFonts w:ascii="Times New Roman" w:hAnsi="Times New Roman" w:cs="Times New Roman"/>
                <w:sz w:val="24"/>
                <w:szCs w:val="24"/>
              </w:rPr>
              <w:t xml:space="preserve">26 </w:t>
            </w:r>
            <w:r w:rsidRPr="00CB7791">
              <w:rPr>
                <w:rFonts w:ascii="Times New Roman" w:hAnsi="Times New Roman" w:cs="Times New Roman"/>
                <w:sz w:val="24"/>
                <w:szCs w:val="24"/>
              </w:rPr>
              <w:t xml:space="preserve">% - іноді. Таким чином, можна зробити висновок, що обладнання та засоби навчання застосовується у більшості навчальних завдань або видів діяльності, спрямованих на формування ключових </w:t>
            </w:r>
            <w:proofErr w:type="spellStart"/>
            <w:r w:rsidRPr="00CB7791">
              <w:rPr>
                <w:rFonts w:ascii="Times New Roman" w:hAnsi="Times New Roman" w:cs="Times New Roman"/>
                <w:sz w:val="24"/>
                <w:szCs w:val="24"/>
              </w:rPr>
              <w:t>компетентностей</w:t>
            </w:r>
            <w:proofErr w:type="spellEnd"/>
            <w:r w:rsidRPr="00CB7791">
              <w:rPr>
                <w:rFonts w:ascii="Times New Roman" w:hAnsi="Times New Roman" w:cs="Times New Roman"/>
                <w:sz w:val="24"/>
                <w:szCs w:val="24"/>
              </w:rPr>
              <w:t xml:space="preserve"> </w:t>
            </w:r>
            <w:r w:rsidRPr="00B65C52">
              <w:rPr>
                <w:rFonts w:ascii="Times New Roman" w:hAnsi="Times New Roman" w:cs="Times New Roman"/>
                <w:sz w:val="24"/>
                <w:szCs w:val="24"/>
              </w:rPr>
              <w:t>та наскрізних умінь здобувачів освіти.</w:t>
            </w:r>
          </w:p>
        </w:tc>
      </w:tr>
      <w:tr w:rsidR="00B65C52" w:rsidTr="000D5CB9">
        <w:trPr>
          <w:trHeight w:val="276"/>
        </w:trPr>
        <w:tc>
          <w:tcPr>
            <w:tcW w:w="507"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1302"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851"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992"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1019" w:type="dxa"/>
          </w:tcPr>
          <w:p w:rsidR="00B65C52" w:rsidRDefault="007603CE" w:rsidP="00EA2172">
            <w:pPr>
              <w:jc w:val="center"/>
              <w:rPr>
                <w:rFonts w:ascii="Times New Roman" w:eastAsia="Times New Roman" w:hAnsi="Times New Roman" w:cs="Times New Roman"/>
                <w:color w:val="333333"/>
                <w:sz w:val="24"/>
                <w:szCs w:val="24"/>
                <w:lang w:eastAsia="uk-UA"/>
              </w:rPr>
            </w:pPr>
            <w:r>
              <w:rPr>
                <w:rFonts w:ascii="Times New Roman" w:eastAsia="Times New Roman" w:hAnsi="Times New Roman" w:cs="Times New Roman"/>
                <w:color w:val="333333"/>
                <w:sz w:val="24"/>
                <w:szCs w:val="24"/>
                <w:lang w:eastAsia="uk-UA"/>
              </w:rPr>
              <w:t>+</w:t>
            </w:r>
          </w:p>
        </w:tc>
        <w:tc>
          <w:tcPr>
            <w:tcW w:w="874"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4628" w:type="dxa"/>
          </w:tcPr>
          <w:p w:rsidR="00B65C52" w:rsidRPr="00B65C52" w:rsidRDefault="00B65C52" w:rsidP="00172951">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1.3.5. Бібліотека закладу освіти використовується як для зберігання навчальної літератури, так і для забезпечення пізнавальної діяльності учнів. Ресурси шкільної бібліотеки </w:t>
            </w:r>
            <w:r w:rsidRPr="00B65C52">
              <w:rPr>
                <w:rFonts w:ascii="Times New Roman" w:hAnsi="Times New Roman" w:cs="Times New Roman"/>
                <w:sz w:val="24"/>
                <w:szCs w:val="24"/>
              </w:rPr>
              <w:lastRenderedPageBreak/>
              <w:t>застосовуються для проведення навчальних занять, позакласних заходів. За результатами опитування батьків, найчастіше відвідують бібліотеку діти молодшої школи. Невелика площа бібліотеки не дозволяє створити повноцінний простір інформаційної взаємодії та соціально-культурної комунікації. Крім того, бібліотека не забезпечена сучасною комп’ютерною технікою, її фонд недостатньо укомплектований, зокрема відсутні твори сучасних авторів,</w:t>
            </w:r>
            <w:r w:rsidR="00172951">
              <w:rPr>
                <w:rFonts w:ascii="Times New Roman" w:hAnsi="Times New Roman" w:cs="Times New Roman"/>
                <w:sz w:val="24"/>
                <w:szCs w:val="24"/>
              </w:rPr>
              <w:t xml:space="preserve"> словники, довідкова література.</w:t>
            </w:r>
          </w:p>
        </w:tc>
      </w:tr>
      <w:tr w:rsidR="00B65C52" w:rsidTr="000D5CB9">
        <w:trPr>
          <w:trHeight w:val="276"/>
        </w:trPr>
        <w:tc>
          <w:tcPr>
            <w:tcW w:w="507"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1302"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851"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992"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1019"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874" w:type="dxa"/>
          </w:tcPr>
          <w:p w:rsidR="00B65C52" w:rsidRDefault="00B65C52" w:rsidP="00EA2172">
            <w:pPr>
              <w:jc w:val="center"/>
              <w:rPr>
                <w:rFonts w:ascii="Times New Roman" w:eastAsia="Times New Roman" w:hAnsi="Times New Roman" w:cs="Times New Roman"/>
                <w:color w:val="333333"/>
                <w:sz w:val="24"/>
                <w:szCs w:val="24"/>
                <w:lang w:eastAsia="uk-UA"/>
              </w:rPr>
            </w:pPr>
          </w:p>
        </w:tc>
        <w:tc>
          <w:tcPr>
            <w:tcW w:w="4628" w:type="dxa"/>
          </w:tcPr>
          <w:p w:rsidR="00B65C52" w:rsidRPr="00172951" w:rsidRDefault="00B65C52" w:rsidP="00172951">
            <w:pPr>
              <w:pStyle w:val="a4"/>
              <w:ind w:left="8" w:firstLine="352"/>
              <w:jc w:val="both"/>
              <w:rPr>
                <w:rFonts w:ascii="Times New Roman" w:hAnsi="Times New Roman" w:cs="Times New Roman"/>
                <w:sz w:val="24"/>
                <w:szCs w:val="24"/>
              </w:rPr>
            </w:pPr>
            <w:r w:rsidRPr="00172951">
              <w:rPr>
                <w:rFonts w:ascii="Times New Roman" w:hAnsi="Times New Roman" w:cs="Times New Roman"/>
                <w:b/>
                <w:sz w:val="24"/>
                <w:szCs w:val="24"/>
              </w:rPr>
              <w:t xml:space="preserve">Потреби </w:t>
            </w:r>
            <w:r w:rsidRPr="00B65C52">
              <w:rPr>
                <w:rFonts w:ascii="Times New Roman" w:hAnsi="Times New Roman" w:cs="Times New Roman"/>
                <w:sz w:val="24"/>
                <w:szCs w:val="24"/>
              </w:rPr>
              <w:t>в удосконаленні освітнього середовища:</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 - потребують ремонту предметні каб</w:t>
            </w:r>
            <w:r w:rsidR="00172951">
              <w:rPr>
                <w:rFonts w:ascii="Times New Roman" w:hAnsi="Times New Roman" w:cs="Times New Roman"/>
                <w:sz w:val="24"/>
                <w:szCs w:val="24"/>
              </w:rPr>
              <w:t>інети, коридори, спортивна зала</w:t>
            </w:r>
            <w:r w:rsidRPr="00B65C52">
              <w:rPr>
                <w:rFonts w:ascii="Times New Roman" w:hAnsi="Times New Roman" w:cs="Times New Roman"/>
                <w:sz w:val="24"/>
                <w:szCs w:val="24"/>
              </w:rPr>
              <w:t>;</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облаштування місць відпочинку учасників освітнього процесу</w:t>
            </w:r>
            <w:r w:rsidR="007603CE">
              <w:rPr>
                <w:rFonts w:ascii="Times New Roman" w:hAnsi="Times New Roman" w:cs="Times New Roman"/>
                <w:sz w:val="24"/>
                <w:szCs w:val="24"/>
              </w:rPr>
              <w:t xml:space="preserve"> в коридорах</w:t>
            </w:r>
            <w:r w:rsidRPr="00B65C52">
              <w:rPr>
                <w:rFonts w:ascii="Times New Roman" w:hAnsi="Times New Roman" w:cs="Times New Roman"/>
                <w:sz w:val="24"/>
                <w:szCs w:val="24"/>
              </w:rPr>
              <w:t>;</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 - установка пандусу на головному вході; </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навчальні кабінети не повністю забезпечені обладнанням для виконання освітньої програми;</w:t>
            </w:r>
          </w:p>
          <w:p w:rsidR="00B65C52" w:rsidRDefault="00B65C52" w:rsidP="00172951">
            <w:pPr>
              <w:pStyle w:val="a4"/>
              <w:ind w:left="8"/>
              <w:jc w:val="both"/>
              <w:rPr>
                <w:rFonts w:ascii="Times New Roman" w:hAnsi="Times New Roman" w:cs="Times New Roman"/>
                <w:sz w:val="24"/>
                <w:szCs w:val="24"/>
              </w:rPr>
            </w:pPr>
            <w:r w:rsidRPr="00B65C52">
              <w:rPr>
                <w:rFonts w:ascii="Times New Roman" w:hAnsi="Times New Roman" w:cs="Times New Roman"/>
                <w:sz w:val="24"/>
                <w:szCs w:val="24"/>
              </w:rPr>
              <w:t xml:space="preserve"> - трансформування біб</w:t>
            </w:r>
            <w:r w:rsidR="00172951">
              <w:rPr>
                <w:rFonts w:ascii="Times New Roman" w:hAnsi="Times New Roman" w:cs="Times New Roman"/>
                <w:sz w:val="24"/>
                <w:szCs w:val="24"/>
              </w:rPr>
              <w:t>ліотеки</w:t>
            </w:r>
            <w:r>
              <w:rPr>
                <w:rFonts w:ascii="Times New Roman" w:hAnsi="Times New Roman" w:cs="Times New Roman"/>
                <w:sz w:val="24"/>
                <w:szCs w:val="24"/>
              </w:rPr>
              <w:t xml:space="preserve"> в сучасний інформаційно</w:t>
            </w:r>
            <w:r w:rsidRPr="00B65C52">
              <w:rPr>
                <w:rFonts w:ascii="Times New Roman" w:hAnsi="Times New Roman" w:cs="Times New Roman"/>
                <w:sz w:val="24"/>
                <w:szCs w:val="24"/>
              </w:rPr>
              <w:t>-методичний центр, який поєднує в собі інформаційну, освітню, розвиваючу, культурну, виховну функції, одним із важливих напрямків роботи якого є формування інформаційної культури читачів з використанням різних джерел інформації;</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 - встанов</w:t>
            </w:r>
            <w:r w:rsidR="00172951">
              <w:rPr>
                <w:rFonts w:ascii="Times New Roman" w:hAnsi="Times New Roman" w:cs="Times New Roman"/>
                <w:sz w:val="24"/>
                <w:szCs w:val="24"/>
              </w:rPr>
              <w:t>лення на комп'ютерах у кабінеті інформатики програм</w:t>
            </w:r>
            <w:r w:rsidRPr="00B65C52">
              <w:rPr>
                <w:rFonts w:ascii="Times New Roman" w:hAnsi="Times New Roman" w:cs="Times New Roman"/>
                <w:sz w:val="24"/>
                <w:szCs w:val="24"/>
              </w:rPr>
              <w:t>-фільтрів, що унеможливлюють дос</w:t>
            </w:r>
            <w:r w:rsidR="007603CE">
              <w:rPr>
                <w:rFonts w:ascii="Times New Roman" w:hAnsi="Times New Roman" w:cs="Times New Roman"/>
                <w:sz w:val="24"/>
                <w:szCs w:val="24"/>
              </w:rPr>
              <w:t>туп до сайтів небажаного змісту</w:t>
            </w:r>
            <w:r w:rsidRPr="00B65C52">
              <w:rPr>
                <w:rFonts w:ascii="Times New Roman" w:hAnsi="Times New Roman" w:cs="Times New Roman"/>
                <w:sz w:val="24"/>
                <w:szCs w:val="24"/>
              </w:rPr>
              <w:t xml:space="preserve">; </w:t>
            </w:r>
          </w:p>
          <w:p w:rsidR="00B65C52" w:rsidRDefault="00172951" w:rsidP="00B65C52">
            <w:pPr>
              <w:pStyle w:val="a4"/>
              <w:ind w:left="8" w:firstLine="352"/>
              <w:jc w:val="both"/>
              <w:rPr>
                <w:rFonts w:ascii="Times New Roman" w:hAnsi="Times New Roman" w:cs="Times New Roman"/>
                <w:sz w:val="24"/>
                <w:szCs w:val="24"/>
              </w:rPr>
            </w:pPr>
            <w:r>
              <w:rPr>
                <w:rFonts w:ascii="Times New Roman" w:hAnsi="Times New Roman" w:cs="Times New Roman"/>
                <w:sz w:val="24"/>
                <w:szCs w:val="24"/>
              </w:rPr>
              <w:t>- придбати 7</w:t>
            </w:r>
            <w:r w:rsidR="00B65C52" w:rsidRPr="00B65C52">
              <w:rPr>
                <w:rFonts w:ascii="Times New Roman" w:hAnsi="Times New Roman" w:cs="Times New Roman"/>
                <w:sz w:val="24"/>
                <w:szCs w:val="24"/>
              </w:rPr>
              <w:t xml:space="preserve"> вогнегасник</w:t>
            </w:r>
            <w:r>
              <w:rPr>
                <w:rFonts w:ascii="Times New Roman" w:hAnsi="Times New Roman" w:cs="Times New Roman"/>
                <w:sz w:val="24"/>
                <w:szCs w:val="24"/>
              </w:rPr>
              <w:t>ів</w:t>
            </w:r>
            <w:r w:rsidR="00B65C52" w:rsidRPr="00B65C52">
              <w:rPr>
                <w:rFonts w:ascii="Times New Roman" w:hAnsi="Times New Roman" w:cs="Times New Roman"/>
                <w:sz w:val="24"/>
                <w:szCs w:val="24"/>
              </w:rPr>
              <w:t>;</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 - здійснити обробку дерев'яних споруд даху вогнезахисним розчином. </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залучення спеціаліста для проведення</w:t>
            </w:r>
            <w:r w:rsidR="00172951">
              <w:rPr>
                <w:rFonts w:ascii="Times New Roman" w:hAnsi="Times New Roman" w:cs="Times New Roman"/>
                <w:sz w:val="24"/>
                <w:szCs w:val="24"/>
              </w:rPr>
              <w:t xml:space="preserve"> практичних занять з надання </w:t>
            </w:r>
            <w:proofErr w:type="spellStart"/>
            <w:r w:rsidR="00172951">
              <w:rPr>
                <w:rFonts w:ascii="Times New Roman" w:hAnsi="Times New Roman" w:cs="Times New Roman"/>
                <w:sz w:val="24"/>
                <w:szCs w:val="24"/>
              </w:rPr>
              <w:t>до</w:t>
            </w:r>
            <w:r w:rsidRPr="00B65C52">
              <w:rPr>
                <w:rFonts w:ascii="Times New Roman" w:hAnsi="Times New Roman" w:cs="Times New Roman"/>
                <w:sz w:val="24"/>
                <w:szCs w:val="24"/>
              </w:rPr>
              <w:t>медичної</w:t>
            </w:r>
            <w:proofErr w:type="spellEnd"/>
            <w:r w:rsidRPr="00B65C52">
              <w:rPr>
                <w:rFonts w:ascii="Times New Roman" w:hAnsi="Times New Roman" w:cs="Times New Roman"/>
                <w:sz w:val="24"/>
                <w:szCs w:val="24"/>
              </w:rPr>
              <w:t xml:space="preserve"> допомоги;</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 - підвищити контроль за інформуванням учнів та дотриманням правил охорони праці, безпеки життєдіяльності, правил поведінки, пожежної безпеки в закладі та під час надзвичайних ситуацій; </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Рівні оцінювання за вимогами </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1.1. Забезпечення комфортних і безпечних умов навчання та праці – </w:t>
            </w:r>
            <w:r w:rsidRPr="00B65C52">
              <w:rPr>
                <w:rFonts w:ascii="Times New Roman" w:hAnsi="Times New Roman" w:cs="Times New Roman"/>
                <w:b/>
                <w:sz w:val="24"/>
                <w:szCs w:val="24"/>
              </w:rPr>
              <w:lastRenderedPageBreak/>
              <w:t xml:space="preserve">достатній </w:t>
            </w:r>
          </w:p>
          <w:p w:rsidR="00B65C52" w:rsidRDefault="00B65C52" w:rsidP="00B65C52">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1.2. Створення освітнього середовища, вільног</w:t>
            </w:r>
            <w:r w:rsidR="00172951">
              <w:rPr>
                <w:rFonts w:ascii="Times New Roman" w:hAnsi="Times New Roman" w:cs="Times New Roman"/>
                <w:sz w:val="24"/>
                <w:szCs w:val="24"/>
              </w:rPr>
              <w:t>о від будь-</w:t>
            </w:r>
            <w:r w:rsidRPr="00B65C52">
              <w:rPr>
                <w:rFonts w:ascii="Times New Roman" w:hAnsi="Times New Roman" w:cs="Times New Roman"/>
                <w:sz w:val="24"/>
                <w:szCs w:val="24"/>
              </w:rPr>
              <w:t>яких форм насильства та дискримінації –</w:t>
            </w:r>
            <w:r w:rsidRPr="00B65C52">
              <w:rPr>
                <w:rFonts w:ascii="Times New Roman" w:hAnsi="Times New Roman" w:cs="Times New Roman"/>
                <w:b/>
                <w:sz w:val="24"/>
                <w:szCs w:val="24"/>
              </w:rPr>
              <w:t xml:space="preserve"> достатній</w:t>
            </w:r>
          </w:p>
          <w:p w:rsidR="00B65C52" w:rsidRPr="00B65C52" w:rsidRDefault="00B65C52" w:rsidP="007603CE">
            <w:pPr>
              <w:pStyle w:val="a4"/>
              <w:ind w:left="8" w:firstLine="352"/>
              <w:jc w:val="both"/>
              <w:rPr>
                <w:rFonts w:ascii="Times New Roman" w:hAnsi="Times New Roman" w:cs="Times New Roman"/>
                <w:sz w:val="24"/>
                <w:szCs w:val="24"/>
              </w:rPr>
            </w:pPr>
            <w:r w:rsidRPr="00B65C52">
              <w:rPr>
                <w:rFonts w:ascii="Times New Roman" w:hAnsi="Times New Roman" w:cs="Times New Roman"/>
                <w:sz w:val="24"/>
                <w:szCs w:val="24"/>
              </w:rPr>
              <w:t xml:space="preserve"> 1.3. Формування інклюзивного, розвивального та мотивуючого до навчання освітнього процесу </w:t>
            </w:r>
            <w:r w:rsidRPr="00B65C52">
              <w:rPr>
                <w:rFonts w:ascii="Times New Roman" w:hAnsi="Times New Roman" w:cs="Times New Roman"/>
                <w:b/>
                <w:sz w:val="24"/>
                <w:szCs w:val="24"/>
              </w:rPr>
              <w:t xml:space="preserve">– </w:t>
            </w:r>
            <w:r w:rsidR="007603CE">
              <w:rPr>
                <w:rFonts w:ascii="Times New Roman" w:hAnsi="Times New Roman" w:cs="Times New Roman"/>
                <w:b/>
                <w:sz w:val="24"/>
                <w:szCs w:val="24"/>
              </w:rPr>
              <w:t>достатній.</w:t>
            </w:r>
          </w:p>
        </w:tc>
      </w:tr>
    </w:tbl>
    <w:p w:rsidR="00E6340D" w:rsidRPr="00CC3261" w:rsidRDefault="00E6340D" w:rsidP="00EA2172">
      <w:pPr>
        <w:shd w:val="clear" w:color="auto" w:fill="FFFFFF"/>
        <w:spacing w:after="0" w:line="240" w:lineRule="auto"/>
        <w:jc w:val="center"/>
        <w:rPr>
          <w:rFonts w:ascii="Arial" w:eastAsia="Times New Roman" w:hAnsi="Arial" w:cs="Arial"/>
          <w:color w:val="333333"/>
          <w:sz w:val="21"/>
          <w:szCs w:val="21"/>
          <w:lang w:eastAsia="uk-UA"/>
        </w:rPr>
      </w:pPr>
    </w:p>
    <w:p w:rsidR="00EA2172" w:rsidRPr="007603CE" w:rsidRDefault="0071462B" w:rsidP="007603CE">
      <w:pPr>
        <w:shd w:val="clear" w:color="auto" w:fill="FFFFFF"/>
        <w:spacing w:after="160" w:line="240" w:lineRule="auto"/>
        <w:jc w:val="center"/>
        <w:rPr>
          <w:rFonts w:ascii="Times New Roman" w:eastAsia="Times New Roman" w:hAnsi="Times New Roman" w:cs="Times New Roman"/>
          <w:color w:val="333333"/>
          <w:sz w:val="21"/>
          <w:szCs w:val="21"/>
          <w:lang w:eastAsia="uk-UA"/>
        </w:rPr>
      </w:pPr>
      <w:bookmarkStart w:id="0" w:name="_GoBack"/>
      <w:r>
        <w:rPr>
          <w:rFonts w:ascii="Times New Roman" w:eastAsia="Times New Roman" w:hAnsi="Times New Roman" w:cs="Times New Roman"/>
          <w:noProof/>
          <w:color w:val="333333"/>
          <w:sz w:val="21"/>
          <w:szCs w:val="21"/>
          <w:lang w:eastAsia="uk-UA"/>
        </w:rPr>
        <w:drawing>
          <wp:inline distT="0" distB="0" distL="0" distR="0">
            <wp:extent cx="6118698" cy="7013643"/>
            <wp:effectExtent l="0" t="0" r="0" b="0"/>
            <wp:docPr id="1" name="Рисунок 1" descr="C:\Users\User\Desktop\IMG_28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284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7016013"/>
                    </a:xfrm>
                    <a:prstGeom prst="rect">
                      <a:avLst/>
                    </a:prstGeom>
                    <a:noFill/>
                    <a:ln>
                      <a:noFill/>
                    </a:ln>
                  </pic:spPr>
                </pic:pic>
              </a:graphicData>
            </a:graphic>
          </wp:inline>
        </w:drawing>
      </w:r>
      <w:bookmarkEnd w:id="0"/>
    </w:p>
    <w:p w:rsidR="007603CE" w:rsidRDefault="007603CE" w:rsidP="007603CE">
      <w:pPr>
        <w:jc w:val="center"/>
        <w:rPr>
          <w:rFonts w:ascii="Times New Roman" w:hAnsi="Times New Roman" w:cs="Times New Roman"/>
          <w:sz w:val="28"/>
          <w:szCs w:val="28"/>
        </w:rPr>
      </w:pPr>
    </w:p>
    <w:p w:rsidR="00F55FA3" w:rsidRPr="007603CE" w:rsidRDefault="00F55FA3" w:rsidP="007603CE">
      <w:pPr>
        <w:jc w:val="center"/>
        <w:rPr>
          <w:rFonts w:ascii="Times New Roman" w:hAnsi="Times New Roman" w:cs="Times New Roman"/>
          <w:sz w:val="28"/>
          <w:szCs w:val="28"/>
        </w:rPr>
      </w:pPr>
    </w:p>
    <w:sectPr w:rsidR="00F55FA3" w:rsidRPr="007603C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1543D"/>
    <w:multiLevelType w:val="multilevel"/>
    <w:tmpl w:val="BBD8E6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190"/>
    <w:rsid w:val="000B7190"/>
    <w:rsid w:val="000D5CB9"/>
    <w:rsid w:val="00172951"/>
    <w:rsid w:val="001F5BE6"/>
    <w:rsid w:val="006923A5"/>
    <w:rsid w:val="0071462B"/>
    <w:rsid w:val="007603CE"/>
    <w:rsid w:val="00953CA0"/>
    <w:rsid w:val="00982C8A"/>
    <w:rsid w:val="009D42B2"/>
    <w:rsid w:val="009D6436"/>
    <w:rsid w:val="00B65C52"/>
    <w:rsid w:val="00CB7791"/>
    <w:rsid w:val="00DF3271"/>
    <w:rsid w:val="00E17A04"/>
    <w:rsid w:val="00E6340D"/>
    <w:rsid w:val="00EA2172"/>
    <w:rsid w:val="00F130F3"/>
    <w:rsid w:val="00F43E7E"/>
    <w:rsid w:val="00F55F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5CB9"/>
    <w:pPr>
      <w:ind w:left="720"/>
      <w:contextualSpacing/>
    </w:pPr>
  </w:style>
  <w:style w:type="paragraph" w:styleId="a5">
    <w:name w:val="Balloon Text"/>
    <w:basedOn w:val="a"/>
    <w:link w:val="a6"/>
    <w:uiPriority w:val="99"/>
    <w:semiHidden/>
    <w:unhideWhenUsed/>
    <w:rsid w:val="007146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3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5CB9"/>
    <w:pPr>
      <w:ind w:left="720"/>
      <w:contextualSpacing/>
    </w:pPr>
  </w:style>
  <w:style w:type="paragraph" w:styleId="a5">
    <w:name w:val="Balloon Text"/>
    <w:basedOn w:val="a"/>
    <w:link w:val="a6"/>
    <w:uiPriority w:val="99"/>
    <w:semiHidden/>
    <w:unhideWhenUsed/>
    <w:rsid w:val="007146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4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422B0-5415-4474-AC61-837FA6E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8256</Words>
  <Characters>4706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2021-12-30T14:37:00Z</dcterms:created>
  <dcterms:modified xsi:type="dcterms:W3CDTF">2023-02-06T14:36:00Z</dcterms:modified>
</cp:coreProperties>
</file>