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49" w:rsidRPr="00A97228" w:rsidRDefault="00E203A1" w:rsidP="005E57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2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 викладання математики у 2020-2021 </w:t>
      </w:r>
      <w:proofErr w:type="spellStart"/>
      <w:r w:rsidRPr="00A97228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A9722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7203F" w:rsidRPr="0037203F" w:rsidRDefault="0037203F" w:rsidP="005E57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2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плану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школи на 2020/2021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протягом І сем</w:t>
      </w:r>
      <w:r w:rsidRPr="00372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естру вивчався стан викладання та рівень навчальних досягнень учнів з математики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Дністрівському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навчально-виховному комплексі</w:t>
      </w:r>
      <w:r w:rsidRPr="00372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203F" w:rsidRDefault="0037203F" w:rsidP="005E573E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2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контролю: вивчити стан викладання, дотримання державних вимог щодо змісту, обсягу навчальних програм та рівня компетенції учнів з математики.</w:t>
      </w:r>
    </w:p>
    <w:p w:rsidR="0037203F" w:rsidRPr="0037203F" w:rsidRDefault="0037203F" w:rsidP="005E57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зверталась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увага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базового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математики;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E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навчальним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програмам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03F" w:rsidRPr="0037203F" w:rsidRDefault="0037203F" w:rsidP="005E57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об`єктивність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принципів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математики;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поурочних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календарно-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тематичних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унаочнення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предмета;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забезпеченість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підручниками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програмових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03F" w:rsidRDefault="0037203F" w:rsidP="005E57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проаналізовано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шкільної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відвідані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  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проведені</w:t>
      </w:r>
      <w:proofErr w:type="spellEnd"/>
      <w:proofErr w:type="gram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контрольні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співбесіди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учителями математики  та з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72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433" w:rsidRPr="00CD6AB8" w:rsidRDefault="00CD6AB8" w:rsidP="005E573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CD6AB8">
        <w:rPr>
          <w:rFonts w:ascii="Times New Roman" w:hAnsi="Times New Roman" w:cs="Times New Roman"/>
          <w:sz w:val="28"/>
          <w:szCs w:val="28"/>
        </w:rPr>
        <w:t xml:space="preserve">Математику у 5-9 </w:t>
      </w:r>
      <w:proofErr w:type="spellStart"/>
      <w:r w:rsidRPr="00CD6AB8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CD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AB8">
        <w:rPr>
          <w:rFonts w:ascii="Times New Roman" w:hAnsi="Times New Roman" w:cs="Times New Roman"/>
          <w:sz w:val="28"/>
          <w:szCs w:val="28"/>
        </w:rPr>
        <w:t>викладаю</w:t>
      </w:r>
      <w:proofErr w:type="spellEnd"/>
      <w:r w:rsidRPr="00CD6AB8">
        <w:rPr>
          <w:rFonts w:ascii="Times New Roman" w:hAnsi="Times New Roman" w:cs="Times New Roman"/>
          <w:sz w:val="28"/>
          <w:szCs w:val="28"/>
        </w:rPr>
        <w:t xml:space="preserve"> я, </w:t>
      </w:r>
      <w:r w:rsidRPr="00CD6AB8">
        <w:rPr>
          <w:rFonts w:ascii="Times New Roman" w:hAnsi="Times New Roman" w:cs="Times New Roman"/>
          <w:sz w:val="28"/>
          <w:szCs w:val="28"/>
          <w:lang w:val="uk-UA"/>
        </w:rPr>
        <w:t xml:space="preserve">Ірина Валеріївна </w:t>
      </w:r>
      <w:proofErr w:type="gramStart"/>
      <w:r w:rsidRPr="00CD6AB8">
        <w:rPr>
          <w:rFonts w:ascii="Times New Roman" w:hAnsi="Times New Roman" w:cs="Times New Roman"/>
          <w:sz w:val="28"/>
          <w:szCs w:val="28"/>
          <w:lang w:val="uk-UA"/>
        </w:rPr>
        <w:t>Кормиш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6AB8">
        <w:rPr>
          <w:rFonts w:ascii="Times New Roman" w:hAnsi="Times New Roman" w:cs="Times New Roman"/>
          <w:sz w:val="28"/>
          <w:szCs w:val="28"/>
        </w:rPr>
        <w:t xml:space="preserve">  11</w:t>
      </w:r>
      <w:proofErr w:type="gramEnd"/>
      <w:r w:rsidRPr="00CD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AB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D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AB8">
        <w:rPr>
          <w:rFonts w:ascii="Times New Roman" w:hAnsi="Times New Roman" w:cs="Times New Roman"/>
          <w:sz w:val="28"/>
          <w:szCs w:val="28"/>
        </w:rPr>
        <w:t>пед</w:t>
      </w:r>
      <w:r w:rsidRPr="00CD6AB8">
        <w:rPr>
          <w:rFonts w:ascii="Times New Roman" w:hAnsi="Times New Roman" w:cs="Times New Roman"/>
          <w:sz w:val="28"/>
          <w:szCs w:val="28"/>
          <w:lang w:val="uk-UA"/>
        </w:rPr>
        <w:t>агогічний</w:t>
      </w:r>
      <w:proofErr w:type="spellEnd"/>
      <w:r w:rsidRPr="00CD6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AB8">
        <w:rPr>
          <w:rFonts w:ascii="Times New Roman" w:hAnsi="Times New Roman" w:cs="Times New Roman"/>
          <w:sz w:val="28"/>
          <w:szCs w:val="28"/>
        </w:rPr>
        <w:t>стаж, друга</w:t>
      </w:r>
      <w:r w:rsidRPr="00CD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AB8">
        <w:rPr>
          <w:rFonts w:ascii="Times New Roman" w:hAnsi="Times New Roman" w:cs="Times New Roman"/>
          <w:spacing w:val="-1"/>
          <w:sz w:val="28"/>
          <w:szCs w:val="28"/>
        </w:rPr>
        <w:t>кваліфікаційна</w:t>
      </w:r>
      <w:proofErr w:type="spellEnd"/>
      <w:r w:rsidRPr="00CD6A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D6AB8">
        <w:rPr>
          <w:rFonts w:ascii="Times New Roman" w:hAnsi="Times New Roman" w:cs="Times New Roman"/>
          <w:spacing w:val="-1"/>
          <w:sz w:val="28"/>
          <w:szCs w:val="28"/>
        </w:rPr>
        <w:t>категорія</w:t>
      </w:r>
      <w:proofErr w:type="spellEnd"/>
      <w:r w:rsidRPr="00CD6AB8">
        <w:rPr>
          <w:rFonts w:ascii="Times New Roman" w:hAnsi="Times New Roman" w:cs="Times New Roman"/>
          <w:spacing w:val="-1"/>
          <w:sz w:val="28"/>
          <w:szCs w:val="28"/>
          <w:lang w:val="uk-UA"/>
        </w:rPr>
        <w:t>.</w:t>
      </w:r>
    </w:p>
    <w:p w:rsidR="00CD6AB8" w:rsidRDefault="00CD6AB8" w:rsidP="005E573E">
      <w:pPr>
        <w:tabs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A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навчальним пла</w:t>
      </w:r>
      <w:r w:rsidRPr="00CD6A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 на вивчення математики в 5-9 класах відведено 4 години. Викладання математики в цих</w:t>
      </w:r>
      <w:r w:rsidRPr="00CD6A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класах здійснюється за Типовою освітньою програмою закладів загальної середньої </w:t>
      </w:r>
      <w:r w:rsidRPr="00CD6A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 ІІ ступеня </w:t>
      </w:r>
      <w:r w:rsidRPr="00CD6A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  (Наказів МОН від 20.04.2018 № 405, №406, №408).</w:t>
      </w:r>
    </w:p>
    <w:p w:rsidR="005C4EB6" w:rsidRPr="005C4EB6" w:rsidRDefault="005C4EB6" w:rsidP="005E57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своїх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стараюся</w:t>
      </w:r>
      <w:r w:rsidRPr="005C4E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ефективно реалізувати</w:t>
      </w:r>
      <w:r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завдання </w:t>
      </w:r>
      <w:r w:rsidRPr="005C4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математичної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освіти, чітко визначати</w:t>
      </w:r>
      <w:r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цілі та зав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дання уроку, оптимально підібрати</w:t>
      </w:r>
      <w:r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методи та методич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ні прийоми, раціонально визначити</w:t>
      </w:r>
      <w:r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тип уроку,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спланувати</w:t>
      </w:r>
      <w:r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дії спрямовані на досягнення окреслених цілей.</w:t>
      </w:r>
    </w:p>
    <w:p w:rsidR="005C4EB6" w:rsidRPr="005C4EB6" w:rsidRDefault="005C4EB6" w:rsidP="005E57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Для створення активної пізнавальної діяльності учні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в навчальному процесі, </w:t>
      </w:r>
      <w:r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початку кожного уроку забезпечую</w:t>
      </w:r>
      <w:r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позитивну емоційну установку, наприклад, повідомляючи цікаві факти з історії математичної нау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ки, залучаючи до дослідження учнів. На своїх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впроваджую у навчально-виховний процес</w:t>
      </w:r>
      <w:r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інтерактивні технології</w:t>
      </w:r>
      <w:r w:rsidR="003572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такі як: </w:t>
      </w:r>
      <w:r w:rsidR="00357292" w:rsidRPr="003572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3572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357292" w:rsidRPr="003572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озковий штурм»</w:t>
      </w:r>
      <w:r w:rsidR="003572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57292" w:rsidRPr="00357292">
        <w:rPr>
          <w:rFonts w:ascii="Verdana" w:hAnsi="Verdana"/>
          <w:color w:val="3D3D3D"/>
          <w:sz w:val="21"/>
          <w:szCs w:val="21"/>
          <w:shd w:val="clear" w:color="auto" w:fill="FFFFFF"/>
          <w:lang w:val="uk-UA"/>
        </w:rPr>
        <w:t xml:space="preserve"> </w:t>
      </w:r>
      <w:r w:rsidR="00357292" w:rsidRPr="003572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«Робота в парах»,</w:t>
      </w:r>
      <w:r w:rsidR="00357292" w:rsidRPr="003572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57292" w:rsidRPr="003572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«Аналіз ситуації»</w:t>
      </w:r>
      <w:r w:rsidR="00357292" w:rsidRPr="003572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35729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57292" w:rsidRPr="00357292">
        <w:rPr>
          <w:rFonts w:ascii="Times New Roman" w:hAnsi="Times New Roman" w:cs="Times New Roman"/>
          <w:sz w:val="28"/>
          <w:szCs w:val="28"/>
          <w:lang w:val="uk-UA"/>
        </w:rPr>
        <w:t xml:space="preserve"> метою підвищенн</w:t>
      </w:r>
      <w:r w:rsidR="00357292">
        <w:rPr>
          <w:rFonts w:ascii="Times New Roman" w:hAnsi="Times New Roman" w:cs="Times New Roman"/>
          <w:sz w:val="28"/>
          <w:szCs w:val="28"/>
          <w:lang w:val="uk-UA"/>
        </w:rPr>
        <w:t>я рівня знань учнів використовую</w:t>
      </w:r>
      <w:r w:rsidR="00357292" w:rsidRPr="00357292">
        <w:rPr>
          <w:rFonts w:ascii="Times New Roman" w:hAnsi="Times New Roman" w:cs="Times New Roman"/>
          <w:sz w:val="28"/>
          <w:szCs w:val="28"/>
          <w:lang w:val="uk-UA"/>
        </w:rPr>
        <w:t xml:space="preserve"> різні види роботи на </w:t>
      </w:r>
      <w:proofErr w:type="spellStart"/>
      <w:r w:rsidR="00357292" w:rsidRPr="00357292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357292" w:rsidRPr="0035729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57292">
        <w:rPr>
          <w:rFonts w:ascii="Times New Roman" w:hAnsi="Times New Roman" w:cs="Times New Roman"/>
          <w:sz w:val="28"/>
          <w:szCs w:val="28"/>
          <w:lang w:val="uk-UA"/>
        </w:rPr>
        <w:t xml:space="preserve">математичні </w:t>
      </w:r>
      <w:r w:rsidR="00357292" w:rsidRPr="00357292">
        <w:rPr>
          <w:rFonts w:ascii="Times New Roman" w:hAnsi="Times New Roman" w:cs="Times New Roman"/>
          <w:sz w:val="28"/>
          <w:szCs w:val="28"/>
          <w:lang w:val="uk-UA"/>
        </w:rPr>
        <w:t xml:space="preserve">диктанти, тестові завдання, </w:t>
      </w:r>
      <w:r w:rsidR="00357292" w:rsidRPr="00357292">
        <w:rPr>
          <w:rFonts w:ascii="Times New Roman" w:hAnsi="Times New Roman" w:cs="Times New Roman"/>
          <w:sz w:val="28"/>
          <w:szCs w:val="28"/>
          <w:lang w:val="uk-UA"/>
        </w:rPr>
        <w:t>самостійні роботи</w:t>
      </w:r>
      <w:r w:rsidR="003572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57292" w:rsidRPr="003572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Перевірку</w:t>
      </w:r>
      <w:r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знань </w:t>
      </w:r>
      <w:r w:rsidR="003572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учнів здійснюю систематично, веду</w:t>
      </w:r>
      <w:r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постійний контроль за розумінням змісту матеріалу. </w:t>
      </w:r>
    </w:p>
    <w:p w:rsidR="005C4EB6" w:rsidRDefault="00357292" w:rsidP="005E57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застосовую</w:t>
      </w:r>
      <w:r w:rsidR="005C4EB6"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методи підтрим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 уваги учнів, використовую</w:t>
      </w:r>
      <w:r w:rsidR="005C4EB6"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велика кількість цікавої інформації, схеми та таблиці, які допомагають розвитку вміння складання опорних конспектів</w:t>
      </w:r>
      <w:r w:rsidR="002850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довідників які ведіть більшість учнів школи</w:t>
      </w:r>
      <w:r w:rsidR="005C4EB6"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C20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Постійно активізую</w:t>
      </w:r>
      <w:r w:rsidR="005C4EB6"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розумову діяльність учнів</w:t>
      </w:r>
      <w:r w:rsidR="00C20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вправами «Лови помилку»</w:t>
      </w:r>
      <w:r w:rsidR="005C4EB6"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C20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«Ажурна пилка», залучаю</w:t>
      </w:r>
      <w:r w:rsidR="005C4EB6"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учнів до роботи з підруч</w:t>
      </w:r>
      <w:r w:rsidR="00C20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ником. Нові знання закріплюю</w:t>
      </w:r>
      <w:r w:rsidR="005C4EB6"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поетапно,</w:t>
      </w:r>
      <w:r w:rsidR="00C20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наводячи конкретні приклади з поясненням,</w:t>
      </w:r>
      <w:r w:rsidR="005C4EB6"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кінці уроку </w:t>
      </w:r>
      <w:r w:rsidR="00C20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мотивую учнів робити</w:t>
      </w:r>
      <w:r w:rsidR="005C4EB6"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узагальнюючі висновки. </w:t>
      </w:r>
    </w:p>
    <w:p w:rsidR="00C20407" w:rsidRDefault="00C20407" w:rsidP="005E573E">
      <w:pPr>
        <w:shd w:val="clear" w:color="auto" w:fill="FFFFFF"/>
        <w:spacing w:after="0" w:line="360" w:lineRule="auto"/>
        <w:ind w:left="72" w:firstLine="6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Показую</w:t>
      </w:r>
      <w:r w:rsidRPr="00C204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практичне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 математичних вмінь, тобто зв'язок математики з життям.</w:t>
      </w:r>
      <w:r w:rsidRPr="00C204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Так, наприкла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д, при вивченні відсотків, вчу</w:t>
      </w:r>
      <w:r w:rsidRPr="00C204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визначати якісний відсоток учнів, які мають високий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знань з предмету, показую</w:t>
      </w:r>
      <w:r w:rsidRPr="00C204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знайти відсоткове збільшення (чи зменшення) ціни на певний вид товару.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вивчення теми «Площа прямокутника та квадрата» обов’язково розв’язуємо задачі практичного характеру, наприклад, скільки потрібно фарби, щоб пофарбувати підлогу кімнати, чи скільки потрібно плитки щоб обкласти стіни у ванній кімнаті.</w:t>
      </w:r>
    </w:p>
    <w:p w:rsidR="00C20407" w:rsidRDefault="00C20407" w:rsidP="005E573E">
      <w:pPr>
        <w:shd w:val="clear" w:color="auto" w:fill="FFFFFF"/>
        <w:spacing w:after="0" w:line="360" w:lineRule="auto"/>
        <w:ind w:left="72" w:firstLine="6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кожному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намагаюся</w:t>
      </w:r>
      <w:proofErr w:type="spellEnd"/>
      <w:r w:rsidRPr="00C20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407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="003613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6135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61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35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361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35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361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355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361355">
        <w:rPr>
          <w:rFonts w:ascii="Times New Roman" w:hAnsi="Times New Roman" w:cs="Times New Roman"/>
          <w:sz w:val="28"/>
          <w:szCs w:val="28"/>
        </w:rPr>
        <w:t>, даю</w:t>
      </w:r>
      <w:r w:rsidRPr="00C20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407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20407"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 w:rsidRPr="00C20407">
        <w:rPr>
          <w:rFonts w:ascii="Times New Roman" w:hAnsi="Times New Roman" w:cs="Times New Roman"/>
          <w:sz w:val="28"/>
          <w:szCs w:val="28"/>
        </w:rPr>
        <w:t>учню</w:t>
      </w:r>
      <w:proofErr w:type="spellEnd"/>
      <w:r w:rsidRPr="00C20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407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C20407">
        <w:rPr>
          <w:rFonts w:ascii="Times New Roman" w:hAnsi="Times New Roman" w:cs="Times New Roman"/>
          <w:sz w:val="28"/>
          <w:szCs w:val="28"/>
        </w:rPr>
        <w:t xml:space="preserve"> с</w:t>
      </w:r>
      <w:r w:rsidR="00361355">
        <w:rPr>
          <w:rFonts w:ascii="Times New Roman" w:hAnsi="Times New Roman" w:cs="Times New Roman"/>
          <w:sz w:val="28"/>
          <w:szCs w:val="28"/>
        </w:rPr>
        <w:t xml:space="preserve">вою думку, </w:t>
      </w:r>
      <w:proofErr w:type="spellStart"/>
      <w:r w:rsidR="00361355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="00361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355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="0036135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61355">
        <w:rPr>
          <w:rFonts w:ascii="Times New Roman" w:hAnsi="Times New Roman" w:cs="Times New Roman"/>
          <w:sz w:val="28"/>
          <w:szCs w:val="28"/>
        </w:rPr>
        <w:t>хибну</w:t>
      </w:r>
      <w:proofErr w:type="spellEnd"/>
      <w:r w:rsidR="003613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1355">
        <w:rPr>
          <w:rFonts w:ascii="Times New Roman" w:hAnsi="Times New Roman" w:cs="Times New Roman"/>
          <w:sz w:val="28"/>
          <w:szCs w:val="28"/>
        </w:rPr>
        <w:t>сприяю</w:t>
      </w:r>
      <w:proofErr w:type="spellEnd"/>
      <w:r w:rsidRPr="00C20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407">
        <w:rPr>
          <w:rFonts w:ascii="Times New Roman" w:hAnsi="Times New Roman" w:cs="Times New Roman"/>
          <w:sz w:val="28"/>
          <w:szCs w:val="28"/>
        </w:rPr>
        <w:t>ро</w:t>
      </w:r>
      <w:r w:rsidR="00361355">
        <w:rPr>
          <w:rFonts w:ascii="Times New Roman" w:hAnsi="Times New Roman" w:cs="Times New Roman"/>
          <w:sz w:val="28"/>
          <w:szCs w:val="28"/>
        </w:rPr>
        <w:t>звитку</w:t>
      </w:r>
      <w:proofErr w:type="spellEnd"/>
      <w:r w:rsidR="00361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355">
        <w:rPr>
          <w:rFonts w:ascii="Times New Roman" w:hAnsi="Times New Roman" w:cs="Times New Roman"/>
          <w:sz w:val="28"/>
          <w:szCs w:val="28"/>
        </w:rPr>
        <w:t>зацікавленості</w:t>
      </w:r>
      <w:proofErr w:type="spellEnd"/>
      <w:r w:rsidR="00361355">
        <w:rPr>
          <w:rFonts w:ascii="Times New Roman" w:hAnsi="Times New Roman" w:cs="Times New Roman"/>
          <w:sz w:val="28"/>
          <w:szCs w:val="28"/>
        </w:rPr>
        <w:t xml:space="preserve"> предметом. </w:t>
      </w:r>
      <w:r w:rsidR="00361355">
        <w:rPr>
          <w:rFonts w:ascii="Times New Roman" w:hAnsi="Times New Roman" w:cs="Times New Roman"/>
          <w:sz w:val="28"/>
          <w:szCs w:val="28"/>
          <w:lang w:val="uk-UA"/>
        </w:rPr>
        <w:t>Для цього постійно залучаю учнів до участі у різноманітних математичних конкурсах таких як «Кенгуру», «</w:t>
      </w:r>
      <w:proofErr w:type="spellStart"/>
      <w:r w:rsidR="00361355">
        <w:rPr>
          <w:rFonts w:ascii="Times New Roman" w:hAnsi="Times New Roman" w:cs="Times New Roman"/>
          <w:sz w:val="28"/>
          <w:szCs w:val="28"/>
          <w:lang w:val="uk-UA"/>
        </w:rPr>
        <w:t>Міксіке</w:t>
      </w:r>
      <w:proofErr w:type="spellEnd"/>
      <w:r w:rsidR="00361355">
        <w:rPr>
          <w:rFonts w:ascii="Times New Roman" w:hAnsi="Times New Roman" w:cs="Times New Roman"/>
          <w:sz w:val="28"/>
          <w:szCs w:val="28"/>
          <w:lang w:val="uk-UA"/>
        </w:rPr>
        <w:t xml:space="preserve">», математичних олімпіадах. Так цього навчального року у конкурсі «Кенгуру» приймали участь такі учні: Гринько Софія (3 клас), Гринько Марк </w:t>
      </w:r>
      <w:r w:rsidR="003613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(3 клас), Кормиш Артем (3 клас), Мельник Аліса (3 клас), Кормиш Вероніка (5 клас), </w:t>
      </w:r>
      <w:proofErr w:type="spellStart"/>
      <w:r w:rsidR="00361355">
        <w:rPr>
          <w:rFonts w:ascii="Times New Roman" w:hAnsi="Times New Roman" w:cs="Times New Roman"/>
          <w:sz w:val="28"/>
          <w:szCs w:val="28"/>
          <w:lang w:val="uk-UA"/>
        </w:rPr>
        <w:t>Толошняк</w:t>
      </w:r>
      <w:proofErr w:type="spellEnd"/>
      <w:r w:rsidR="00361355">
        <w:rPr>
          <w:rFonts w:ascii="Times New Roman" w:hAnsi="Times New Roman" w:cs="Times New Roman"/>
          <w:sz w:val="28"/>
          <w:szCs w:val="28"/>
          <w:lang w:val="uk-UA"/>
        </w:rPr>
        <w:t xml:space="preserve"> Артем (5 клас), </w:t>
      </w:r>
      <w:proofErr w:type="spellStart"/>
      <w:r w:rsidR="00361355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="00361355">
        <w:rPr>
          <w:rFonts w:ascii="Times New Roman" w:hAnsi="Times New Roman" w:cs="Times New Roman"/>
          <w:sz w:val="28"/>
          <w:szCs w:val="28"/>
          <w:lang w:val="uk-UA"/>
        </w:rPr>
        <w:t xml:space="preserve"> Софія (6 клас), </w:t>
      </w:r>
      <w:proofErr w:type="spellStart"/>
      <w:r w:rsidR="00361355">
        <w:rPr>
          <w:rFonts w:ascii="Times New Roman" w:hAnsi="Times New Roman" w:cs="Times New Roman"/>
          <w:sz w:val="28"/>
          <w:szCs w:val="28"/>
          <w:lang w:val="uk-UA"/>
        </w:rPr>
        <w:t>Коленко</w:t>
      </w:r>
      <w:proofErr w:type="spellEnd"/>
      <w:r w:rsidR="00361355">
        <w:rPr>
          <w:rFonts w:ascii="Times New Roman" w:hAnsi="Times New Roman" w:cs="Times New Roman"/>
          <w:sz w:val="28"/>
          <w:szCs w:val="28"/>
          <w:lang w:val="uk-UA"/>
        </w:rPr>
        <w:t xml:space="preserve"> Максим (6 клас). В онлайн олімпіаді з математики брали участь та зайняли призові місця наступні учні: І місце - Кормиш Артем, </w:t>
      </w:r>
      <w:proofErr w:type="spellStart"/>
      <w:r w:rsidR="00361355">
        <w:rPr>
          <w:rFonts w:ascii="Times New Roman" w:hAnsi="Times New Roman" w:cs="Times New Roman"/>
          <w:sz w:val="28"/>
          <w:szCs w:val="28"/>
          <w:lang w:val="uk-UA"/>
        </w:rPr>
        <w:t>Толошняк</w:t>
      </w:r>
      <w:proofErr w:type="spellEnd"/>
      <w:r w:rsidR="00361355">
        <w:rPr>
          <w:rFonts w:ascii="Times New Roman" w:hAnsi="Times New Roman" w:cs="Times New Roman"/>
          <w:sz w:val="28"/>
          <w:szCs w:val="28"/>
          <w:lang w:val="uk-UA"/>
        </w:rPr>
        <w:t xml:space="preserve"> Артем, Кормиш Вероніка, </w:t>
      </w:r>
      <w:proofErr w:type="spellStart"/>
      <w:r w:rsidR="00361355">
        <w:rPr>
          <w:rFonts w:ascii="Times New Roman" w:hAnsi="Times New Roman" w:cs="Times New Roman"/>
          <w:sz w:val="28"/>
          <w:szCs w:val="28"/>
          <w:lang w:val="uk-UA"/>
        </w:rPr>
        <w:t>Коленко</w:t>
      </w:r>
      <w:proofErr w:type="spellEnd"/>
      <w:r w:rsidR="00361355">
        <w:rPr>
          <w:rFonts w:ascii="Times New Roman" w:hAnsi="Times New Roman" w:cs="Times New Roman"/>
          <w:sz w:val="28"/>
          <w:szCs w:val="28"/>
          <w:lang w:val="uk-UA"/>
        </w:rPr>
        <w:t xml:space="preserve"> Максим, ІІ місці - Лазарєва Альона, </w:t>
      </w:r>
      <w:r w:rsidR="003C330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C330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C330C" w:rsidRPr="003C33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30C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36135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361355">
        <w:rPr>
          <w:rFonts w:ascii="Times New Roman" w:hAnsi="Times New Roman" w:cs="Times New Roman"/>
          <w:sz w:val="28"/>
          <w:szCs w:val="28"/>
          <w:lang w:val="uk-UA"/>
        </w:rPr>
        <w:t>Боймістрюк</w:t>
      </w:r>
      <w:proofErr w:type="spellEnd"/>
      <w:r w:rsidR="00361355">
        <w:rPr>
          <w:rFonts w:ascii="Times New Roman" w:hAnsi="Times New Roman" w:cs="Times New Roman"/>
          <w:sz w:val="28"/>
          <w:szCs w:val="28"/>
          <w:lang w:val="uk-UA"/>
        </w:rPr>
        <w:t xml:space="preserve"> Віталіна, </w:t>
      </w:r>
      <w:proofErr w:type="spellStart"/>
      <w:r w:rsidR="00361355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="00361355">
        <w:rPr>
          <w:rFonts w:ascii="Times New Roman" w:hAnsi="Times New Roman" w:cs="Times New Roman"/>
          <w:sz w:val="28"/>
          <w:szCs w:val="28"/>
          <w:lang w:val="uk-UA"/>
        </w:rPr>
        <w:t xml:space="preserve"> Софія, Коваль</w:t>
      </w:r>
      <w:r w:rsidR="003C330C">
        <w:rPr>
          <w:rFonts w:ascii="Times New Roman" w:hAnsi="Times New Roman" w:cs="Times New Roman"/>
          <w:sz w:val="28"/>
          <w:szCs w:val="28"/>
          <w:lang w:val="uk-UA"/>
        </w:rPr>
        <w:t xml:space="preserve">чук </w:t>
      </w:r>
      <w:proofErr w:type="spellStart"/>
      <w:r w:rsidR="003C330C">
        <w:rPr>
          <w:rFonts w:ascii="Times New Roman" w:hAnsi="Times New Roman" w:cs="Times New Roman"/>
          <w:sz w:val="28"/>
          <w:szCs w:val="28"/>
          <w:lang w:val="uk-UA"/>
        </w:rPr>
        <w:t>Аннелі</w:t>
      </w:r>
      <w:proofErr w:type="spellEnd"/>
      <w:r w:rsidR="003C330C">
        <w:rPr>
          <w:rFonts w:ascii="Times New Roman" w:hAnsi="Times New Roman" w:cs="Times New Roman"/>
          <w:sz w:val="28"/>
          <w:szCs w:val="28"/>
          <w:lang w:val="uk-UA"/>
        </w:rPr>
        <w:t xml:space="preserve">, Ковальчук </w:t>
      </w:r>
      <w:proofErr w:type="spellStart"/>
      <w:r w:rsidR="003C330C">
        <w:rPr>
          <w:rFonts w:ascii="Times New Roman" w:hAnsi="Times New Roman" w:cs="Times New Roman"/>
          <w:sz w:val="28"/>
          <w:szCs w:val="28"/>
          <w:lang w:val="uk-UA"/>
        </w:rPr>
        <w:t>Сабріна</w:t>
      </w:r>
      <w:proofErr w:type="spellEnd"/>
      <w:r w:rsidR="003C33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5C33" w:rsidRPr="006F5C33" w:rsidRDefault="006F5C33" w:rsidP="005E573E">
      <w:pPr>
        <w:shd w:val="clear" w:color="auto" w:fill="FFFFFF"/>
        <w:spacing w:after="0" w:line="360" w:lineRule="auto"/>
        <w:ind w:left="72" w:firstLine="6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ході</w:t>
      </w:r>
      <w:proofErr w:type="spellEnd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 для </w:t>
      </w:r>
      <w:proofErr w:type="spellStart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сформованості</w:t>
      </w:r>
      <w:proofErr w:type="spellEnd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предметних</w:t>
      </w:r>
      <w:proofErr w:type="spellEnd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 </w:t>
      </w:r>
      <w:proofErr w:type="spellStart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proofErr w:type="spellStart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контрольні</w:t>
      </w:r>
      <w:proofErr w:type="spellEnd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F5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EB6" w:rsidRDefault="005C4EB6" w:rsidP="005E57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Аналіз проведених контрольних робіт показав: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439"/>
        <w:gridCol w:w="946"/>
        <w:gridCol w:w="630"/>
        <w:gridCol w:w="1124"/>
        <w:gridCol w:w="630"/>
        <w:gridCol w:w="802"/>
        <w:gridCol w:w="783"/>
        <w:gridCol w:w="632"/>
        <w:gridCol w:w="10"/>
        <w:gridCol w:w="626"/>
        <w:gridCol w:w="675"/>
      </w:tblGrid>
      <w:tr w:rsidR="00BA0A6C" w:rsidRPr="003C330C" w:rsidTr="00BA0A6C">
        <w:trPr>
          <w:trHeight w:val="187"/>
        </w:trPr>
        <w:tc>
          <w:tcPr>
            <w:tcW w:w="846" w:type="dxa"/>
            <w:vMerge w:val="restart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1417" w:type="dxa"/>
            <w:vMerge w:val="restart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385" w:type="dxa"/>
            <w:gridSpan w:val="2"/>
            <w:vMerge w:val="restart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учнів</w:t>
            </w:r>
          </w:p>
        </w:tc>
        <w:tc>
          <w:tcPr>
            <w:tcW w:w="5912" w:type="dxa"/>
            <w:gridSpan w:val="9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 навчальних досягнень</w:t>
            </w:r>
          </w:p>
        </w:tc>
      </w:tr>
      <w:tr w:rsidR="00BA0A6C" w:rsidRPr="003C330C" w:rsidTr="00BA0A6C">
        <w:trPr>
          <w:trHeight w:val="277"/>
        </w:trPr>
        <w:tc>
          <w:tcPr>
            <w:tcW w:w="846" w:type="dxa"/>
            <w:vMerge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5" w:type="dxa"/>
            <w:gridSpan w:val="2"/>
            <w:vMerge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4" w:type="dxa"/>
            <w:gridSpan w:val="2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Початковий</w:t>
            </w:r>
          </w:p>
        </w:tc>
        <w:tc>
          <w:tcPr>
            <w:tcW w:w="1432" w:type="dxa"/>
            <w:gridSpan w:val="2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Середній</w:t>
            </w:r>
          </w:p>
        </w:tc>
        <w:tc>
          <w:tcPr>
            <w:tcW w:w="1425" w:type="dxa"/>
            <w:gridSpan w:val="3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Достатній</w:t>
            </w:r>
          </w:p>
        </w:tc>
        <w:tc>
          <w:tcPr>
            <w:tcW w:w="1301" w:type="dxa"/>
            <w:gridSpan w:val="2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</w:tr>
      <w:tr w:rsidR="00BA0A6C" w:rsidRPr="003C330C" w:rsidTr="00BA0A6C">
        <w:trPr>
          <w:trHeight w:val="364"/>
        </w:trPr>
        <w:tc>
          <w:tcPr>
            <w:tcW w:w="846" w:type="dxa"/>
            <w:vMerge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</w:p>
        </w:tc>
        <w:tc>
          <w:tcPr>
            <w:tcW w:w="946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писало</w:t>
            </w:r>
          </w:p>
        </w:tc>
        <w:tc>
          <w:tcPr>
            <w:tcW w:w="630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К-сть</w:t>
            </w:r>
          </w:p>
        </w:tc>
        <w:tc>
          <w:tcPr>
            <w:tcW w:w="1124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630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К-сть</w:t>
            </w:r>
          </w:p>
        </w:tc>
        <w:tc>
          <w:tcPr>
            <w:tcW w:w="802" w:type="dxa"/>
          </w:tcPr>
          <w:p w:rsidR="003C330C" w:rsidRPr="003C330C" w:rsidRDefault="003C330C" w:rsidP="005E573E">
            <w:pPr>
              <w:spacing w:after="0" w:line="36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783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К-сть</w:t>
            </w:r>
          </w:p>
        </w:tc>
        <w:tc>
          <w:tcPr>
            <w:tcW w:w="632" w:type="dxa"/>
          </w:tcPr>
          <w:p w:rsidR="003C330C" w:rsidRPr="003C330C" w:rsidRDefault="003C330C" w:rsidP="005E573E">
            <w:pPr>
              <w:spacing w:after="0" w:line="36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636" w:type="dxa"/>
            <w:gridSpan w:val="2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К-сть</w:t>
            </w:r>
          </w:p>
        </w:tc>
        <w:tc>
          <w:tcPr>
            <w:tcW w:w="675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BA0A6C" w:rsidRPr="003C330C" w:rsidTr="00BA0A6C">
        <w:trPr>
          <w:trHeight w:val="364"/>
        </w:trPr>
        <w:tc>
          <w:tcPr>
            <w:tcW w:w="846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</w:tcPr>
          <w:p w:rsid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16.11.2020</w:t>
            </w:r>
          </w:p>
        </w:tc>
        <w:tc>
          <w:tcPr>
            <w:tcW w:w="439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46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30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24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0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2" w:type="dxa"/>
          </w:tcPr>
          <w:p w:rsidR="003C330C" w:rsidRPr="003C330C" w:rsidRDefault="003C330C" w:rsidP="005E573E">
            <w:pPr>
              <w:spacing w:after="0" w:line="36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783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2" w:type="dxa"/>
          </w:tcPr>
          <w:p w:rsidR="003C330C" w:rsidRPr="003C330C" w:rsidRDefault="003C330C" w:rsidP="005E573E">
            <w:pPr>
              <w:spacing w:after="0" w:line="36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636" w:type="dxa"/>
            <w:gridSpan w:val="2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75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</w:p>
        </w:tc>
      </w:tr>
      <w:tr w:rsidR="00BA0A6C" w:rsidRPr="003C330C" w:rsidTr="00BA0A6C">
        <w:trPr>
          <w:trHeight w:val="364"/>
        </w:trPr>
        <w:tc>
          <w:tcPr>
            <w:tcW w:w="846" w:type="dxa"/>
          </w:tcPr>
          <w:p w:rsidR="003C330C" w:rsidRP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17" w:type="dxa"/>
          </w:tcPr>
          <w:p w:rsidR="003C330C" w:rsidRP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30.11.2020</w:t>
            </w:r>
          </w:p>
        </w:tc>
        <w:tc>
          <w:tcPr>
            <w:tcW w:w="439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46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30" w:type="dxa"/>
          </w:tcPr>
          <w:p w:rsidR="003C330C" w:rsidRP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24" w:type="dxa"/>
          </w:tcPr>
          <w:p w:rsidR="003C330C" w:rsidRP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0" w:type="dxa"/>
          </w:tcPr>
          <w:p w:rsidR="003C330C" w:rsidRP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02" w:type="dxa"/>
          </w:tcPr>
          <w:p w:rsidR="003C330C" w:rsidRPr="003C330C" w:rsidRDefault="00BA0A6C" w:rsidP="005E573E">
            <w:pPr>
              <w:spacing w:after="0" w:line="36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83" w:type="dxa"/>
          </w:tcPr>
          <w:p w:rsidR="003C330C" w:rsidRP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32" w:type="dxa"/>
          </w:tcPr>
          <w:p w:rsidR="003C330C" w:rsidRPr="003C330C" w:rsidRDefault="00BA0A6C" w:rsidP="005E573E">
            <w:pPr>
              <w:spacing w:after="0" w:line="36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636" w:type="dxa"/>
            <w:gridSpan w:val="2"/>
          </w:tcPr>
          <w:p w:rsidR="003C330C" w:rsidRP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5" w:type="dxa"/>
          </w:tcPr>
          <w:p w:rsidR="003C330C" w:rsidRP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BA0A6C" w:rsidRPr="003C330C" w:rsidTr="00BA0A6C">
        <w:trPr>
          <w:trHeight w:val="364"/>
        </w:trPr>
        <w:tc>
          <w:tcPr>
            <w:tcW w:w="846" w:type="dxa"/>
          </w:tcPr>
          <w:p w:rsidR="003C330C" w:rsidRP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17" w:type="dxa"/>
          </w:tcPr>
          <w:p w:rsidR="003C330C" w:rsidRP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17.12.2020</w:t>
            </w:r>
          </w:p>
        </w:tc>
        <w:tc>
          <w:tcPr>
            <w:tcW w:w="439" w:type="dxa"/>
          </w:tcPr>
          <w:p w:rsidR="003C330C" w:rsidRPr="003C330C" w:rsidRDefault="003C330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33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46" w:type="dxa"/>
          </w:tcPr>
          <w:p w:rsidR="003C330C" w:rsidRP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30" w:type="dxa"/>
          </w:tcPr>
          <w:p w:rsidR="003C330C" w:rsidRP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24" w:type="dxa"/>
          </w:tcPr>
          <w:p w:rsidR="003C330C" w:rsidRP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0" w:type="dxa"/>
          </w:tcPr>
          <w:p w:rsidR="003C330C" w:rsidRP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02" w:type="dxa"/>
          </w:tcPr>
          <w:p w:rsidR="003C330C" w:rsidRPr="003C330C" w:rsidRDefault="00BA0A6C" w:rsidP="005E573E">
            <w:pPr>
              <w:spacing w:after="0" w:line="36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783" w:type="dxa"/>
          </w:tcPr>
          <w:p w:rsidR="003C330C" w:rsidRP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32" w:type="dxa"/>
          </w:tcPr>
          <w:p w:rsidR="003C330C" w:rsidRPr="003C330C" w:rsidRDefault="00BA0A6C" w:rsidP="005E573E">
            <w:pPr>
              <w:spacing w:after="0" w:line="36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636" w:type="dxa"/>
            <w:gridSpan w:val="2"/>
          </w:tcPr>
          <w:p w:rsidR="003C330C" w:rsidRP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5" w:type="dxa"/>
          </w:tcPr>
          <w:p w:rsidR="003C330C" w:rsidRPr="003C330C" w:rsidRDefault="00BA0A6C" w:rsidP="005E5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</w:tbl>
    <w:p w:rsidR="003C330C" w:rsidRPr="005C4EB6" w:rsidRDefault="003C330C" w:rsidP="005E57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4EB6" w:rsidRDefault="005C4EB6" w:rsidP="005E57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Найвищі результати якості знань показали учні</w:t>
      </w:r>
      <w:r w:rsidR="00BA0A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BA0A6C" w:rsidRPr="005C4EB6" w:rsidRDefault="00BA0A6C" w:rsidP="005E57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 клас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Боймістрюк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Віталіна, Кормиш Вероніка,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Чебан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Софія</w:t>
      </w:r>
      <w:r w:rsidR="006F5C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5C4EB6" w:rsidRPr="005C4EB6" w:rsidRDefault="006F5C33" w:rsidP="005E57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 клас</w:t>
      </w:r>
      <w:r w:rsidR="005C4EB6"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Нестор Марія</w:t>
      </w:r>
      <w:r w:rsidR="005C4EB6"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5C4EB6" w:rsidRDefault="006F5C33" w:rsidP="005E57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 клас</w:t>
      </w:r>
      <w:r w:rsidR="005C4EB6" w:rsidRPr="005C4E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Толошняк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Анна</w:t>
      </w:r>
      <w:r w:rsidR="005C4EB6" w:rsidRPr="005C4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F5C33" w:rsidRPr="005C4EB6" w:rsidRDefault="006F5C33" w:rsidP="005E57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Планую продовжув</w:t>
      </w:r>
      <w:r w:rsidR="005E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 свою роботу по вдосконаленню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своїх педагогічних якостей</w:t>
      </w:r>
      <w:r w:rsidR="005E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навичок.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Впроваджувати на своїх </w:t>
      </w:r>
      <w:proofErr w:type="spellStart"/>
      <w:r w:rsidR="005E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="005E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E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компетентнісний</w:t>
      </w:r>
      <w:proofErr w:type="spellEnd"/>
      <w:r w:rsidR="005E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підхід до вивчення математики. Займатися самоосвітою, працювати над своєю педагогічною проблемою «Впровадження інноваційних технологій на </w:t>
      </w:r>
      <w:proofErr w:type="spellStart"/>
      <w:r w:rsidR="005E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="005E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математики». Працювати над збільшенням зацікавленості учнів до математики.</w:t>
      </w:r>
    </w:p>
    <w:p w:rsidR="00CD6AB8" w:rsidRPr="00CD6AB8" w:rsidRDefault="00CD6AB8" w:rsidP="005E57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203F" w:rsidRPr="0037203F" w:rsidRDefault="0037203F" w:rsidP="005E57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03A1" w:rsidRPr="00A97228" w:rsidRDefault="00E203A1" w:rsidP="005E5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203A1" w:rsidRPr="00A9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A1"/>
    <w:rsid w:val="00285001"/>
    <w:rsid w:val="00357292"/>
    <w:rsid w:val="00361355"/>
    <w:rsid w:val="0037203F"/>
    <w:rsid w:val="003C330C"/>
    <w:rsid w:val="005C4EB6"/>
    <w:rsid w:val="005E573E"/>
    <w:rsid w:val="00684849"/>
    <w:rsid w:val="006F5C33"/>
    <w:rsid w:val="00A97228"/>
    <w:rsid w:val="00BA0A6C"/>
    <w:rsid w:val="00C20407"/>
    <w:rsid w:val="00C73433"/>
    <w:rsid w:val="00CD6AB8"/>
    <w:rsid w:val="00E203A1"/>
    <w:rsid w:val="00EC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8FAA"/>
  <w15:chartTrackingRefBased/>
  <w15:docId w15:val="{B6D8B545-09B1-4736-8502-53C687D7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2021-01-15T16:59:00Z</dcterms:created>
  <dcterms:modified xsi:type="dcterms:W3CDTF">2021-01-16T20:19:00Z</dcterms:modified>
</cp:coreProperties>
</file>