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19" w:rsidRDefault="00627919" w:rsidP="00627919">
      <w:pPr>
        <w:spacing w:after="0" w:line="276" w:lineRule="auto"/>
        <w:jc w:val="center"/>
        <w:rPr>
          <w:rFonts w:ascii="Times New Roman" w:eastAsia="Times New Roman" w:hAnsi="Times New Roman"/>
          <w:b/>
          <w:sz w:val="28"/>
          <w:lang w:val="ru-RU"/>
        </w:rPr>
      </w:pPr>
      <w:r>
        <w:rPr>
          <w:rFonts w:ascii="Times New Roman" w:eastAsia="Times New Roman" w:hAnsi="Times New Roman"/>
          <w:b/>
          <w:sz w:val="28"/>
          <w:lang w:val="ru-RU"/>
        </w:rPr>
        <w:t>Дмитрівська загальноосвітня школа І – ІІІ ступенів</w:t>
      </w:r>
    </w:p>
    <w:p w:rsidR="00627919" w:rsidRDefault="00627919" w:rsidP="00627919">
      <w:pPr>
        <w:spacing w:after="0" w:line="276" w:lineRule="auto"/>
        <w:jc w:val="center"/>
        <w:rPr>
          <w:rFonts w:ascii="Times New Roman" w:eastAsia="Times New Roman" w:hAnsi="Times New Roman"/>
          <w:b/>
          <w:sz w:val="28"/>
          <w:lang w:val="ru-RU"/>
        </w:rPr>
      </w:pPr>
      <w:r>
        <w:rPr>
          <w:rFonts w:ascii="Times New Roman" w:eastAsia="Times New Roman" w:hAnsi="Times New Roman"/>
          <w:b/>
          <w:sz w:val="28"/>
          <w:lang w:val="ru-RU"/>
        </w:rPr>
        <w:t>Києво – Святошинської районної державної адміністрації</w:t>
      </w:r>
    </w:p>
    <w:p w:rsidR="00627919" w:rsidRDefault="00627919" w:rsidP="00627919">
      <w:pPr>
        <w:spacing w:after="0" w:line="276" w:lineRule="auto"/>
        <w:jc w:val="center"/>
        <w:rPr>
          <w:rFonts w:ascii="Times New Roman" w:eastAsia="Times New Roman" w:hAnsi="Times New Roman"/>
          <w:b/>
          <w:sz w:val="28"/>
          <w:lang w:val="ru-RU"/>
        </w:rPr>
      </w:pPr>
      <w:r>
        <w:rPr>
          <w:rFonts w:ascii="Times New Roman" w:eastAsia="Times New Roman" w:hAnsi="Times New Roman"/>
          <w:b/>
          <w:sz w:val="28"/>
          <w:lang w:val="ru-RU"/>
        </w:rPr>
        <w:t>Київської області</w:t>
      </w:r>
    </w:p>
    <w:p w:rsidR="00627919" w:rsidRDefault="00627919" w:rsidP="00627919">
      <w:pPr>
        <w:spacing w:after="0" w:line="276" w:lineRule="auto"/>
        <w:jc w:val="center"/>
        <w:rPr>
          <w:rFonts w:ascii="Times New Roman" w:eastAsia="Times New Roman" w:hAnsi="Times New Roman"/>
          <w:b/>
          <w:sz w:val="28"/>
          <w:lang w:val="ru-RU"/>
        </w:rPr>
      </w:pPr>
      <w:r>
        <w:rPr>
          <w:rFonts w:ascii="Times New Roman" w:eastAsia="Times New Roman" w:hAnsi="Times New Roman"/>
          <w:b/>
          <w:sz w:val="28"/>
          <w:lang w:val="ru-RU"/>
        </w:rPr>
        <w:t>НАКАЗ</w:t>
      </w:r>
    </w:p>
    <w:p w:rsidR="00627919" w:rsidRDefault="00627919" w:rsidP="00627919">
      <w:pPr>
        <w:spacing w:after="0" w:line="276" w:lineRule="auto"/>
        <w:rPr>
          <w:rFonts w:ascii="Times New Roman" w:eastAsia="Times New Roman" w:hAnsi="Times New Roman"/>
          <w:b/>
          <w:sz w:val="28"/>
          <w:lang w:val="ru-RU"/>
        </w:rPr>
      </w:pPr>
      <w:r>
        <w:rPr>
          <w:rFonts w:ascii="Times New Roman" w:eastAsia="Times New Roman" w:hAnsi="Times New Roman"/>
          <w:sz w:val="28"/>
          <w:lang w:val="ru-RU"/>
        </w:rPr>
        <w:t xml:space="preserve"> 10 грудня  2019 року </w:t>
      </w:r>
      <w:r>
        <w:rPr>
          <w:rFonts w:ascii="Times New Roman" w:eastAsia="Times New Roman" w:hAnsi="Times New Roman"/>
          <w:sz w:val="28"/>
          <w:lang w:val="ru-RU"/>
        </w:rPr>
        <w:tab/>
      </w:r>
      <w:r>
        <w:rPr>
          <w:rFonts w:ascii="Times New Roman" w:eastAsia="Times New Roman" w:hAnsi="Times New Roman"/>
          <w:sz w:val="28"/>
          <w:lang w:val="ru-RU"/>
        </w:rPr>
        <w:tab/>
      </w:r>
      <w:r>
        <w:rPr>
          <w:rFonts w:ascii="Times New Roman" w:eastAsia="Times New Roman" w:hAnsi="Times New Roman"/>
          <w:sz w:val="28"/>
          <w:lang w:val="ru-RU"/>
        </w:rPr>
        <w:tab/>
      </w:r>
      <w:r>
        <w:rPr>
          <w:rFonts w:ascii="Times New Roman" w:eastAsia="Times New Roman" w:hAnsi="Times New Roman"/>
          <w:sz w:val="28"/>
          <w:lang w:val="ru-RU"/>
        </w:rPr>
        <w:tab/>
        <w:t xml:space="preserve">                                                    </w:t>
      </w:r>
      <w:r>
        <w:rPr>
          <w:rFonts w:ascii="Times New Roman" w:eastAsia="Times New Roman" w:hAnsi="Times New Roman"/>
          <w:b/>
          <w:sz w:val="28"/>
          <w:lang w:val="ru-RU"/>
        </w:rPr>
        <w:t>№ 257</w:t>
      </w:r>
    </w:p>
    <w:p w:rsidR="00627919" w:rsidRDefault="00627919" w:rsidP="00627919">
      <w:pPr>
        <w:spacing w:after="0" w:line="276" w:lineRule="auto"/>
        <w:rPr>
          <w:rFonts w:ascii="Times New Roman" w:eastAsia="Times New Roman" w:hAnsi="Times New Roman"/>
          <w:b/>
          <w:sz w:val="28"/>
          <w:lang w:val="ru-RU"/>
        </w:rPr>
      </w:pPr>
    </w:p>
    <w:p w:rsidR="00627919" w:rsidRDefault="00627919" w:rsidP="00627919">
      <w:pPr>
        <w:spacing w:after="0" w:line="240" w:lineRule="auto"/>
        <w:ind w:left="-851" w:right="142" w:firstLine="851"/>
        <w:rPr>
          <w:rFonts w:ascii="Times New Roman" w:eastAsia="Times New Roman" w:hAnsi="Times New Roman"/>
          <w:b/>
          <w:sz w:val="28"/>
          <w:lang w:val="ru-RU"/>
        </w:rPr>
      </w:pPr>
      <w:r>
        <w:rPr>
          <w:rFonts w:ascii="Times New Roman" w:eastAsia="Times New Roman" w:hAnsi="Times New Roman"/>
          <w:b/>
          <w:sz w:val="28"/>
          <w:lang w:val="ru-RU"/>
        </w:rPr>
        <w:t>Про підсумки адаптації учнів 1 класів</w:t>
      </w:r>
    </w:p>
    <w:p w:rsidR="00627919" w:rsidRDefault="00627919" w:rsidP="00627919">
      <w:pPr>
        <w:spacing w:after="0" w:line="240" w:lineRule="auto"/>
        <w:ind w:left="-851" w:right="142" w:firstLine="851"/>
        <w:rPr>
          <w:rFonts w:ascii="Times New Roman" w:eastAsia="Times New Roman" w:hAnsi="Times New Roman"/>
          <w:b/>
          <w:sz w:val="28"/>
          <w:lang w:val="ru-RU"/>
        </w:rPr>
      </w:pPr>
      <w:r>
        <w:rPr>
          <w:rFonts w:ascii="Times New Roman" w:eastAsia="Times New Roman" w:hAnsi="Times New Roman"/>
          <w:b/>
          <w:sz w:val="28"/>
          <w:lang w:val="ru-RU"/>
        </w:rPr>
        <w:t>в умовах Нової української школи</w:t>
      </w:r>
    </w:p>
    <w:p w:rsidR="00627919" w:rsidRDefault="00627919" w:rsidP="00627919">
      <w:pPr>
        <w:spacing w:after="0" w:line="240" w:lineRule="auto"/>
        <w:ind w:left="-851" w:right="142" w:firstLine="851"/>
        <w:rPr>
          <w:rFonts w:ascii="Times New Roman" w:eastAsia="Times New Roman" w:hAnsi="Times New Roman"/>
          <w:b/>
          <w:sz w:val="28"/>
          <w:lang w:val="ru-RU"/>
        </w:rPr>
      </w:pPr>
    </w:p>
    <w:p w:rsidR="00627919" w:rsidRDefault="00627919" w:rsidP="00627919">
      <w:pPr>
        <w:widowControl w:val="0"/>
        <w:suppressAutoHyphens/>
        <w:spacing w:after="0" w:line="254" w:lineRule="auto"/>
        <w:ind w:firstLine="720"/>
        <w:jc w:val="both"/>
        <w:rPr>
          <w:rFonts w:ascii="Times New Roman" w:eastAsia="Andale Sans UI" w:hAnsi="Times New Roman"/>
          <w:bCs/>
          <w:kern w:val="2"/>
          <w:sz w:val="28"/>
          <w:szCs w:val="28"/>
          <w:lang w:val="uk-UA" w:eastAsia="ru-RU"/>
        </w:rPr>
      </w:pPr>
      <w:r>
        <w:rPr>
          <w:rFonts w:ascii="Times New Roman" w:eastAsia="Times New Roman" w:hAnsi="Times New Roman"/>
          <w:sz w:val="28"/>
          <w:szCs w:val="28"/>
          <w:lang w:val="uk-UA" w:eastAsia="uk-UA"/>
        </w:rPr>
        <w:t xml:space="preserve">Відповідно до законів України «Про освіту», «Про загальну середню освіту», розпоряджень Кабінету Міністрів України від 14 грудня 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та від 13 грудня 2017 року №903-р «Про затвердження плану заходів на 2017-2029 роки із запровадженням концепції реалізації державної політики у сфері у сфері реформування загальної середньої освіти «Нова українська школа», постанови Кабінету Міністрів України від 21 лютого 2018 №87 «Про затвердження Державного стандарту початкової освіти», керуючись наказом Міністерства освіти і науки України від 20.08.2018 № 923 « Про затвердження методичних рекомендацій щодо оцінювання навчальних досягнень учнів першого класу у Новій українській школі»,    з метою  забезпечення успішності адаптації першокласників  до умов Нової української школи, надання методичної допомоги учителям </w:t>
      </w:r>
      <w:r>
        <w:rPr>
          <w:rFonts w:ascii="Times New Roman" w:eastAsia="SimSun" w:hAnsi="Times New Roman"/>
          <w:sz w:val="28"/>
          <w:szCs w:val="28"/>
          <w:lang w:val="uk-UA" w:eastAsia="ru-RU"/>
        </w:rPr>
        <w:t xml:space="preserve">передбачений </w:t>
      </w:r>
      <w:r>
        <w:rPr>
          <w:rFonts w:ascii="Times New Roman" w:eastAsia="Andale Sans UI" w:hAnsi="Times New Roman"/>
          <w:bCs/>
          <w:kern w:val="2"/>
          <w:sz w:val="28"/>
          <w:szCs w:val="28"/>
          <w:lang w:val="uk-UA" w:eastAsia="ru-RU"/>
        </w:rPr>
        <w:t xml:space="preserve">План заходів, розроблених на виконання Закону України «Про освіту» та Концепції «Нова українська школа» на 2018-2024 роки з урахуванням плану заходів відділу освіти Києво-Святошинського району. </w:t>
      </w:r>
    </w:p>
    <w:p w:rsidR="00627919" w:rsidRDefault="00627919" w:rsidP="00627919">
      <w:pPr>
        <w:widowControl w:val="0"/>
        <w:suppressAutoHyphens/>
        <w:spacing w:after="0" w:line="254" w:lineRule="auto"/>
        <w:ind w:firstLine="720"/>
        <w:jc w:val="both"/>
        <w:rPr>
          <w:rFonts w:ascii="Times New Roman" w:hAnsi="Times New Roman"/>
          <w:sz w:val="28"/>
          <w:szCs w:val="28"/>
          <w:lang w:val="ru-RU"/>
        </w:rPr>
      </w:pPr>
      <w:r>
        <w:rPr>
          <w:rFonts w:ascii="Times New Roman" w:hAnsi="Times New Roman"/>
          <w:sz w:val="28"/>
          <w:szCs w:val="28"/>
          <w:lang w:val="uk-UA"/>
        </w:rPr>
        <w:t>Під час адаптаційного періоду учителі перших класів Зубчик І.Б., Цісельська Т.В.</w:t>
      </w:r>
      <w:r>
        <w:rPr>
          <w:rFonts w:ascii="Times New Roman" w:eastAsia="Times New Roman" w:hAnsi="Times New Roman"/>
          <w:sz w:val="28"/>
          <w:szCs w:val="28"/>
          <w:lang w:val="uk-UA"/>
        </w:rPr>
        <w:t xml:space="preserve">  проводили «Ранкові зустрічі» згідно з темою дня, тижня. Один з уроків проводили на свіжому повітрі, досліджуючи предмети живої та неживої природи, вчилися знаходити спільні та відмінні риси навколишніх об’єктів.  Під час уроків здійснювався інтегрований підхід до навчання, що давав можливість   розглянути навчальний   матеріал одночасно з різних боків, за допомогою різних дидактичних засобів. </w:t>
      </w:r>
      <w:r>
        <w:rPr>
          <w:rFonts w:ascii="Times New Roman" w:eastAsia="Times New Roman" w:hAnsi="Times New Roman"/>
          <w:sz w:val="28"/>
          <w:szCs w:val="28"/>
          <w:lang w:val="ru-RU"/>
        </w:rPr>
        <w:t xml:space="preserve">Таким чином учителі забезпечували  збалансованість у сприйманні інформації різних освітніх галузей, психологічну  комфортну атмосферу навчальних занять. </w:t>
      </w:r>
    </w:p>
    <w:p w:rsidR="00627919" w:rsidRDefault="00627919" w:rsidP="00627919">
      <w:p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ru-RU"/>
        </w:rPr>
        <w:t xml:space="preserve">      У п</w:t>
      </w:r>
      <w:r>
        <w:rPr>
          <w:rFonts w:ascii="Times New Roman" w:eastAsia="Times New Roman" w:hAnsi="Times New Roman"/>
          <w:sz w:val="28"/>
          <w:szCs w:val="28"/>
          <w:lang w:val="uk-UA"/>
        </w:rPr>
        <w:t xml:space="preserve">ерші тижні навчання  учителі  працювали над створенням класної  спільноти, атмосфери прийняття, довіри, взаємозацікавленості, бажання слухати одне одного, висловлюватися. На цьому етапі вони давали можливість учням розповідати про себе, свої захоплення, почуття, переживання, вчили дітей вітатися, просити, вибачатися, складати усні розповіді та дотримуватися правил </w:t>
      </w:r>
      <w:r>
        <w:rPr>
          <w:rFonts w:ascii="Times New Roman" w:eastAsia="Times New Roman" w:hAnsi="Times New Roman"/>
          <w:sz w:val="28"/>
          <w:szCs w:val="28"/>
          <w:lang w:val="uk-UA"/>
        </w:rPr>
        <w:lastRenderedPageBreak/>
        <w:t>поведінки у спілкуванні в групі, в парах, в колективі. Учителі разом з дітьми  створювали змінно – тематичні осередки, де висвітлювалася інформація стосовно вивченої теми, підсумку навчальної  діяльності дня (виставки дитячих робіт)  приділялася  увага груповій, ігровій, проектній та дослідницькій діяльності учнів.</w:t>
      </w:r>
    </w:p>
    <w:p w:rsidR="00627919" w:rsidRDefault="00627919" w:rsidP="00627919">
      <w:p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У кожному класі створені осередки відпочинку, настрою, навчальних матеріалів, усамітнення,  гри, де діти вільно могли займатися улюбленою справою: малювати, ліпити, конструювати, писати, читати і так далі.</w:t>
      </w:r>
    </w:p>
    <w:p w:rsidR="00627919" w:rsidRDefault="00627919" w:rsidP="00627919">
      <w:pPr>
        <w:spacing w:after="0" w:line="276" w:lineRule="auto"/>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ru-RU"/>
        </w:rPr>
        <w:t>Психоло</w:t>
      </w:r>
      <w:r>
        <w:rPr>
          <w:rFonts w:ascii="Times New Roman" w:eastAsia="Times New Roman" w:hAnsi="Times New Roman"/>
          <w:sz w:val="28"/>
          <w:szCs w:val="28"/>
          <w:lang w:val="uk-UA"/>
        </w:rPr>
        <w:t>гічний</w:t>
      </w:r>
      <w:r>
        <w:rPr>
          <w:rFonts w:ascii="Times New Roman" w:eastAsia="Times New Roman" w:hAnsi="Times New Roman"/>
          <w:b/>
          <w:sz w:val="28"/>
          <w:szCs w:val="28"/>
          <w:lang w:val="uk-UA"/>
        </w:rPr>
        <w:t xml:space="preserve"> </w:t>
      </w:r>
      <w:r>
        <w:rPr>
          <w:rFonts w:ascii="Times New Roman" w:eastAsia="Times New Roman" w:hAnsi="Times New Roman"/>
          <w:sz w:val="28"/>
          <w:szCs w:val="28"/>
          <w:lang w:val="uk-UA"/>
        </w:rPr>
        <w:t xml:space="preserve">супровід адаптаційного періоду здійснювався практичним психологом Гукасян Т. </w:t>
      </w:r>
    </w:p>
    <w:p w:rsidR="00627919" w:rsidRDefault="00627919" w:rsidP="00627919">
      <w:p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Для визначення причин, що перешкоджають адаптації учням 1 – х класів застосовувалися такі діагностичні методи:</w:t>
      </w:r>
    </w:p>
    <w:p w:rsidR="00627919" w:rsidRDefault="00627919" w:rsidP="00627919">
      <w:pPr>
        <w:numPr>
          <w:ilvl w:val="0"/>
          <w:numId w:val="1"/>
        </w:num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проектна методика «Будиночки» (О. Орєхова);</w:t>
      </w:r>
    </w:p>
    <w:p w:rsidR="00627919" w:rsidRDefault="00627919" w:rsidP="00627919">
      <w:pPr>
        <w:numPr>
          <w:ilvl w:val="0"/>
          <w:numId w:val="1"/>
        </w:num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проектна методика «Дерево – чоловічки» (Л.Карпова);</w:t>
      </w:r>
    </w:p>
    <w:p w:rsidR="00627919" w:rsidRDefault="00627919" w:rsidP="00627919">
      <w:pPr>
        <w:numPr>
          <w:ilvl w:val="0"/>
          <w:numId w:val="1"/>
        </w:num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проектна методика «Школа звірів» (Н. В’юнкова, К. Гайдар).</w:t>
      </w:r>
    </w:p>
    <w:p w:rsidR="00627919" w:rsidRDefault="00627919" w:rsidP="00627919">
      <w:pPr>
        <w:spacing w:after="0" w:line="276" w:lineRule="auto"/>
        <w:ind w:left="990"/>
        <w:jc w:val="both"/>
        <w:rPr>
          <w:rFonts w:ascii="Times New Roman" w:eastAsia="Times New Roman" w:hAnsi="Times New Roman"/>
          <w:sz w:val="28"/>
          <w:szCs w:val="28"/>
          <w:lang w:val="uk-UA"/>
        </w:rPr>
      </w:pPr>
      <w:r>
        <w:rPr>
          <w:rFonts w:ascii="Times New Roman" w:eastAsia="Times New Roman" w:hAnsi="Times New Roman"/>
          <w:sz w:val="28"/>
          <w:szCs w:val="28"/>
          <w:lang w:val="uk-UA"/>
        </w:rPr>
        <w:t>Корекційно-розвивальна робота :</w:t>
      </w:r>
    </w:p>
    <w:p w:rsidR="00627919" w:rsidRDefault="00627919" w:rsidP="00627919">
      <w:pPr>
        <w:numPr>
          <w:ilvl w:val="0"/>
          <w:numId w:val="1"/>
        </w:num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проведення розвивальних занять (індивідуальних та групових) з метою розвитку мислення, сприйняття, уваги, пам’яті.</w:t>
      </w:r>
    </w:p>
    <w:p w:rsidR="00627919" w:rsidRDefault="00627919" w:rsidP="00627919">
      <w:pPr>
        <w:spacing w:after="0" w:line="276" w:lineRule="auto"/>
        <w:ind w:firstLine="142"/>
        <w:jc w:val="both"/>
        <w:rPr>
          <w:rFonts w:ascii="Times New Roman" w:eastAsia="Times New Roman" w:hAnsi="Times New Roman"/>
          <w:sz w:val="28"/>
          <w:lang w:val="ru-RU"/>
        </w:rPr>
      </w:pPr>
      <w:r>
        <w:rPr>
          <w:rFonts w:ascii="Times New Roman" w:eastAsia="Times New Roman" w:hAnsi="Times New Roman"/>
          <w:sz w:val="28"/>
          <w:szCs w:val="28"/>
          <w:lang w:val="uk-UA"/>
        </w:rPr>
        <w:t xml:space="preserve">          Здійснювалися також просвітні заходи. Індивідуальне консультування батьків, діти, яких проявили дезадаптацію та надання їм рекомендацій. Індивідуальні консультації надавалися учителям початкової школи  1 – х класів з метою підтримки учнів а адаптаційний період. </w:t>
      </w:r>
      <w:r>
        <w:rPr>
          <w:rFonts w:ascii="Times New Roman" w:eastAsia="Times New Roman" w:hAnsi="Times New Roman"/>
          <w:sz w:val="28"/>
          <w:lang w:val="ru-RU"/>
        </w:rPr>
        <w:t>Нова українська школа  працює на засадах особистісно орієнтованої моделі освіти. У рамках цієї моделі школа максимально враховує здібності, потреби та інтереси кожної дитини, на практиці реалізуючи принцип дитиноцентризму.</w:t>
      </w:r>
    </w:p>
    <w:p w:rsidR="00627919" w:rsidRDefault="00627919" w:rsidP="00627919">
      <w:pPr>
        <w:tabs>
          <w:tab w:val="left" w:pos="993"/>
        </w:tabs>
        <w:spacing w:after="0" w:line="240" w:lineRule="auto"/>
        <w:ind w:firstLine="709"/>
        <w:jc w:val="both"/>
        <w:rPr>
          <w:rFonts w:ascii="Times New Roman" w:eastAsia="Times New Roman" w:hAnsi="Times New Roman"/>
          <w:sz w:val="28"/>
          <w:lang w:val="ru-RU"/>
        </w:rPr>
      </w:pPr>
      <w:r>
        <w:rPr>
          <w:rFonts w:ascii="Times New Roman" w:eastAsia="Times New Roman" w:hAnsi="Times New Roman"/>
          <w:sz w:val="28"/>
          <w:lang w:val="ru-RU"/>
        </w:rPr>
        <w:t xml:space="preserve">Уроки стають компетентнісно орієнтовані, що сприяють цілісному сприйняттю навчального матеріалу, формуванню системного мислення, позитивного емоційного ставлення до пізнання. Одним із ефективніших шляхів їх конструювання з урахуванням окреслених завдань є встановлення міжпредметних зв’язків – окремі короткочасні моменти включення в урок запитань і завдань з матеріалу інших навчальних предметів, що мають допоміжне значення для вивчення теми й сприяють глибшому сприйманню та осмисленню певного поняття. </w:t>
      </w:r>
    </w:p>
    <w:p w:rsidR="00627919" w:rsidRDefault="00627919" w:rsidP="00627919">
      <w:pPr>
        <w:spacing w:after="0" w:line="240" w:lineRule="auto"/>
        <w:jc w:val="both"/>
        <w:rPr>
          <w:rFonts w:ascii="Times New Roman" w:eastAsia="Times New Roman" w:hAnsi="Times New Roman"/>
          <w:sz w:val="28"/>
          <w:lang w:val="ru-RU"/>
        </w:rPr>
      </w:pPr>
      <w:r>
        <w:rPr>
          <w:rFonts w:ascii="Times New Roman" w:eastAsia="Times New Roman" w:hAnsi="Times New Roman"/>
          <w:sz w:val="28"/>
          <w:lang w:val="ru-RU"/>
        </w:rPr>
        <w:tab/>
        <w:t>В процесі вивчення соціально-психологічної адаптації першокласників до нових умов життя виявлено, що учні 1-х класів прагнуть зайняти нове соціальне становище, усвідомити важливість шкільного навчання, повагу до вчителя, до товаришів по класу, школі, бережливим відношенням до книги.</w:t>
      </w:r>
    </w:p>
    <w:p w:rsidR="00627919" w:rsidRDefault="00627919" w:rsidP="00627919">
      <w:pPr>
        <w:spacing w:after="0" w:line="240" w:lineRule="auto"/>
        <w:jc w:val="both"/>
        <w:rPr>
          <w:rFonts w:ascii="Times New Roman" w:eastAsia="Times New Roman" w:hAnsi="Times New Roman"/>
          <w:sz w:val="28"/>
          <w:lang w:val="ru-RU"/>
        </w:rPr>
      </w:pPr>
      <w:r>
        <w:rPr>
          <w:rFonts w:ascii="Times New Roman" w:eastAsia="Times New Roman" w:hAnsi="Times New Roman"/>
          <w:sz w:val="28"/>
          <w:lang w:val="ru-RU"/>
        </w:rPr>
        <w:tab/>
        <w:t>Вчителі 1- х  класів Зубчик І.Б. , Цісельська Т.В.  прагнуть навчити дітей самостійно вирішувати проблеми, розвивати комунікативні навички.</w:t>
      </w:r>
    </w:p>
    <w:p w:rsidR="00627919" w:rsidRDefault="00627919" w:rsidP="00627919">
      <w:pPr>
        <w:spacing w:after="0" w:line="240" w:lineRule="auto"/>
        <w:jc w:val="both"/>
        <w:rPr>
          <w:rFonts w:ascii="Times New Roman" w:eastAsia="Times New Roman" w:hAnsi="Times New Roman"/>
          <w:sz w:val="28"/>
          <w:lang w:val="ru-RU"/>
        </w:rPr>
      </w:pPr>
      <w:r>
        <w:rPr>
          <w:rFonts w:ascii="Times New Roman" w:eastAsia="Times New Roman" w:hAnsi="Times New Roman"/>
          <w:sz w:val="28"/>
          <w:lang w:val="ru-RU"/>
        </w:rPr>
        <w:lastRenderedPageBreak/>
        <w:tab/>
        <w:t>Формуючи дитячий колектив,  учителі  застосовують  гру, як засіб навичок спілкування, здібностей до емоційної децентрації.</w:t>
      </w:r>
    </w:p>
    <w:p w:rsidR="00627919" w:rsidRDefault="00627919" w:rsidP="00627919">
      <w:pPr>
        <w:spacing w:after="0" w:line="240" w:lineRule="auto"/>
        <w:jc w:val="both"/>
        <w:rPr>
          <w:rFonts w:ascii="Times New Roman" w:eastAsia="Times New Roman" w:hAnsi="Times New Roman"/>
          <w:sz w:val="28"/>
          <w:lang w:val="ru-RU"/>
        </w:rPr>
      </w:pPr>
      <w:r>
        <w:rPr>
          <w:rFonts w:ascii="Times New Roman" w:eastAsia="Times New Roman" w:hAnsi="Times New Roman"/>
          <w:sz w:val="28"/>
          <w:lang w:val="ru-RU"/>
        </w:rPr>
        <w:tab/>
        <w:t xml:space="preserve">У першокласників сформовано позитивне відношення до навчання, однолітків, учителів. Першокласники відвідують групу подовженого дня. Для них  організоване гаряче харчування на ГПД та виконується режим. Однак, відсутня ігрова кімната.  Навчальна база для учнів 1 – х класів на достатньому рівні. У 1 - А  класі навчається 26 учнів,  1-Б  - 24 учні.  Таблиця ступеня готовності учнів: 1-А,1-Б класів.  </w:t>
      </w:r>
    </w:p>
    <w:p w:rsidR="00627919" w:rsidRDefault="00627919" w:rsidP="00627919">
      <w:pPr>
        <w:spacing w:after="0" w:line="240" w:lineRule="auto"/>
        <w:jc w:val="both"/>
        <w:rPr>
          <w:rFonts w:ascii="Times New Roman" w:eastAsia="Times New Roman" w:hAnsi="Times New Roman"/>
          <w:sz w:val="28"/>
          <w:lang w:val="ru-RU"/>
        </w:rPr>
      </w:pPr>
    </w:p>
    <w:tbl>
      <w:tblPr>
        <w:tblW w:w="0" w:type="auto"/>
        <w:tblInd w:w="108" w:type="dxa"/>
        <w:tblCellMar>
          <w:left w:w="10" w:type="dxa"/>
          <w:right w:w="10" w:type="dxa"/>
        </w:tblCellMar>
        <w:tblLook w:val="04A0" w:firstRow="1" w:lastRow="0" w:firstColumn="1" w:lastColumn="0" w:noHBand="0" w:noVBand="1"/>
      </w:tblPr>
      <w:tblGrid>
        <w:gridCol w:w="5873"/>
        <w:gridCol w:w="1806"/>
        <w:gridCol w:w="1842"/>
      </w:tblGrid>
      <w:tr w:rsidR="00627919" w:rsidTr="00627919">
        <w:trPr>
          <w:trHeight w:val="1"/>
        </w:trPr>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ascii="Times New Roman" w:eastAsia="Times New Roman" w:hAnsi="Times New Roman"/>
                <w:b/>
                <w:sz w:val="24"/>
                <w:lang w:val="uk-UA"/>
              </w:rPr>
            </w:pPr>
            <w:r>
              <w:rPr>
                <w:rFonts w:ascii="Times New Roman" w:eastAsia="Times New Roman" w:hAnsi="Times New Roman"/>
                <w:b/>
                <w:sz w:val="24"/>
                <w:lang w:val="uk-UA"/>
              </w:rPr>
              <w:t>Класи</w:t>
            </w:r>
          </w:p>
        </w:tc>
        <w:tc>
          <w:tcPr>
            <w:tcW w:w="18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ascii="Times New Roman" w:eastAsia="Times New Roman" w:hAnsi="Times New Roman"/>
                <w:b/>
                <w:sz w:val="24"/>
                <w:lang w:val="uk-UA"/>
              </w:rPr>
            </w:pPr>
            <w:r>
              <w:rPr>
                <w:rFonts w:ascii="Times New Roman" w:eastAsia="Times New Roman" w:hAnsi="Times New Roman"/>
                <w:b/>
                <w:sz w:val="24"/>
                <w:lang w:val="uk-UA"/>
              </w:rPr>
              <w:t>1-А</w:t>
            </w:r>
          </w:p>
          <w:p w:rsidR="00627919" w:rsidRDefault="00627919">
            <w:pPr>
              <w:spacing w:after="0" w:line="240" w:lineRule="auto"/>
              <w:jc w:val="center"/>
              <w:rPr>
                <w:rFonts w:ascii="Times New Roman" w:eastAsia="Times New Roman" w:hAnsi="Times New Roman"/>
                <w:b/>
                <w:sz w:val="24"/>
                <w:lang w:val="uk-UA"/>
              </w:rPr>
            </w:pPr>
            <w:r>
              <w:rPr>
                <w:rFonts w:ascii="Times New Roman" w:eastAsia="Times New Roman" w:hAnsi="Times New Roman"/>
                <w:b/>
                <w:sz w:val="24"/>
                <w:lang w:val="ru-RU"/>
              </w:rPr>
              <w:t>2</w:t>
            </w:r>
            <w:r>
              <w:rPr>
                <w:rFonts w:ascii="Times New Roman" w:eastAsia="Times New Roman" w:hAnsi="Times New Roman"/>
                <w:b/>
                <w:sz w:val="24"/>
                <w:lang w:val="uk-UA"/>
              </w:rPr>
              <w:t>8</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b/>
                <w:sz w:val="24"/>
                <w:lang w:val="uk-UA"/>
              </w:rPr>
            </w:pPr>
            <w:r>
              <w:rPr>
                <w:rFonts w:ascii="Times New Roman" w:eastAsia="Times New Roman" w:hAnsi="Times New Roman"/>
                <w:b/>
                <w:sz w:val="24"/>
                <w:lang w:val="uk-UA"/>
              </w:rPr>
              <w:t>1-Б</w:t>
            </w:r>
          </w:p>
          <w:p w:rsidR="00627919" w:rsidRDefault="00627919">
            <w:pPr>
              <w:spacing w:after="0" w:line="240" w:lineRule="auto"/>
              <w:jc w:val="center"/>
              <w:rPr>
                <w:rFonts w:ascii="Times New Roman" w:eastAsia="Times New Roman" w:hAnsi="Times New Roman"/>
                <w:b/>
                <w:sz w:val="24"/>
                <w:lang w:val="uk-UA"/>
              </w:rPr>
            </w:pPr>
            <w:r>
              <w:rPr>
                <w:rFonts w:ascii="Times New Roman" w:eastAsia="Times New Roman" w:hAnsi="Times New Roman"/>
                <w:b/>
                <w:sz w:val="24"/>
                <w:lang w:val="ru-RU"/>
              </w:rPr>
              <w:t>2</w:t>
            </w:r>
            <w:r>
              <w:rPr>
                <w:rFonts w:ascii="Times New Roman" w:eastAsia="Times New Roman" w:hAnsi="Times New Roman"/>
                <w:b/>
                <w:sz w:val="24"/>
                <w:lang w:val="uk-UA"/>
              </w:rPr>
              <w:t>7</w:t>
            </w:r>
          </w:p>
        </w:tc>
      </w:tr>
      <w:tr w:rsidR="00627919" w:rsidTr="00627919">
        <w:trPr>
          <w:trHeight w:val="1"/>
        </w:trPr>
        <w:tc>
          <w:tcPr>
            <w:tcW w:w="58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b/>
                <w:sz w:val="24"/>
                <w:lang w:val="ru-RU"/>
              </w:rPr>
              <w:t>Всього учнів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7919" w:rsidRDefault="00627919">
            <w:pPr>
              <w:spacing w:after="0"/>
              <w:rPr>
                <w:rFonts w:ascii="Times New Roman" w:eastAsia="Times New Roman" w:hAnsi="Times New Roman"/>
                <w:b/>
                <w:sz w:val="24"/>
                <w:lang w:val="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7919" w:rsidRDefault="00627919">
            <w:pPr>
              <w:spacing w:after="0"/>
              <w:rPr>
                <w:rFonts w:ascii="Times New Roman" w:eastAsia="Times New Roman" w:hAnsi="Times New Roman"/>
                <w:b/>
                <w:sz w:val="24"/>
                <w:lang w:val="uk-UA"/>
              </w:rPr>
            </w:pPr>
          </w:p>
        </w:tc>
      </w:tr>
      <w:tr w:rsidR="00627919" w:rsidTr="00627919">
        <w:trPr>
          <w:trHeight w:val="1"/>
        </w:trPr>
        <w:tc>
          <w:tcPr>
            <w:tcW w:w="587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uk-UA"/>
              </w:rPr>
              <w:t xml:space="preserve">1. </w:t>
            </w:r>
            <w:r>
              <w:rPr>
                <w:rFonts w:ascii="Times New Roman" w:eastAsia="Times New Roman" w:hAnsi="Times New Roman"/>
                <w:sz w:val="24"/>
                <w:lang w:val="ru-RU"/>
              </w:rPr>
              <w:t>З дитячого садочка</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28</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ru-RU"/>
              </w:rPr>
            </w:pPr>
            <w:r>
              <w:rPr>
                <w:rFonts w:ascii="Times New Roman" w:eastAsia="Times New Roman" w:hAnsi="Times New Roman"/>
                <w:sz w:val="24"/>
                <w:lang w:val="ru-RU"/>
              </w:rPr>
              <w:t>27</w:t>
            </w:r>
          </w:p>
        </w:tc>
      </w:tr>
      <w:tr w:rsidR="00627919" w:rsidTr="00627919">
        <w:trPr>
          <w:trHeight w:val="1"/>
        </w:trPr>
        <w:tc>
          <w:tcPr>
            <w:tcW w:w="587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2. Домашніх дітей</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ru-RU"/>
              </w:rPr>
            </w:pPr>
            <w:r>
              <w:rPr>
                <w:rFonts w:ascii="Times New Roman" w:eastAsia="Times New Roman" w:hAnsi="Times New Roman"/>
                <w:sz w:val="24"/>
                <w:lang w:val="ru-RU"/>
              </w:rPr>
              <w:t>-</w:t>
            </w:r>
          </w:p>
        </w:tc>
      </w:tr>
      <w:tr w:rsidR="00627919" w:rsidTr="00627919">
        <w:trPr>
          <w:trHeight w:val="1"/>
        </w:trPr>
        <w:tc>
          <w:tcPr>
            <w:tcW w:w="587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3. Кількість дітей, яким не було 6 років на 01.09</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ru-RU"/>
              </w:rPr>
            </w:pPr>
            <w:r>
              <w:rPr>
                <w:rFonts w:ascii="Times New Roman" w:eastAsia="Times New Roman" w:hAnsi="Times New Roman"/>
                <w:sz w:val="24"/>
                <w:lang w:val="ru-RU"/>
              </w:rPr>
              <w:t>-</w:t>
            </w:r>
          </w:p>
        </w:tc>
      </w:tr>
      <w:tr w:rsidR="00627919" w:rsidTr="00627919">
        <w:trPr>
          <w:trHeight w:val="1"/>
        </w:trPr>
        <w:tc>
          <w:tcPr>
            <w:tcW w:w="587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4. Кількість дітей, яким минуло 6,5 років на 01.09</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9</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ru-RU"/>
              </w:rPr>
            </w:pPr>
            <w:r>
              <w:rPr>
                <w:rFonts w:ascii="Times New Roman" w:eastAsia="Times New Roman" w:hAnsi="Times New Roman"/>
                <w:sz w:val="24"/>
                <w:lang w:val="ru-RU"/>
              </w:rPr>
              <w:t>8</w:t>
            </w:r>
          </w:p>
        </w:tc>
      </w:tr>
      <w:tr w:rsidR="00627919" w:rsidTr="00627919">
        <w:trPr>
          <w:trHeight w:val="1"/>
        </w:trPr>
        <w:tc>
          <w:tcPr>
            <w:tcW w:w="587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5. Кількість дітей, яким минуло 7 років на 01.09</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1</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uk-UA"/>
              </w:rPr>
            </w:pPr>
            <w:r>
              <w:rPr>
                <w:rFonts w:ascii="Times New Roman" w:eastAsia="Times New Roman" w:hAnsi="Times New Roman"/>
                <w:sz w:val="24"/>
                <w:lang w:val="uk-UA"/>
              </w:rPr>
              <w:t>-</w:t>
            </w:r>
          </w:p>
        </w:tc>
      </w:tr>
      <w:tr w:rsidR="00627919" w:rsidTr="00627919">
        <w:trPr>
          <w:trHeight w:val="1"/>
        </w:trPr>
        <w:tc>
          <w:tcPr>
            <w:tcW w:w="587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6. Учні, які стоять на диспансерному обліку</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uk-UA"/>
              </w:rPr>
            </w:pPr>
            <w:r>
              <w:rPr>
                <w:rFonts w:ascii="Times New Roman" w:eastAsia="Times New Roman" w:hAnsi="Times New Roman"/>
                <w:sz w:val="24"/>
                <w:lang w:val="uk-UA"/>
              </w:rPr>
              <w:t>-</w:t>
            </w:r>
          </w:p>
        </w:tc>
      </w:tr>
      <w:tr w:rsidR="00627919" w:rsidTr="00627919">
        <w:tc>
          <w:tcPr>
            <w:tcW w:w="5873"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b/>
                <w:sz w:val="24"/>
                <w:lang w:val="ru-RU"/>
              </w:rPr>
              <w:t>І Навчання грамоти </w:t>
            </w:r>
            <w:r>
              <w:rPr>
                <w:rFonts w:ascii="Times New Roman" w:eastAsia="Times New Roman" w:hAnsi="Times New Roman"/>
                <w:sz w:val="24"/>
                <w:lang w:val="ru-RU"/>
              </w:rPr>
              <w:t>  </w:t>
            </w:r>
          </w:p>
        </w:tc>
        <w:tc>
          <w:tcPr>
            <w:tcW w:w="1806"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627919" w:rsidRDefault="00627919">
            <w:pPr>
              <w:spacing w:after="0" w:line="240" w:lineRule="auto"/>
              <w:jc w:val="center"/>
              <w:rPr>
                <w:rFonts w:cs="Calibri"/>
                <w:lang w:val="ru-RU"/>
              </w:rPr>
            </w:pPr>
          </w:p>
        </w:tc>
        <w:tc>
          <w:tcPr>
            <w:tcW w:w="1842" w:type="dxa"/>
            <w:tcBorders>
              <w:top w:val="single" w:sz="2" w:space="0" w:color="000000"/>
              <w:left w:val="single" w:sz="2" w:space="0" w:color="000000"/>
              <w:bottom w:val="single" w:sz="4" w:space="0" w:color="000000"/>
              <w:right w:val="single" w:sz="8" w:space="0" w:color="000000"/>
            </w:tcBorders>
            <w:shd w:val="clear" w:color="auto" w:fill="FFFFFF"/>
          </w:tcPr>
          <w:p w:rsidR="00627919" w:rsidRDefault="00627919">
            <w:pPr>
              <w:spacing w:after="0" w:line="240" w:lineRule="auto"/>
              <w:jc w:val="center"/>
              <w:rPr>
                <w:rFonts w:cs="Calibri"/>
                <w:lang w:val="ru-RU"/>
              </w:rPr>
            </w:pP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1. Знання букв.</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sz w:val="24"/>
                <w:szCs w:val="24"/>
                <w:lang w:val="uk-UA"/>
              </w:rPr>
            </w:pPr>
            <w:r>
              <w:rPr>
                <w:rFonts w:eastAsia="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2. Розпізнавання звуків.</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3. Ділення слів на склади.</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4. Читання вірша на пам’ять.</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5. Складання речень за малюнками.</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6. Письмо друкованими буквами мама, кит, рак, бік.</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7. Читання складів, слів, речень.</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8. Не знають букви.</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sz w:val="24"/>
                <w:szCs w:val="24"/>
                <w:lang w:val="ru-RU"/>
              </w:rPr>
            </w:pPr>
            <w:r>
              <w:rPr>
                <w:rFonts w:ascii="Times New Roman" w:eastAsia="Times New Roman" w:hAnsi="Times New Roman"/>
                <w:sz w:val="24"/>
                <w:szCs w:val="24"/>
                <w:lang w:val="uk-UA"/>
              </w:rPr>
              <w:t>27</w:t>
            </w:r>
          </w:p>
        </w:tc>
      </w:tr>
      <w:tr w:rsidR="00627919" w:rsidTr="00627919">
        <w:tc>
          <w:tcPr>
            <w:tcW w:w="5873"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b/>
                <w:sz w:val="24"/>
                <w:lang w:val="ru-RU"/>
              </w:rPr>
              <w:t>ІІ Математика</w:t>
            </w:r>
          </w:p>
        </w:tc>
        <w:tc>
          <w:tcPr>
            <w:tcW w:w="1806"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627919" w:rsidRDefault="00627919">
            <w:pPr>
              <w:spacing w:after="0" w:line="240" w:lineRule="auto"/>
              <w:jc w:val="center"/>
              <w:rPr>
                <w:rFonts w:cs="Calibri"/>
                <w:lang w:val="ru-RU"/>
              </w:rPr>
            </w:pPr>
          </w:p>
        </w:tc>
        <w:tc>
          <w:tcPr>
            <w:tcW w:w="1842" w:type="dxa"/>
            <w:tcBorders>
              <w:top w:val="single" w:sz="2" w:space="0" w:color="000000"/>
              <w:left w:val="single" w:sz="2" w:space="0" w:color="000000"/>
              <w:bottom w:val="single" w:sz="4" w:space="0" w:color="000000"/>
              <w:right w:val="single" w:sz="8" w:space="0" w:color="000000"/>
            </w:tcBorders>
            <w:shd w:val="clear" w:color="auto" w:fill="FFFFFF"/>
          </w:tcPr>
          <w:p w:rsidR="00627919" w:rsidRDefault="00627919">
            <w:pPr>
              <w:spacing w:after="0" w:line="240" w:lineRule="auto"/>
              <w:jc w:val="center"/>
              <w:rPr>
                <w:rFonts w:cs="Calibri"/>
                <w:lang w:val="ru-RU"/>
              </w:rPr>
            </w:pP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1. Рахунок від 1 до 10</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2. Рахунок у зворотньому порядку</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3. Виявлення часових уявлень</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4. Просторові уявлення</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5. Розрізнення геометричних фігур</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6. Порівняння чисел</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b/>
                <w:sz w:val="24"/>
                <w:lang w:val="ru-RU"/>
              </w:rPr>
              <w:t>ІІІ Уявлення про навколишній світ</w:t>
            </w:r>
          </w:p>
        </w:tc>
        <w:tc>
          <w:tcPr>
            <w:tcW w:w="1806"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627919" w:rsidRDefault="00627919">
            <w:pPr>
              <w:spacing w:after="0" w:line="240" w:lineRule="auto"/>
              <w:jc w:val="center"/>
              <w:rPr>
                <w:rFonts w:cs="Calibri"/>
                <w:lang w:val="ru-RU"/>
              </w:rPr>
            </w:pPr>
          </w:p>
        </w:tc>
        <w:tc>
          <w:tcPr>
            <w:tcW w:w="1842" w:type="dxa"/>
            <w:tcBorders>
              <w:top w:val="single" w:sz="2"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1. Назва країни</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2. Домашня адреса</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lastRenderedPageBreak/>
              <w:t>3. Назва пір року</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4. Назви днів тижня</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5. Назвати домашніх тварин</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6. Малювання людини</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7. Розрізнення: овочі - фрукти</w:t>
            </w:r>
          </w:p>
        </w:tc>
        <w:tc>
          <w:tcPr>
            <w:tcW w:w="1806"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28</w:t>
            </w:r>
          </w:p>
        </w:tc>
        <w:tc>
          <w:tcPr>
            <w:tcW w:w="1842" w:type="dxa"/>
            <w:tcBorders>
              <w:top w:val="single" w:sz="4" w:space="0" w:color="000000"/>
              <w:left w:val="single" w:sz="2" w:space="0" w:color="000000"/>
              <w:bottom w:val="single" w:sz="4" w:space="0" w:color="000000"/>
              <w:right w:val="single" w:sz="8" w:space="0" w:color="000000"/>
            </w:tcBorders>
            <w:shd w:val="clear" w:color="auto" w:fill="FFFFFF"/>
            <w:hideMark/>
          </w:tcPr>
          <w:p w:rsidR="00627919" w:rsidRDefault="00627919">
            <w:pPr>
              <w:spacing w:line="254" w:lineRule="auto"/>
              <w:jc w:val="center"/>
              <w:rPr>
                <w:rFonts w:eastAsia="Times New Roman"/>
                <w:lang w:val="ru-RU"/>
              </w:rPr>
            </w:pPr>
            <w:r>
              <w:rPr>
                <w:rFonts w:ascii="Times New Roman" w:eastAsia="Times New Roman" w:hAnsi="Times New Roman"/>
                <w:sz w:val="24"/>
                <w:szCs w:val="24"/>
                <w:lang w:val="uk-UA"/>
              </w:rPr>
              <w:t>27</w:t>
            </w:r>
          </w:p>
        </w:tc>
      </w:tr>
      <w:tr w:rsidR="00627919" w:rsidTr="00627919">
        <w:tc>
          <w:tcPr>
            <w:tcW w:w="5873"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ascii="Times New Roman" w:eastAsia="Times New Roman" w:hAnsi="Times New Roman"/>
                <w:sz w:val="24"/>
                <w:lang w:val="ru-RU"/>
              </w:rPr>
            </w:pPr>
            <w:r>
              <w:rPr>
                <w:rFonts w:ascii="Times New Roman" w:eastAsia="Times New Roman" w:hAnsi="Times New Roman"/>
                <w:b/>
                <w:sz w:val="24"/>
                <w:lang w:val="ru-RU"/>
              </w:rPr>
              <w:t>Загальні висновки</w:t>
            </w:r>
          </w:p>
          <w:p w:rsidR="00627919" w:rsidRDefault="00627919">
            <w:pPr>
              <w:spacing w:after="0" w:line="240" w:lineRule="auto"/>
              <w:ind w:hanging="360"/>
              <w:rPr>
                <w:rFonts w:eastAsia="Times New Roman"/>
                <w:lang w:val="ru-RU"/>
              </w:rPr>
            </w:pPr>
            <w:r>
              <w:rPr>
                <w:rFonts w:ascii="Times New Roman" w:eastAsia="Times New Roman" w:hAnsi="Times New Roman"/>
                <w:sz w:val="24"/>
                <w:lang w:val="ru-RU"/>
              </w:rPr>
              <w:t>1.   1.  Добре підготовлені діти.</w:t>
            </w:r>
          </w:p>
        </w:tc>
        <w:tc>
          <w:tcPr>
            <w:tcW w:w="1806"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uk-UA"/>
              </w:rPr>
            </w:pPr>
            <w:r>
              <w:rPr>
                <w:rFonts w:ascii="Times New Roman" w:eastAsia="Times New Roman" w:hAnsi="Times New Roman"/>
                <w:sz w:val="24"/>
                <w:lang w:val="ru-RU"/>
              </w:rPr>
              <w:t>2</w:t>
            </w:r>
            <w:r>
              <w:rPr>
                <w:rFonts w:ascii="Times New Roman" w:eastAsia="Times New Roman" w:hAnsi="Times New Roman"/>
                <w:sz w:val="24"/>
                <w:lang w:val="uk-UA"/>
              </w:rPr>
              <w:t>7</w:t>
            </w:r>
          </w:p>
        </w:tc>
        <w:tc>
          <w:tcPr>
            <w:tcW w:w="1842" w:type="dxa"/>
            <w:tcBorders>
              <w:top w:val="single" w:sz="2" w:space="0" w:color="000000"/>
              <w:left w:val="single" w:sz="2" w:space="0" w:color="000000"/>
              <w:bottom w:val="single" w:sz="4"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ru-RU"/>
              </w:rPr>
            </w:pPr>
            <w:r>
              <w:rPr>
                <w:rFonts w:ascii="Times New Roman" w:eastAsia="Times New Roman" w:hAnsi="Times New Roman"/>
                <w:sz w:val="24"/>
                <w:lang w:val="ru-RU"/>
              </w:rPr>
              <w:t>27</w:t>
            </w:r>
          </w:p>
        </w:tc>
      </w:tr>
      <w:tr w:rsidR="00627919" w:rsidTr="00627919">
        <w:tc>
          <w:tcPr>
            <w:tcW w:w="5873"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rPr>
                <w:rFonts w:eastAsia="Times New Roman"/>
                <w:lang w:val="ru-RU"/>
              </w:rPr>
            </w:pPr>
            <w:r>
              <w:rPr>
                <w:rFonts w:ascii="Times New Roman" w:eastAsia="Times New Roman" w:hAnsi="Times New Roman"/>
                <w:sz w:val="24"/>
                <w:lang w:val="ru-RU"/>
              </w:rPr>
              <w:t>2. Слабо підготовлені діти.</w:t>
            </w:r>
          </w:p>
        </w:tc>
        <w:tc>
          <w:tcPr>
            <w:tcW w:w="1806"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1</w:t>
            </w:r>
          </w:p>
        </w:tc>
        <w:tc>
          <w:tcPr>
            <w:tcW w:w="1842" w:type="dxa"/>
            <w:tcBorders>
              <w:top w:val="single" w:sz="2" w:space="0" w:color="000000"/>
              <w:left w:val="single" w:sz="2" w:space="0" w:color="000000"/>
              <w:bottom w:val="single" w:sz="4"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uk-UA"/>
              </w:rPr>
            </w:pPr>
            <w:r>
              <w:rPr>
                <w:rFonts w:ascii="Times New Roman" w:eastAsia="Times New Roman" w:hAnsi="Times New Roman"/>
                <w:sz w:val="24"/>
                <w:lang w:val="uk-UA"/>
              </w:rPr>
              <w:t>-</w:t>
            </w:r>
          </w:p>
        </w:tc>
      </w:tr>
      <w:tr w:rsidR="00627919" w:rsidTr="00627919">
        <w:tc>
          <w:tcPr>
            <w:tcW w:w="5873" w:type="dxa"/>
            <w:tcBorders>
              <w:top w:val="single" w:sz="4"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ind w:hanging="360"/>
              <w:rPr>
                <w:rFonts w:eastAsia="Times New Roman"/>
                <w:lang w:val="ru-RU"/>
              </w:rPr>
            </w:pPr>
            <w:r>
              <w:rPr>
                <w:rFonts w:ascii="Times New Roman" w:eastAsia="Times New Roman" w:hAnsi="Times New Roman"/>
                <w:sz w:val="24"/>
                <w:lang w:val="ru-RU"/>
              </w:rPr>
              <w:t>2.   3. Діти, що потребують психофізичного обстеження</w:t>
            </w:r>
          </w:p>
        </w:tc>
        <w:tc>
          <w:tcPr>
            <w:tcW w:w="1806"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919" w:rsidRDefault="00627919">
            <w:pPr>
              <w:spacing w:after="0" w:line="240" w:lineRule="auto"/>
              <w:jc w:val="center"/>
              <w:rPr>
                <w:rFonts w:eastAsia="Times New Roman"/>
                <w:lang w:val="ru-RU"/>
              </w:rPr>
            </w:pPr>
            <w:r>
              <w:rPr>
                <w:rFonts w:ascii="Times New Roman" w:eastAsia="Times New Roman" w:hAnsi="Times New Roman"/>
                <w:sz w:val="24"/>
                <w:lang w:val="ru-RU"/>
              </w:rPr>
              <w:t>-</w:t>
            </w:r>
          </w:p>
        </w:tc>
        <w:tc>
          <w:tcPr>
            <w:tcW w:w="1842" w:type="dxa"/>
            <w:tcBorders>
              <w:top w:val="single" w:sz="2" w:space="0" w:color="000000"/>
              <w:left w:val="single" w:sz="2" w:space="0" w:color="000000"/>
              <w:bottom w:val="single" w:sz="8" w:space="0" w:color="000000"/>
              <w:right w:val="single" w:sz="8" w:space="0" w:color="000000"/>
            </w:tcBorders>
            <w:shd w:val="clear" w:color="auto" w:fill="FFFFFF"/>
            <w:hideMark/>
          </w:tcPr>
          <w:p w:rsidR="00627919" w:rsidRDefault="00627919">
            <w:pPr>
              <w:spacing w:after="0" w:line="240" w:lineRule="auto"/>
              <w:jc w:val="center"/>
              <w:rPr>
                <w:rFonts w:ascii="Times New Roman" w:eastAsia="Times New Roman" w:hAnsi="Times New Roman"/>
                <w:sz w:val="24"/>
                <w:lang w:val="uk-UA"/>
              </w:rPr>
            </w:pPr>
            <w:r>
              <w:rPr>
                <w:rFonts w:ascii="Times New Roman" w:eastAsia="Times New Roman" w:hAnsi="Times New Roman"/>
                <w:sz w:val="24"/>
                <w:lang w:val="uk-UA"/>
              </w:rPr>
              <w:t>-</w:t>
            </w:r>
          </w:p>
        </w:tc>
      </w:tr>
    </w:tbl>
    <w:p w:rsidR="00627919" w:rsidRDefault="00627919" w:rsidP="00627919">
      <w:pPr>
        <w:spacing w:after="0" w:line="240" w:lineRule="auto"/>
        <w:rPr>
          <w:rFonts w:ascii="Times New Roman" w:eastAsia="Times New Roman" w:hAnsi="Times New Roman"/>
          <w:sz w:val="24"/>
          <w:szCs w:val="24"/>
          <w:shd w:val="clear" w:color="auto" w:fill="FFFFFF"/>
          <w:lang w:val="ru-RU"/>
        </w:rPr>
      </w:pPr>
      <w:r>
        <w:rPr>
          <w:rFonts w:ascii="Arial" w:eastAsia="Arial" w:hAnsi="Arial" w:cs="Arial"/>
          <w:color w:val="4C0046"/>
          <w:sz w:val="24"/>
          <w:szCs w:val="24"/>
          <w:shd w:val="clear" w:color="auto" w:fill="FFFFFF"/>
        </w:rPr>
        <w:t>    </w:t>
      </w:r>
      <w:r>
        <w:rPr>
          <w:rFonts w:ascii="Times New Roman" w:eastAsia="Times New Roman" w:hAnsi="Times New Roman"/>
          <w:sz w:val="24"/>
          <w:szCs w:val="24"/>
          <w:shd w:val="clear" w:color="auto" w:fill="FFFFFF"/>
          <w:lang w:val="ru-RU"/>
        </w:rPr>
        <w:t xml:space="preserve">Всього учнів: 53, зокрема хлопчиків  - 30, дівчат - 23 . </w:t>
      </w:r>
    </w:p>
    <w:p w:rsidR="00627919" w:rsidRDefault="00627919" w:rsidP="00627919">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 ході вивчення адаптації установлено:</w:t>
      </w:r>
    </w:p>
    <w:p w:rsidR="00627919" w:rsidRDefault="00627919" w:rsidP="00627919">
      <w:pPr>
        <w:spacing w:after="0" w:line="240" w:lineRule="auto"/>
        <w:ind w:left="1065"/>
        <w:jc w:val="both"/>
        <w:rPr>
          <w:rFonts w:ascii="Times New Roman" w:eastAsia="Times New Roman" w:hAnsi="Times New Roman"/>
          <w:b/>
          <w:sz w:val="24"/>
          <w:szCs w:val="24"/>
        </w:rPr>
      </w:pPr>
      <w:r>
        <w:rPr>
          <w:rFonts w:ascii="Times New Roman" w:eastAsia="Times New Roman" w:hAnsi="Times New Roman"/>
          <w:b/>
          <w:sz w:val="24"/>
          <w:szCs w:val="24"/>
        </w:rPr>
        <w:t>Соціально – психологічна зрілість:</w:t>
      </w:r>
    </w:p>
    <w:p w:rsidR="00627919" w:rsidRDefault="00627919" w:rsidP="00627919">
      <w:pPr>
        <w:numPr>
          <w:ilvl w:val="0"/>
          <w:numId w:val="2"/>
        </w:numPr>
        <w:spacing w:after="0" w:line="240" w:lineRule="auto"/>
        <w:ind w:left="1065" w:hanging="360"/>
        <w:rPr>
          <w:rFonts w:ascii="Times New Roman" w:eastAsia="Times New Roman" w:hAnsi="Times New Roman"/>
          <w:sz w:val="24"/>
          <w:szCs w:val="24"/>
        </w:rPr>
      </w:pPr>
      <w:r>
        <w:rPr>
          <w:rFonts w:ascii="Times New Roman" w:eastAsia="Times New Roman" w:hAnsi="Times New Roman"/>
          <w:sz w:val="24"/>
          <w:szCs w:val="24"/>
        </w:rPr>
        <w:t>високий рівень – 4</w:t>
      </w:r>
      <w:r>
        <w:rPr>
          <w:rFonts w:ascii="Times New Roman" w:eastAsia="Times New Roman" w:hAnsi="Times New Roman"/>
          <w:sz w:val="24"/>
          <w:szCs w:val="24"/>
          <w:lang w:val="uk-UA"/>
        </w:rPr>
        <w:t>2</w:t>
      </w:r>
      <w:r>
        <w:rPr>
          <w:rFonts w:ascii="Times New Roman" w:eastAsia="Times New Roman" w:hAnsi="Times New Roman"/>
          <w:sz w:val="24"/>
          <w:szCs w:val="24"/>
        </w:rPr>
        <w:t xml:space="preserve"> – 4</w:t>
      </w:r>
      <w:r>
        <w:rPr>
          <w:rFonts w:ascii="Times New Roman" w:eastAsia="Times New Roman" w:hAnsi="Times New Roman"/>
          <w:sz w:val="24"/>
          <w:szCs w:val="24"/>
          <w:lang w:val="uk-UA"/>
        </w:rPr>
        <w:t>8</w:t>
      </w:r>
      <w:r>
        <w:rPr>
          <w:rFonts w:ascii="Times New Roman" w:eastAsia="Times New Roman" w:hAnsi="Times New Roman"/>
          <w:sz w:val="24"/>
          <w:szCs w:val="24"/>
        </w:rPr>
        <w:t>%</w:t>
      </w:r>
    </w:p>
    <w:p w:rsidR="00627919" w:rsidRDefault="00627919" w:rsidP="00627919">
      <w:pPr>
        <w:numPr>
          <w:ilvl w:val="0"/>
          <w:numId w:val="2"/>
        </w:numPr>
        <w:spacing w:after="0" w:line="240" w:lineRule="auto"/>
        <w:ind w:left="1065" w:hanging="360"/>
        <w:rPr>
          <w:rFonts w:ascii="Times New Roman" w:eastAsia="Times New Roman" w:hAnsi="Times New Roman"/>
          <w:sz w:val="24"/>
          <w:szCs w:val="24"/>
        </w:rPr>
      </w:pPr>
      <w:r>
        <w:rPr>
          <w:rFonts w:ascii="Times New Roman" w:eastAsia="Times New Roman" w:hAnsi="Times New Roman"/>
          <w:sz w:val="24"/>
          <w:szCs w:val="24"/>
          <w:lang w:val="uk-UA"/>
        </w:rPr>
        <w:t>достатній рівень – 45 – 36%</w:t>
      </w:r>
    </w:p>
    <w:p w:rsidR="00627919" w:rsidRDefault="00627919" w:rsidP="00627919">
      <w:pPr>
        <w:numPr>
          <w:ilvl w:val="0"/>
          <w:numId w:val="2"/>
        </w:numPr>
        <w:spacing w:after="0" w:line="240" w:lineRule="auto"/>
        <w:ind w:left="1065" w:hanging="360"/>
        <w:rPr>
          <w:rFonts w:ascii="Times New Roman" w:eastAsia="Times New Roman" w:hAnsi="Times New Roman"/>
          <w:sz w:val="24"/>
          <w:szCs w:val="24"/>
        </w:rPr>
      </w:pPr>
      <w:r>
        <w:rPr>
          <w:rFonts w:ascii="Times New Roman" w:eastAsia="Times New Roman" w:hAnsi="Times New Roman"/>
          <w:sz w:val="24"/>
          <w:szCs w:val="24"/>
        </w:rPr>
        <w:t xml:space="preserve">середній рівень –  </w:t>
      </w:r>
      <w:r>
        <w:rPr>
          <w:rFonts w:ascii="Times New Roman" w:eastAsia="Times New Roman" w:hAnsi="Times New Roman"/>
          <w:sz w:val="24"/>
          <w:szCs w:val="24"/>
          <w:lang w:val="uk-UA"/>
        </w:rPr>
        <w:t>13</w:t>
      </w:r>
      <w:r>
        <w:rPr>
          <w:rFonts w:ascii="Times New Roman" w:eastAsia="Times New Roman" w:hAnsi="Times New Roman"/>
          <w:sz w:val="24"/>
          <w:szCs w:val="24"/>
        </w:rPr>
        <w:t xml:space="preserve"> – </w:t>
      </w:r>
      <w:r>
        <w:rPr>
          <w:rFonts w:ascii="Times New Roman" w:eastAsia="Times New Roman" w:hAnsi="Times New Roman"/>
          <w:sz w:val="24"/>
          <w:szCs w:val="24"/>
          <w:lang w:val="uk-UA"/>
        </w:rPr>
        <w:t>16</w:t>
      </w:r>
      <w:r>
        <w:rPr>
          <w:rFonts w:ascii="Times New Roman" w:eastAsia="Times New Roman" w:hAnsi="Times New Roman"/>
          <w:sz w:val="24"/>
          <w:szCs w:val="24"/>
        </w:rPr>
        <w:t>%</w:t>
      </w:r>
    </w:p>
    <w:p w:rsidR="00627919" w:rsidRDefault="00627919" w:rsidP="00627919">
      <w:pPr>
        <w:spacing w:after="0" w:line="240" w:lineRule="auto"/>
        <w:ind w:left="1065"/>
        <w:rPr>
          <w:rFonts w:ascii="Times New Roman" w:eastAsia="Times New Roman" w:hAnsi="Times New Roman"/>
          <w:sz w:val="24"/>
          <w:szCs w:val="24"/>
        </w:rPr>
      </w:pPr>
      <w:r>
        <w:rPr>
          <w:rFonts w:ascii="Times New Roman" w:eastAsia="Times New Roman" w:hAnsi="Times New Roman"/>
          <w:sz w:val="24"/>
          <w:szCs w:val="24"/>
        </w:rPr>
        <w:t>Інтелектуальна готовність:</w:t>
      </w:r>
    </w:p>
    <w:p w:rsidR="00627919" w:rsidRDefault="00627919" w:rsidP="00627919">
      <w:pPr>
        <w:spacing w:after="0" w:line="240" w:lineRule="auto"/>
        <w:ind w:left="1065"/>
        <w:jc w:val="both"/>
        <w:rPr>
          <w:rFonts w:ascii="Times New Roman" w:eastAsia="Times New Roman" w:hAnsi="Times New Roman"/>
          <w:b/>
          <w:sz w:val="24"/>
          <w:szCs w:val="24"/>
        </w:rPr>
      </w:pPr>
      <w:r>
        <w:rPr>
          <w:rFonts w:ascii="Times New Roman" w:eastAsia="Times New Roman" w:hAnsi="Times New Roman"/>
          <w:b/>
          <w:sz w:val="24"/>
          <w:szCs w:val="24"/>
        </w:rPr>
        <w:t>Пам’ять :</w:t>
      </w:r>
    </w:p>
    <w:p w:rsidR="00627919" w:rsidRDefault="00627919" w:rsidP="00627919">
      <w:pPr>
        <w:numPr>
          <w:ilvl w:val="0"/>
          <w:numId w:val="3"/>
        </w:numPr>
        <w:spacing w:after="0" w:line="240" w:lineRule="auto"/>
        <w:ind w:left="1065" w:hanging="360"/>
        <w:rPr>
          <w:rFonts w:ascii="Times New Roman" w:eastAsia="Times New Roman" w:hAnsi="Times New Roman"/>
          <w:sz w:val="24"/>
          <w:szCs w:val="24"/>
        </w:rPr>
      </w:pPr>
      <w:r>
        <w:rPr>
          <w:rFonts w:ascii="Times New Roman" w:eastAsia="Times New Roman" w:hAnsi="Times New Roman"/>
          <w:sz w:val="24"/>
          <w:szCs w:val="24"/>
        </w:rPr>
        <w:t>високий рівень – 43 - 48%</w:t>
      </w:r>
    </w:p>
    <w:p w:rsidR="00627919" w:rsidRDefault="00627919" w:rsidP="00627919">
      <w:pPr>
        <w:numPr>
          <w:ilvl w:val="0"/>
          <w:numId w:val="3"/>
        </w:numPr>
        <w:spacing w:after="0" w:line="240" w:lineRule="auto"/>
        <w:ind w:left="1065" w:hanging="360"/>
        <w:rPr>
          <w:rFonts w:ascii="Times New Roman" w:eastAsia="Times New Roman" w:hAnsi="Times New Roman"/>
          <w:sz w:val="24"/>
          <w:szCs w:val="24"/>
        </w:rPr>
      </w:pPr>
      <w:r>
        <w:rPr>
          <w:rFonts w:ascii="Times New Roman" w:eastAsia="Times New Roman" w:hAnsi="Times New Roman"/>
          <w:sz w:val="24"/>
          <w:szCs w:val="24"/>
        </w:rPr>
        <w:t>середній рівень – 42 – 47%</w:t>
      </w:r>
    </w:p>
    <w:p w:rsidR="00627919" w:rsidRDefault="00627919" w:rsidP="00627919">
      <w:pPr>
        <w:numPr>
          <w:ilvl w:val="0"/>
          <w:numId w:val="3"/>
        </w:numPr>
        <w:spacing w:after="0" w:line="240" w:lineRule="auto"/>
        <w:ind w:left="1065" w:hanging="360"/>
        <w:rPr>
          <w:rFonts w:ascii="Times New Roman" w:eastAsia="Times New Roman" w:hAnsi="Times New Roman"/>
          <w:sz w:val="24"/>
          <w:szCs w:val="24"/>
        </w:rPr>
      </w:pPr>
      <w:r>
        <w:rPr>
          <w:rFonts w:ascii="Times New Roman" w:eastAsia="Times New Roman" w:hAnsi="Times New Roman"/>
          <w:sz w:val="24"/>
          <w:szCs w:val="24"/>
        </w:rPr>
        <w:t>низький рівень</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5 - 5% </w:t>
      </w:r>
    </w:p>
    <w:p w:rsidR="00627919" w:rsidRDefault="00627919" w:rsidP="00627919">
      <w:pPr>
        <w:spacing w:after="0" w:line="240" w:lineRule="auto"/>
        <w:ind w:left="1065"/>
        <w:jc w:val="both"/>
        <w:rPr>
          <w:rFonts w:ascii="Times New Roman" w:eastAsia="Times New Roman" w:hAnsi="Times New Roman"/>
          <w:b/>
          <w:sz w:val="24"/>
          <w:szCs w:val="24"/>
        </w:rPr>
      </w:pPr>
      <w:r>
        <w:rPr>
          <w:rFonts w:ascii="Times New Roman" w:eastAsia="Times New Roman" w:hAnsi="Times New Roman"/>
          <w:b/>
          <w:sz w:val="24"/>
          <w:szCs w:val="24"/>
        </w:rPr>
        <w:t>Увага:</w:t>
      </w:r>
    </w:p>
    <w:p w:rsidR="00627919" w:rsidRDefault="00627919" w:rsidP="00627919">
      <w:pPr>
        <w:numPr>
          <w:ilvl w:val="0"/>
          <w:numId w:val="4"/>
        </w:numPr>
        <w:spacing w:after="0" w:line="240" w:lineRule="auto"/>
        <w:ind w:left="1065" w:hanging="360"/>
        <w:jc w:val="both"/>
        <w:rPr>
          <w:rFonts w:ascii="Times New Roman" w:eastAsia="Times New Roman" w:hAnsi="Times New Roman"/>
          <w:sz w:val="24"/>
          <w:szCs w:val="24"/>
        </w:rPr>
      </w:pPr>
      <w:r>
        <w:rPr>
          <w:rFonts w:ascii="Times New Roman" w:eastAsia="Times New Roman" w:hAnsi="Times New Roman"/>
          <w:sz w:val="24"/>
          <w:szCs w:val="24"/>
        </w:rPr>
        <w:t>високий рівень – 27 – 30%</w:t>
      </w:r>
    </w:p>
    <w:p w:rsidR="00627919" w:rsidRDefault="00627919" w:rsidP="00627919">
      <w:pPr>
        <w:numPr>
          <w:ilvl w:val="0"/>
          <w:numId w:val="4"/>
        </w:numPr>
        <w:spacing w:after="0" w:line="240" w:lineRule="auto"/>
        <w:ind w:left="1065" w:hanging="360"/>
        <w:jc w:val="both"/>
        <w:rPr>
          <w:rFonts w:ascii="Times New Roman" w:eastAsia="Times New Roman" w:hAnsi="Times New Roman"/>
          <w:sz w:val="24"/>
          <w:szCs w:val="24"/>
        </w:rPr>
      </w:pPr>
      <w:r>
        <w:rPr>
          <w:rFonts w:ascii="Times New Roman" w:eastAsia="Times New Roman" w:hAnsi="Times New Roman"/>
          <w:sz w:val="24"/>
          <w:szCs w:val="24"/>
        </w:rPr>
        <w:t>середній рівень – 45 – 50%</w:t>
      </w:r>
    </w:p>
    <w:p w:rsidR="00627919" w:rsidRDefault="00627919" w:rsidP="00627919">
      <w:pPr>
        <w:numPr>
          <w:ilvl w:val="0"/>
          <w:numId w:val="4"/>
        </w:numPr>
        <w:spacing w:after="0" w:line="240" w:lineRule="auto"/>
        <w:ind w:left="1065" w:hanging="360"/>
        <w:jc w:val="both"/>
        <w:rPr>
          <w:rFonts w:ascii="Times New Roman" w:eastAsia="Times New Roman" w:hAnsi="Times New Roman"/>
          <w:sz w:val="24"/>
          <w:szCs w:val="24"/>
        </w:rPr>
      </w:pPr>
      <w:r>
        <w:rPr>
          <w:rFonts w:ascii="Times New Roman" w:eastAsia="Times New Roman" w:hAnsi="Times New Roman"/>
          <w:sz w:val="24"/>
          <w:szCs w:val="24"/>
        </w:rPr>
        <w:t>низький рівень – 18 – 20%</w:t>
      </w:r>
    </w:p>
    <w:p w:rsidR="00627919" w:rsidRDefault="00627919" w:rsidP="00627919">
      <w:pPr>
        <w:spacing w:after="0" w:line="240" w:lineRule="auto"/>
        <w:ind w:left="1065"/>
        <w:jc w:val="both"/>
        <w:rPr>
          <w:rFonts w:ascii="Times New Roman" w:eastAsia="Times New Roman" w:hAnsi="Times New Roman"/>
          <w:b/>
          <w:sz w:val="24"/>
          <w:szCs w:val="24"/>
        </w:rPr>
      </w:pPr>
      <w:r>
        <w:rPr>
          <w:rFonts w:ascii="Times New Roman" w:eastAsia="Times New Roman" w:hAnsi="Times New Roman"/>
          <w:b/>
          <w:sz w:val="24"/>
          <w:szCs w:val="24"/>
        </w:rPr>
        <w:t>Сприймання:</w:t>
      </w:r>
    </w:p>
    <w:p w:rsidR="00627919" w:rsidRDefault="00627919" w:rsidP="00627919">
      <w:pPr>
        <w:spacing w:after="0" w:line="240" w:lineRule="auto"/>
        <w:ind w:left="1065"/>
        <w:jc w:val="both"/>
        <w:rPr>
          <w:rFonts w:ascii="Times New Roman" w:eastAsia="Times New Roman" w:hAnsi="Times New Roman"/>
          <w:b/>
          <w:i/>
          <w:sz w:val="24"/>
          <w:szCs w:val="24"/>
        </w:rPr>
      </w:pPr>
      <w:r>
        <w:rPr>
          <w:rFonts w:ascii="Times New Roman" w:eastAsia="Times New Roman" w:hAnsi="Times New Roman"/>
          <w:b/>
          <w:i/>
          <w:sz w:val="24"/>
          <w:szCs w:val="24"/>
        </w:rPr>
        <w:t>зорове:</w:t>
      </w:r>
    </w:p>
    <w:p w:rsidR="00627919" w:rsidRDefault="00627919" w:rsidP="00627919">
      <w:pPr>
        <w:pStyle w:val="a3"/>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високий рівень – 32 – 36%</w:t>
      </w:r>
    </w:p>
    <w:p w:rsidR="00627919" w:rsidRDefault="00627919" w:rsidP="00627919">
      <w:pPr>
        <w:pStyle w:val="a3"/>
        <w:numPr>
          <w:ilvl w:val="0"/>
          <w:numId w:val="5"/>
        </w:numPr>
        <w:spacing w:line="252" w:lineRule="auto"/>
        <w:rPr>
          <w:rFonts w:ascii="Times New Roman" w:eastAsia="Times New Roman" w:hAnsi="Times New Roman"/>
          <w:sz w:val="24"/>
          <w:szCs w:val="24"/>
        </w:rPr>
      </w:pPr>
      <w:r>
        <w:rPr>
          <w:rFonts w:ascii="Times New Roman" w:eastAsia="Times New Roman" w:hAnsi="Times New Roman"/>
          <w:sz w:val="24"/>
          <w:szCs w:val="24"/>
        </w:rPr>
        <w:t>середній рівень –  46 - 51%</w:t>
      </w:r>
    </w:p>
    <w:p w:rsidR="00627919" w:rsidRDefault="00627919" w:rsidP="00627919">
      <w:pPr>
        <w:pStyle w:val="a3"/>
        <w:numPr>
          <w:ilvl w:val="0"/>
          <w:numId w:val="5"/>
        </w:numPr>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низький рівень –  12 – 13%</w:t>
      </w:r>
    </w:p>
    <w:p w:rsidR="00627919" w:rsidRDefault="00627919" w:rsidP="00627919">
      <w:pPr>
        <w:spacing w:after="0" w:line="240" w:lineRule="auto"/>
        <w:ind w:left="1065"/>
        <w:contextualSpacing/>
        <w:jc w:val="both"/>
        <w:rPr>
          <w:rFonts w:ascii="Times New Roman" w:eastAsia="Times New Roman" w:hAnsi="Times New Roman"/>
          <w:b/>
          <w:i/>
          <w:sz w:val="24"/>
          <w:szCs w:val="24"/>
        </w:rPr>
      </w:pPr>
      <w:r>
        <w:rPr>
          <w:rFonts w:ascii="Times New Roman" w:eastAsia="Times New Roman" w:hAnsi="Times New Roman"/>
          <w:b/>
          <w:i/>
          <w:sz w:val="24"/>
          <w:szCs w:val="24"/>
        </w:rPr>
        <w:t>слухове:</w:t>
      </w:r>
    </w:p>
    <w:p w:rsidR="00627919" w:rsidRDefault="00627919" w:rsidP="00627919">
      <w:pPr>
        <w:numPr>
          <w:ilvl w:val="0"/>
          <w:numId w:val="6"/>
        </w:numPr>
        <w:spacing w:after="0" w:line="240" w:lineRule="auto"/>
        <w:ind w:left="1065" w:hanging="360"/>
        <w:jc w:val="both"/>
        <w:rPr>
          <w:rFonts w:ascii="Times New Roman" w:eastAsia="Times New Roman" w:hAnsi="Times New Roman"/>
          <w:i/>
          <w:sz w:val="24"/>
          <w:szCs w:val="24"/>
        </w:rPr>
      </w:pPr>
      <w:r>
        <w:rPr>
          <w:rFonts w:ascii="Times New Roman" w:eastAsia="Times New Roman" w:hAnsi="Times New Roman"/>
          <w:sz w:val="24"/>
          <w:szCs w:val="24"/>
        </w:rPr>
        <w:t>високий – 35 – 39 %</w:t>
      </w:r>
    </w:p>
    <w:p w:rsidR="00627919" w:rsidRDefault="00627919" w:rsidP="00627919">
      <w:pPr>
        <w:numPr>
          <w:ilvl w:val="0"/>
          <w:numId w:val="6"/>
        </w:numPr>
        <w:spacing w:after="0" w:line="240" w:lineRule="auto"/>
        <w:ind w:left="1065" w:hanging="360"/>
        <w:jc w:val="both"/>
        <w:rPr>
          <w:rFonts w:ascii="Times New Roman" w:eastAsia="Times New Roman" w:hAnsi="Times New Roman"/>
          <w:i/>
          <w:sz w:val="24"/>
          <w:szCs w:val="24"/>
        </w:rPr>
      </w:pPr>
      <w:r>
        <w:rPr>
          <w:rFonts w:ascii="Times New Roman" w:eastAsia="Times New Roman" w:hAnsi="Times New Roman"/>
          <w:sz w:val="24"/>
          <w:szCs w:val="24"/>
        </w:rPr>
        <w:t>середній – 43 – 48%</w:t>
      </w:r>
    </w:p>
    <w:p w:rsidR="00627919" w:rsidRDefault="00627919" w:rsidP="00627919">
      <w:pPr>
        <w:numPr>
          <w:ilvl w:val="0"/>
          <w:numId w:val="6"/>
        </w:numPr>
        <w:spacing w:after="0" w:line="240" w:lineRule="auto"/>
        <w:ind w:left="1065" w:hanging="360"/>
        <w:jc w:val="both"/>
        <w:rPr>
          <w:rFonts w:ascii="Times New Roman" w:eastAsia="Times New Roman" w:hAnsi="Times New Roman"/>
          <w:i/>
          <w:sz w:val="24"/>
          <w:szCs w:val="24"/>
        </w:rPr>
      </w:pPr>
      <w:r>
        <w:rPr>
          <w:rFonts w:ascii="Times New Roman" w:eastAsia="Times New Roman" w:hAnsi="Times New Roman"/>
          <w:sz w:val="24"/>
          <w:szCs w:val="24"/>
        </w:rPr>
        <w:t>низький -  12 – 13%</w:t>
      </w:r>
    </w:p>
    <w:p w:rsidR="00627919" w:rsidRDefault="00627919" w:rsidP="00627919">
      <w:pPr>
        <w:spacing w:after="0" w:line="240" w:lineRule="auto"/>
        <w:jc w:val="both"/>
        <w:rPr>
          <w:rFonts w:ascii="Times New Roman" w:eastAsia="Times New Roman" w:hAnsi="Times New Roman"/>
          <w:b/>
          <w:sz w:val="24"/>
          <w:szCs w:val="24"/>
          <w:lang w:val="ru-RU"/>
        </w:rPr>
      </w:pPr>
      <w:r>
        <w:rPr>
          <w:rFonts w:ascii="Times New Roman" w:eastAsia="Times New Roman" w:hAnsi="Times New Roman"/>
          <w:b/>
          <w:i/>
          <w:sz w:val="24"/>
          <w:szCs w:val="24"/>
          <w:lang w:val="ru-RU"/>
        </w:rPr>
        <w:t xml:space="preserve"> </w:t>
      </w:r>
      <w:r>
        <w:rPr>
          <w:rFonts w:ascii="Times New Roman" w:eastAsia="Times New Roman" w:hAnsi="Times New Roman"/>
          <w:b/>
          <w:i/>
          <w:sz w:val="24"/>
          <w:szCs w:val="24"/>
          <w:lang w:val="ru-RU"/>
        </w:rPr>
        <w:tab/>
        <w:t xml:space="preserve"> </w:t>
      </w:r>
      <w:r>
        <w:rPr>
          <w:rFonts w:ascii="Times New Roman" w:eastAsia="Times New Roman" w:hAnsi="Times New Roman"/>
          <w:b/>
          <w:sz w:val="24"/>
          <w:szCs w:val="24"/>
          <w:lang w:val="ru-RU"/>
        </w:rPr>
        <w:t>Мислення</w:t>
      </w:r>
    </w:p>
    <w:p w:rsidR="00627919" w:rsidRDefault="00627919" w:rsidP="00627919">
      <w:pPr>
        <w:numPr>
          <w:ilvl w:val="0"/>
          <w:numId w:val="7"/>
        </w:numPr>
        <w:spacing w:after="0" w:line="240" w:lineRule="auto"/>
        <w:ind w:left="1065" w:hanging="360"/>
        <w:jc w:val="both"/>
        <w:rPr>
          <w:rFonts w:ascii="Times New Roman" w:eastAsia="Times New Roman" w:hAnsi="Times New Roman"/>
          <w:sz w:val="24"/>
          <w:szCs w:val="24"/>
          <w:lang w:val="ru-RU"/>
        </w:rPr>
      </w:pPr>
      <w:r>
        <w:rPr>
          <w:rFonts w:ascii="Times New Roman" w:eastAsia="Times New Roman" w:hAnsi="Times New Roman"/>
          <w:sz w:val="24"/>
          <w:szCs w:val="24"/>
          <w:lang w:val="ru-RU"/>
        </w:rPr>
        <w:t>високий рівень  – 43 – 48%</w:t>
      </w:r>
    </w:p>
    <w:p w:rsidR="00627919" w:rsidRDefault="00627919" w:rsidP="00627919">
      <w:pPr>
        <w:numPr>
          <w:ilvl w:val="0"/>
          <w:numId w:val="7"/>
        </w:numPr>
        <w:spacing w:after="0" w:line="240" w:lineRule="auto"/>
        <w:ind w:left="1065" w:hanging="360"/>
        <w:jc w:val="both"/>
        <w:rPr>
          <w:rFonts w:ascii="Times New Roman" w:eastAsia="Times New Roman" w:hAnsi="Times New Roman"/>
          <w:sz w:val="24"/>
          <w:szCs w:val="24"/>
          <w:lang w:val="ru-RU"/>
        </w:rPr>
      </w:pPr>
      <w:r>
        <w:rPr>
          <w:rFonts w:ascii="Times New Roman" w:eastAsia="Times New Roman" w:hAnsi="Times New Roman"/>
          <w:sz w:val="24"/>
          <w:szCs w:val="24"/>
          <w:lang w:val="ru-RU"/>
        </w:rPr>
        <w:t>середній рівень – 43– 48%</w:t>
      </w:r>
    </w:p>
    <w:p w:rsidR="00627919" w:rsidRDefault="00627919" w:rsidP="00627919">
      <w:pPr>
        <w:numPr>
          <w:ilvl w:val="0"/>
          <w:numId w:val="7"/>
        </w:numPr>
        <w:spacing w:after="0" w:line="240" w:lineRule="auto"/>
        <w:ind w:left="1065" w:hanging="360"/>
        <w:jc w:val="both"/>
        <w:rPr>
          <w:rFonts w:ascii="Times New Roman" w:eastAsia="Times New Roman" w:hAnsi="Times New Roman"/>
          <w:sz w:val="24"/>
          <w:szCs w:val="24"/>
          <w:lang w:val="ru-RU"/>
        </w:rPr>
      </w:pPr>
      <w:r>
        <w:rPr>
          <w:rFonts w:ascii="Times New Roman" w:eastAsia="Times New Roman" w:hAnsi="Times New Roman"/>
          <w:sz w:val="24"/>
          <w:szCs w:val="24"/>
          <w:lang w:val="ru-RU"/>
        </w:rPr>
        <w:t>низький рівень - 4 – 4%</w:t>
      </w:r>
    </w:p>
    <w:p w:rsidR="00627919" w:rsidRDefault="00627919" w:rsidP="00627919">
      <w:pPr>
        <w:spacing w:after="0" w:line="240" w:lineRule="auto"/>
        <w:jc w:val="both"/>
        <w:rPr>
          <w:rFonts w:ascii="Times New Roman" w:eastAsia="Times New Roman" w:hAnsi="Times New Roman"/>
          <w:sz w:val="28"/>
          <w:shd w:val="clear" w:color="auto" w:fill="FFFFFF"/>
          <w:lang w:val="ru-RU"/>
        </w:rPr>
      </w:pPr>
      <w:r>
        <w:rPr>
          <w:rFonts w:ascii="Times New Roman" w:eastAsia="Times New Roman" w:hAnsi="Times New Roman"/>
          <w:sz w:val="28"/>
          <w:lang w:val="ru-RU"/>
        </w:rPr>
        <w:t xml:space="preserve">    </w:t>
      </w:r>
      <w:r>
        <w:rPr>
          <w:rFonts w:ascii="Times New Roman" w:eastAsia="Times New Roman" w:hAnsi="Times New Roman"/>
          <w:sz w:val="28"/>
          <w:lang w:val="ru-RU"/>
        </w:rPr>
        <w:tab/>
        <w:t xml:space="preserve">Адаптовані до умов шкільного навчання – 53 учні . Як свідчать результати досліджень, окремі першокласники мають високий  рівень сприймання (зорове, слухове), а також  добре розвинуту  пам’ять  та мислення. Аналізуючи результати досліджень слід визнати, що більшість першокласників мають  високий  рівень сприймання (увага, мислення). Слід зазначити,  що є  учні, які мають дефекти мови та потребують допомоги логопеда. </w:t>
      </w:r>
      <w:r>
        <w:rPr>
          <w:rFonts w:ascii="Times New Roman" w:eastAsia="Times New Roman" w:hAnsi="Times New Roman"/>
          <w:sz w:val="28"/>
          <w:lang w:val="ru-RU"/>
        </w:rPr>
        <w:tab/>
        <w:t xml:space="preserve">  Вчителі 1- х класів Зубчик І.Б. та Цісельська Т.В.  приділяють  належну увагу створенню комфортних умов для </w:t>
      </w:r>
      <w:r>
        <w:rPr>
          <w:rFonts w:ascii="Times New Roman" w:eastAsia="Times New Roman" w:hAnsi="Times New Roman"/>
          <w:sz w:val="28"/>
          <w:lang w:val="ru-RU"/>
        </w:rPr>
        <w:lastRenderedPageBreak/>
        <w:t xml:space="preserve">учнів під час навчально-виховного процесу. Відвідані уроки засвідчили, що ці вчителі будують  уроки із врахуванням психологічних та індивідуальних особливостей розвитку дітей – шестирічок. </w:t>
      </w:r>
      <w:r>
        <w:rPr>
          <w:rFonts w:ascii="Times New Roman" w:eastAsia="Times New Roman" w:hAnsi="Times New Roman"/>
          <w:sz w:val="28"/>
          <w:shd w:val="clear" w:color="auto" w:fill="FFFFFF"/>
        </w:rPr>
        <w:t>    </w:t>
      </w:r>
      <w:r>
        <w:rPr>
          <w:rFonts w:ascii="Times New Roman" w:eastAsia="Times New Roman" w:hAnsi="Times New Roman"/>
          <w:sz w:val="28"/>
          <w:shd w:val="clear" w:color="auto" w:fill="FFFFFF"/>
          <w:lang w:val="ru-RU"/>
        </w:rPr>
        <w:t xml:space="preserve"> </w:t>
      </w:r>
      <w:r>
        <w:rPr>
          <w:rFonts w:ascii="Times New Roman" w:eastAsia="Times New Roman" w:hAnsi="Times New Roman"/>
          <w:sz w:val="28"/>
          <w:shd w:val="clear" w:color="auto" w:fill="FFFFFF"/>
        </w:rPr>
        <w:t> </w:t>
      </w:r>
      <w:r>
        <w:rPr>
          <w:rFonts w:ascii="Times New Roman" w:eastAsia="Times New Roman" w:hAnsi="Times New Roman"/>
          <w:sz w:val="28"/>
          <w:shd w:val="clear" w:color="auto" w:fill="FFFFFF"/>
          <w:lang w:val="ru-RU"/>
        </w:rPr>
        <w:t xml:space="preserve">Доцільно на уроках використовують виховний потенціал змісту навчальних предметів, формують позитивне ставлення учнів до навчання, в достатній мірі реалізують міжпредметні зв’язки. </w:t>
      </w:r>
      <w:r>
        <w:rPr>
          <w:rFonts w:ascii="Times New Roman" w:eastAsia="Times New Roman" w:hAnsi="Times New Roman"/>
          <w:sz w:val="28"/>
          <w:lang w:val="ru-RU"/>
        </w:rPr>
        <w:t xml:space="preserve">Зубчик І.Б. та Цісельська Т.В.  </w:t>
      </w:r>
      <w:r>
        <w:rPr>
          <w:rFonts w:ascii="Times New Roman" w:eastAsia="Times New Roman" w:hAnsi="Times New Roman"/>
          <w:sz w:val="28"/>
          <w:shd w:val="clear" w:color="auto" w:fill="FFFFFF"/>
          <w:lang w:val="ru-RU"/>
        </w:rPr>
        <w:t xml:space="preserve"> на уроках української мови  вчать учнів розуміти зміст прочитаного, практично знайомлять з</w:t>
      </w:r>
      <w:r>
        <w:rPr>
          <w:rFonts w:ascii="Times New Roman" w:eastAsia="Times New Roman" w:hAnsi="Times New Roman"/>
          <w:sz w:val="28"/>
          <w:shd w:val="clear" w:color="auto" w:fill="FFFFFF"/>
        </w:rPr>
        <w:t> </w:t>
      </w:r>
      <w:r>
        <w:rPr>
          <w:rFonts w:ascii="Times New Roman" w:eastAsia="Times New Roman" w:hAnsi="Times New Roman"/>
          <w:sz w:val="28"/>
          <w:shd w:val="clear" w:color="auto" w:fill="FFFFFF"/>
          <w:lang w:val="ru-RU"/>
        </w:rPr>
        <w:t xml:space="preserve"> окремими фонетичними та граматичними поняттями, з різними властивостями предметів.      На уроках математики велику увагу приділяють</w:t>
      </w:r>
      <w:r>
        <w:rPr>
          <w:rFonts w:ascii="Times New Roman" w:eastAsia="Times New Roman" w:hAnsi="Times New Roman"/>
          <w:sz w:val="28"/>
          <w:shd w:val="clear" w:color="auto" w:fill="FFFFFF"/>
        </w:rPr>
        <w:t> </w:t>
      </w:r>
      <w:r>
        <w:rPr>
          <w:rFonts w:ascii="Times New Roman" w:eastAsia="Times New Roman" w:hAnsi="Times New Roman"/>
          <w:sz w:val="28"/>
          <w:shd w:val="clear" w:color="auto" w:fill="FFFFFF"/>
          <w:lang w:val="ru-RU"/>
        </w:rPr>
        <w:t xml:space="preserve"> розвитку у дітей умінню спостерігати і пояснювати утворення чисел, формують поняття складу чисел. Вчителі доцільно використовують наочність, ігрові моменти, ІКТ.</w:t>
      </w:r>
    </w:p>
    <w:tbl>
      <w:tblPr>
        <w:tblW w:w="9810" w:type="dxa"/>
        <w:tblInd w:w="-176" w:type="dxa"/>
        <w:tblLayout w:type="fixed"/>
        <w:tblLook w:val="04A0" w:firstRow="1" w:lastRow="0" w:firstColumn="1" w:lastColumn="0" w:noHBand="0" w:noVBand="1"/>
      </w:tblPr>
      <w:tblGrid>
        <w:gridCol w:w="3436"/>
        <w:gridCol w:w="1416"/>
        <w:gridCol w:w="1275"/>
        <w:gridCol w:w="1558"/>
        <w:gridCol w:w="1133"/>
        <w:gridCol w:w="992"/>
      </w:tblGrid>
      <w:tr w:rsidR="00627919" w:rsidTr="00627919">
        <w:trPr>
          <w:trHeight w:val="319"/>
        </w:trPr>
        <w:tc>
          <w:tcPr>
            <w:tcW w:w="3437" w:type="dxa"/>
          </w:tcPr>
          <w:p w:rsidR="00627919" w:rsidRDefault="00627919">
            <w:pPr>
              <w:autoSpaceDE w:val="0"/>
              <w:autoSpaceDN w:val="0"/>
              <w:adjustRightInd w:val="0"/>
              <w:spacing w:after="0" w:line="240" w:lineRule="auto"/>
              <w:jc w:val="center"/>
              <w:rPr>
                <w:rFonts w:ascii="Times New Roman" w:hAnsi="Times New Roman"/>
                <w:b/>
                <w:color w:val="000000"/>
                <w:sz w:val="24"/>
                <w:szCs w:val="24"/>
                <w:lang w:val="uk-UA"/>
              </w:rPr>
            </w:pPr>
          </w:p>
          <w:p w:rsidR="00627919" w:rsidRDefault="00627919">
            <w:pPr>
              <w:autoSpaceDE w:val="0"/>
              <w:autoSpaceDN w:val="0"/>
              <w:adjustRightInd w:val="0"/>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Свідоцтво досягнень:</w:t>
            </w:r>
          </w:p>
        </w:tc>
        <w:tc>
          <w:tcPr>
            <w:tcW w:w="2693" w:type="dxa"/>
            <w:gridSpan w:val="2"/>
          </w:tcPr>
          <w:p w:rsidR="00627919" w:rsidRDefault="00627919">
            <w:pPr>
              <w:spacing w:after="0" w:line="240" w:lineRule="auto"/>
              <w:rPr>
                <w:rFonts w:ascii="Times New Roman" w:hAnsi="Times New Roman"/>
                <w:sz w:val="24"/>
                <w:szCs w:val="24"/>
                <w:lang w:val="uk-UA"/>
              </w:rPr>
            </w:pPr>
          </w:p>
        </w:tc>
        <w:tc>
          <w:tcPr>
            <w:tcW w:w="1559" w:type="dxa"/>
          </w:tcPr>
          <w:p w:rsidR="00627919" w:rsidRDefault="00627919">
            <w:pPr>
              <w:autoSpaceDE w:val="0"/>
              <w:autoSpaceDN w:val="0"/>
              <w:adjustRightInd w:val="0"/>
              <w:spacing w:after="0" w:line="240" w:lineRule="auto"/>
              <w:jc w:val="right"/>
              <w:rPr>
                <w:rFonts w:ascii="Times New Roman" w:hAnsi="Times New Roman"/>
                <w:color w:val="000000"/>
                <w:lang w:val="ru-RU"/>
              </w:rPr>
            </w:pPr>
          </w:p>
        </w:tc>
        <w:tc>
          <w:tcPr>
            <w:tcW w:w="1134" w:type="dxa"/>
          </w:tcPr>
          <w:p w:rsidR="00627919" w:rsidRDefault="00627919">
            <w:pPr>
              <w:autoSpaceDE w:val="0"/>
              <w:autoSpaceDN w:val="0"/>
              <w:adjustRightInd w:val="0"/>
              <w:spacing w:after="0" w:line="240" w:lineRule="auto"/>
              <w:jc w:val="right"/>
              <w:rPr>
                <w:rFonts w:ascii="Times New Roman" w:hAnsi="Times New Roman"/>
                <w:color w:val="000000"/>
                <w:lang w:val="ru-RU"/>
              </w:rPr>
            </w:pPr>
          </w:p>
        </w:tc>
        <w:tc>
          <w:tcPr>
            <w:tcW w:w="992" w:type="dxa"/>
          </w:tcPr>
          <w:p w:rsidR="00627919" w:rsidRDefault="00627919">
            <w:pPr>
              <w:autoSpaceDE w:val="0"/>
              <w:autoSpaceDN w:val="0"/>
              <w:adjustRightInd w:val="0"/>
              <w:spacing w:after="0" w:line="240" w:lineRule="auto"/>
              <w:jc w:val="right"/>
              <w:rPr>
                <w:rFonts w:ascii="Times New Roman" w:hAnsi="Times New Roman"/>
                <w:color w:val="000000"/>
                <w:lang w:val="ru-RU"/>
              </w:rPr>
            </w:pPr>
          </w:p>
        </w:tc>
      </w:tr>
      <w:tr w:rsidR="00627919" w:rsidTr="00627919">
        <w:trPr>
          <w:trHeight w:val="290"/>
        </w:trPr>
        <w:tc>
          <w:tcPr>
            <w:tcW w:w="3437" w:type="dxa"/>
            <w:tcBorders>
              <w:top w:val="single" w:sz="12"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1</w:t>
            </w:r>
          </w:p>
        </w:tc>
        <w:tc>
          <w:tcPr>
            <w:tcW w:w="1417" w:type="dxa"/>
            <w:tcBorders>
              <w:top w:val="single" w:sz="12" w:space="0" w:color="auto"/>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2</w:t>
            </w:r>
          </w:p>
        </w:tc>
        <w:tc>
          <w:tcPr>
            <w:tcW w:w="1276" w:type="dxa"/>
            <w:tcBorders>
              <w:top w:val="single" w:sz="12" w:space="0" w:color="auto"/>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3</w:t>
            </w:r>
          </w:p>
        </w:tc>
        <w:tc>
          <w:tcPr>
            <w:tcW w:w="1559" w:type="dxa"/>
            <w:tcBorders>
              <w:top w:val="single" w:sz="12" w:space="0" w:color="auto"/>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4</w:t>
            </w:r>
          </w:p>
        </w:tc>
        <w:tc>
          <w:tcPr>
            <w:tcW w:w="1134" w:type="dxa"/>
            <w:tcBorders>
              <w:top w:val="single" w:sz="12" w:space="0" w:color="auto"/>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5</w:t>
            </w:r>
          </w:p>
        </w:tc>
        <w:tc>
          <w:tcPr>
            <w:tcW w:w="992" w:type="dxa"/>
            <w:tcBorders>
              <w:top w:val="single" w:sz="12" w:space="0" w:color="auto"/>
              <w:left w:val="single" w:sz="6" w:space="0" w:color="auto"/>
              <w:bottom w:val="single" w:sz="6" w:space="0" w:color="auto"/>
              <w:right w:val="single" w:sz="12"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6</w:t>
            </w:r>
          </w:p>
        </w:tc>
      </w:tr>
      <w:tr w:rsidR="00627919" w:rsidTr="00627919">
        <w:trPr>
          <w:trHeight w:val="955"/>
        </w:trPr>
        <w:tc>
          <w:tcPr>
            <w:tcW w:w="3437" w:type="dxa"/>
            <w:tcBorders>
              <w:top w:val="single" w:sz="6" w:space="0" w:color="auto"/>
              <w:left w:val="single" w:sz="12" w:space="0" w:color="auto"/>
              <w:bottom w:val="single" w:sz="12"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Характеристика особистих досягнень</w:t>
            </w:r>
          </w:p>
        </w:tc>
        <w:tc>
          <w:tcPr>
            <w:tcW w:w="1417" w:type="dxa"/>
            <w:tcBorders>
              <w:top w:val="single" w:sz="6" w:space="0" w:color="auto"/>
              <w:left w:val="single" w:sz="6" w:space="0" w:color="auto"/>
              <w:bottom w:val="single" w:sz="12"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має значні успіхи</w:t>
            </w:r>
          </w:p>
        </w:tc>
        <w:tc>
          <w:tcPr>
            <w:tcW w:w="1276" w:type="dxa"/>
            <w:tcBorders>
              <w:top w:val="single" w:sz="6" w:space="0" w:color="auto"/>
              <w:left w:val="single" w:sz="6" w:space="0" w:color="auto"/>
              <w:bottom w:val="single" w:sz="12"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демонструє помітний прогрес</w:t>
            </w:r>
          </w:p>
        </w:tc>
        <w:tc>
          <w:tcPr>
            <w:tcW w:w="1559" w:type="dxa"/>
            <w:tcBorders>
              <w:top w:val="single" w:sz="6" w:space="0" w:color="auto"/>
              <w:left w:val="single" w:sz="6" w:space="0" w:color="auto"/>
              <w:bottom w:val="single" w:sz="12"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досягає результату з допомогою вчителя</w:t>
            </w:r>
          </w:p>
        </w:tc>
        <w:tc>
          <w:tcPr>
            <w:tcW w:w="1134" w:type="dxa"/>
            <w:tcBorders>
              <w:top w:val="single" w:sz="6" w:space="0" w:color="auto"/>
              <w:left w:val="single" w:sz="6" w:space="0" w:color="auto"/>
              <w:bottom w:val="single" w:sz="12"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потребує значної уваги і допомоги</w:t>
            </w:r>
          </w:p>
        </w:tc>
        <w:tc>
          <w:tcPr>
            <w:tcW w:w="992" w:type="dxa"/>
            <w:tcBorders>
              <w:top w:val="single" w:sz="6" w:space="0" w:color="auto"/>
              <w:left w:val="single" w:sz="6" w:space="0" w:color="auto"/>
              <w:bottom w:val="single" w:sz="12" w:space="0" w:color="auto"/>
              <w:right w:val="single" w:sz="12"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Всього</w:t>
            </w:r>
          </w:p>
        </w:tc>
      </w:tr>
      <w:tr w:rsidR="00627919" w:rsidTr="00627919">
        <w:trPr>
          <w:trHeight w:val="250"/>
        </w:trPr>
        <w:tc>
          <w:tcPr>
            <w:tcW w:w="3437" w:type="dxa"/>
            <w:tcBorders>
              <w:top w:val="nil"/>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Виявляє інтерес до навчання</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22</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20</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8</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3</w:t>
            </w:r>
          </w:p>
        </w:tc>
        <w:tc>
          <w:tcPr>
            <w:tcW w:w="992" w:type="dxa"/>
            <w:tcBorders>
              <w:top w:val="nil"/>
              <w:left w:val="single" w:sz="6" w:space="0" w:color="auto"/>
              <w:bottom w:val="single" w:sz="6" w:space="0" w:color="auto"/>
              <w:right w:val="single" w:sz="12" w:space="0" w:color="auto"/>
            </w:tcBorders>
            <w:hideMark/>
          </w:tcPr>
          <w:p w:rsidR="00627919" w:rsidRDefault="00627919">
            <w:pPr>
              <w:spacing w:after="0" w:line="240" w:lineRule="auto"/>
              <w:rPr>
                <w:rFonts w:ascii="Times New Roman" w:hAnsi="Times New Roman"/>
                <w:lang w:val="uk-UA"/>
              </w:rPr>
            </w:pPr>
            <w:r>
              <w:rPr>
                <w:rFonts w:ascii="Times New Roman" w:hAnsi="Times New Roman"/>
                <w:lang w:val="uk-UA"/>
              </w:rPr>
              <w:t>53</w:t>
            </w:r>
          </w:p>
        </w:tc>
      </w:tr>
      <w:tr w:rsidR="00627919" w:rsidTr="00627919">
        <w:trPr>
          <w:trHeight w:val="350"/>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Активно працює на уроці</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ru-RU"/>
              </w:rPr>
            </w:pPr>
            <w:r>
              <w:rPr>
                <w:rFonts w:ascii="Times New Roman" w:hAnsi="Times New Roman"/>
                <w:color w:val="000000"/>
                <w:lang w:val="ru-RU"/>
              </w:rPr>
              <w:t>25</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18</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7</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3</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581"/>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Ставить запитання про нове, незрозуміле</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ru-RU"/>
              </w:rPr>
              <w:t>3</w:t>
            </w:r>
            <w:r>
              <w:rPr>
                <w:rFonts w:ascii="Times New Roman" w:hAnsi="Times New Roman"/>
                <w:color w:val="000000"/>
                <w:lang w:val="uk-UA"/>
              </w:rPr>
              <w:t>0</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FF0000"/>
                <w:lang w:val="uk-UA"/>
              </w:rPr>
            </w:pPr>
            <w:r>
              <w:rPr>
                <w:rFonts w:ascii="Times New Roman" w:hAnsi="Times New Roman"/>
                <w:color w:val="000000"/>
                <w:lang w:val="uk-UA"/>
              </w:rPr>
              <w:t>12</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8</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328"/>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Виявляє старанність у навчанні</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27</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17</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6</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287"/>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Працює зосереджено</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24</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13</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ru-RU"/>
              </w:rPr>
              <w:t>1</w:t>
            </w:r>
            <w:r>
              <w:rPr>
                <w:rFonts w:ascii="Times New Roman" w:hAnsi="Times New Roman"/>
                <w:color w:val="000000"/>
                <w:lang w:val="uk-UA"/>
              </w:rPr>
              <w:t>0</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6</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270"/>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Виявляє самостійність у роботі</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11</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15</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22</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5</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581"/>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Доброзичливо ставиться до оточуючих</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39</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12</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2</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0</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216"/>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Співпрацює з іншими дітьми</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37</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ru-RU"/>
              </w:rPr>
              <w:t>1</w:t>
            </w:r>
            <w:r>
              <w:rPr>
                <w:rFonts w:ascii="Times New Roman" w:hAnsi="Times New Roman"/>
                <w:color w:val="000000"/>
                <w:lang w:val="uk-UA"/>
              </w:rPr>
              <w:t>2</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4</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0</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581"/>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Вирішує конфлікти мирним шляхом</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37</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ru-RU"/>
              </w:rPr>
              <w:t>1</w:t>
            </w:r>
            <w:r>
              <w:rPr>
                <w:rFonts w:ascii="Times New Roman" w:hAnsi="Times New Roman"/>
                <w:color w:val="000000"/>
                <w:lang w:val="uk-UA"/>
              </w:rPr>
              <w:t>4</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1</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1</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581"/>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Знаходить успішні шляхи вирішення проблем</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35</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ru-RU"/>
              </w:rPr>
              <w:t>1</w:t>
            </w:r>
            <w:r>
              <w:rPr>
                <w:rFonts w:ascii="Times New Roman" w:hAnsi="Times New Roman"/>
                <w:color w:val="000000"/>
                <w:lang w:val="uk-UA"/>
              </w:rPr>
              <w:t>1</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6</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1</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430"/>
        </w:trPr>
        <w:tc>
          <w:tcPr>
            <w:tcW w:w="3437" w:type="dxa"/>
            <w:tcBorders>
              <w:top w:val="single" w:sz="6" w:space="0" w:color="auto"/>
              <w:left w:val="single" w:sz="12" w:space="0" w:color="auto"/>
              <w:bottom w:val="single" w:sz="6"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Дотримується  правил поведінки під час уроку, гри, відпочинку</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31</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ru-RU"/>
              </w:rPr>
              <w:t>1</w:t>
            </w:r>
            <w:r>
              <w:rPr>
                <w:rFonts w:ascii="Times New Roman" w:hAnsi="Times New Roman"/>
                <w:color w:val="000000"/>
                <w:lang w:val="uk-UA"/>
              </w:rPr>
              <w:t>2</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8</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2</w:t>
            </w:r>
          </w:p>
        </w:tc>
        <w:tc>
          <w:tcPr>
            <w:tcW w:w="992" w:type="dxa"/>
            <w:tcBorders>
              <w:top w:val="nil"/>
              <w:left w:val="single" w:sz="6" w:space="0" w:color="auto"/>
              <w:bottom w:val="single" w:sz="6"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r w:rsidR="00627919" w:rsidTr="00627919">
        <w:trPr>
          <w:trHeight w:val="140"/>
        </w:trPr>
        <w:tc>
          <w:tcPr>
            <w:tcW w:w="3437" w:type="dxa"/>
            <w:tcBorders>
              <w:top w:val="single" w:sz="6" w:space="0" w:color="auto"/>
              <w:left w:val="single" w:sz="12" w:space="0" w:color="auto"/>
              <w:bottom w:val="single" w:sz="12" w:space="0" w:color="auto"/>
              <w:right w:val="single" w:sz="6" w:space="0" w:color="auto"/>
            </w:tcBorders>
            <w:hideMark/>
          </w:tcPr>
          <w:p w:rsidR="00627919" w:rsidRDefault="00627919">
            <w:pPr>
              <w:spacing w:after="0" w:line="240" w:lineRule="auto"/>
              <w:rPr>
                <w:rFonts w:ascii="Times New Roman" w:hAnsi="Times New Roman"/>
                <w:lang w:val="ru-RU"/>
              </w:rPr>
            </w:pPr>
            <w:r>
              <w:rPr>
                <w:rFonts w:ascii="Times New Roman" w:hAnsi="Times New Roman"/>
                <w:lang w:val="ru-RU"/>
              </w:rPr>
              <w:t>Бере відповідальність за свої дії</w:t>
            </w:r>
          </w:p>
        </w:tc>
        <w:tc>
          <w:tcPr>
            <w:tcW w:w="1417"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uk-UA"/>
              </w:rPr>
            </w:pPr>
            <w:r>
              <w:rPr>
                <w:rFonts w:ascii="Times New Roman" w:hAnsi="Times New Roman"/>
                <w:color w:val="000000"/>
                <w:lang w:val="uk-UA"/>
              </w:rPr>
              <w:t>30</w:t>
            </w:r>
          </w:p>
        </w:tc>
        <w:tc>
          <w:tcPr>
            <w:tcW w:w="1276"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13</w:t>
            </w:r>
          </w:p>
        </w:tc>
        <w:tc>
          <w:tcPr>
            <w:tcW w:w="1559"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7</w:t>
            </w:r>
          </w:p>
        </w:tc>
        <w:tc>
          <w:tcPr>
            <w:tcW w:w="1134" w:type="dxa"/>
            <w:tcBorders>
              <w:top w:val="nil"/>
              <w:left w:val="single" w:sz="6" w:space="0" w:color="auto"/>
              <w:bottom w:val="single" w:sz="6" w:space="0" w:color="auto"/>
              <w:right w:val="single" w:sz="6" w:space="0" w:color="auto"/>
            </w:tcBorders>
            <w:hideMark/>
          </w:tcPr>
          <w:p w:rsidR="00627919" w:rsidRDefault="00627919">
            <w:pPr>
              <w:spacing w:after="0" w:line="240" w:lineRule="auto"/>
              <w:rPr>
                <w:rFonts w:ascii="Times New Roman" w:hAnsi="Times New Roman"/>
                <w:color w:val="000000"/>
                <w:lang w:val="ru-RU"/>
              </w:rPr>
            </w:pPr>
            <w:r>
              <w:rPr>
                <w:rFonts w:ascii="Times New Roman" w:hAnsi="Times New Roman"/>
                <w:color w:val="000000"/>
                <w:lang w:val="ru-RU"/>
              </w:rPr>
              <w:t>3</w:t>
            </w:r>
          </w:p>
        </w:tc>
        <w:tc>
          <w:tcPr>
            <w:tcW w:w="992" w:type="dxa"/>
            <w:tcBorders>
              <w:top w:val="nil"/>
              <w:left w:val="single" w:sz="6" w:space="0" w:color="auto"/>
              <w:bottom w:val="single" w:sz="12" w:space="0" w:color="auto"/>
              <w:right w:val="single" w:sz="12" w:space="0" w:color="auto"/>
            </w:tcBorders>
            <w:hideMark/>
          </w:tcPr>
          <w:p w:rsidR="00627919" w:rsidRDefault="00627919">
            <w:pPr>
              <w:spacing w:line="254" w:lineRule="auto"/>
              <w:rPr>
                <w:rFonts w:eastAsia="Times New Roman"/>
                <w:lang w:val="ru-RU"/>
              </w:rPr>
            </w:pPr>
            <w:r>
              <w:rPr>
                <w:rFonts w:ascii="Times New Roman" w:hAnsi="Times New Roman"/>
                <w:lang w:val="uk-UA"/>
              </w:rPr>
              <w:t>53</w:t>
            </w:r>
          </w:p>
        </w:tc>
      </w:tr>
    </w:tbl>
    <w:p w:rsidR="00627919" w:rsidRDefault="00627919" w:rsidP="00627919">
      <w:p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Методичний супровід адаптаційного періоду.</w:t>
      </w:r>
    </w:p>
    <w:p w:rsidR="00627919" w:rsidRDefault="00627919" w:rsidP="00627919">
      <w:pPr>
        <w:spacing w:after="0" w:line="252"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Питання адаптації першокласників розглядалися на засіданні педагогічної ради (листопад 2019), МО вчителів  початкових класів (жовтень 2019).</w:t>
      </w:r>
    </w:p>
    <w:p w:rsidR="00627919" w:rsidRDefault="00627919" w:rsidP="00627919">
      <w:pPr>
        <w:spacing w:after="0" w:line="276" w:lineRule="auto"/>
        <w:jc w:val="both"/>
        <w:rPr>
          <w:rFonts w:ascii="Times New Roman" w:eastAsia="Times New Roman" w:hAnsi="Times New Roman"/>
          <w:sz w:val="28"/>
          <w:lang w:val="uk-UA"/>
        </w:rPr>
      </w:pPr>
      <w:r>
        <w:rPr>
          <w:rFonts w:ascii="Times New Roman" w:eastAsia="Times New Roman" w:hAnsi="Times New Roman"/>
          <w:sz w:val="28"/>
          <w:szCs w:val="28"/>
          <w:lang w:val="uk-UA"/>
        </w:rPr>
        <w:t xml:space="preserve">          Однак необхідно продовжити роботу щодо забезпечення   учителів інтерактивними дошками, так як лише в одній класній кімнаті є інтерактивна дошка, а також навчальними посібниками. Класи забезпечені одномісними </w:t>
      </w:r>
      <w:r>
        <w:rPr>
          <w:rFonts w:ascii="Times New Roman" w:eastAsia="Times New Roman" w:hAnsi="Times New Roman"/>
          <w:sz w:val="28"/>
          <w:szCs w:val="28"/>
          <w:lang w:val="uk-UA"/>
        </w:rPr>
        <w:lastRenderedPageBreak/>
        <w:t xml:space="preserve">партами.   Освітнє середовище у початкових класах є безпечним місцем, де діти  захищені та в безпеці. </w:t>
      </w:r>
      <w:r>
        <w:rPr>
          <w:rFonts w:ascii="Times New Roman" w:eastAsia="Times New Roman" w:hAnsi="Times New Roman"/>
          <w:sz w:val="28"/>
          <w:lang w:val="uk-UA"/>
        </w:rPr>
        <w:t>Виходячи з вищесказаного та з метою усунення недоліків,</w:t>
      </w:r>
    </w:p>
    <w:p w:rsidR="00627919" w:rsidRDefault="00627919" w:rsidP="00627919">
      <w:pPr>
        <w:spacing w:after="0" w:line="276" w:lineRule="auto"/>
        <w:ind w:firstLine="720"/>
        <w:jc w:val="both"/>
        <w:rPr>
          <w:rFonts w:ascii="Times New Roman" w:eastAsia="Times New Roman" w:hAnsi="Times New Roman"/>
          <w:b/>
          <w:sz w:val="28"/>
          <w:lang w:val="uk-UA"/>
        </w:rPr>
      </w:pPr>
    </w:p>
    <w:p w:rsidR="00627919" w:rsidRDefault="00627919" w:rsidP="00627919">
      <w:pPr>
        <w:spacing w:after="0" w:line="276" w:lineRule="auto"/>
        <w:ind w:firstLine="720"/>
        <w:jc w:val="both"/>
        <w:rPr>
          <w:rFonts w:ascii="Times New Roman" w:eastAsia="Times New Roman" w:hAnsi="Times New Roman"/>
          <w:b/>
          <w:sz w:val="28"/>
          <w:lang w:val="uk-UA"/>
        </w:rPr>
      </w:pPr>
      <w:r>
        <w:rPr>
          <w:rFonts w:ascii="Times New Roman" w:eastAsia="Times New Roman" w:hAnsi="Times New Roman"/>
          <w:b/>
          <w:sz w:val="28"/>
          <w:lang w:val="uk-UA"/>
        </w:rPr>
        <w:t>НАКАЗУЮ:</w:t>
      </w:r>
    </w:p>
    <w:p w:rsidR="00627919" w:rsidRDefault="00627919" w:rsidP="00627919">
      <w:pPr>
        <w:spacing w:after="0" w:line="276" w:lineRule="auto"/>
        <w:ind w:firstLine="720"/>
        <w:jc w:val="both"/>
        <w:rPr>
          <w:rFonts w:ascii="Times New Roman" w:eastAsia="Times New Roman" w:hAnsi="Times New Roman"/>
          <w:b/>
          <w:sz w:val="28"/>
          <w:lang w:val="uk-UA"/>
        </w:rPr>
      </w:pPr>
    </w:p>
    <w:p w:rsidR="00627919" w:rsidRDefault="00627919" w:rsidP="00627919">
      <w:pPr>
        <w:spacing w:after="120" w:line="240" w:lineRule="auto"/>
        <w:ind w:firstLine="567"/>
        <w:jc w:val="both"/>
        <w:textAlignment w:val="baseline"/>
        <w:rPr>
          <w:rFonts w:ascii="Times New Roman" w:eastAsia="Times New Roman" w:hAnsi="Times New Roman"/>
          <w:sz w:val="28"/>
          <w:lang w:val="uk-UA"/>
        </w:rPr>
      </w:pPr>
      <w:r>
        <w:rPr>
          <w:rFonts w:ascii="Times New Roman" w:eastAsia="Times New Roman" w:hAnsi="Times New Roman"/>
          <w:sz w:val="28"/>
          <w:lang w:val="uk-UA"/>
        </w:rPr>
        <w:t>1. Учителям 1 –х класів Зубчик І.Б., Цісельській Т.В.:</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1.1. з метою  пришвидшення та  полегшення  адаптації,  брати до уваги вікові особливості дітей — неуважність, непосидючість, невміння управляти своєю поведінкою, враховувати, що адаптація — індивідуальний процес, її тривалість — 2-6 місяців;</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1.2. н</w:t>
      </w:r>
      <w:r>
        <w:rPr>
          <w:rFonts w:ascii="Times New Roman" w:eastAsia="Times New Roman" w:hAnsi="Times New Roman"/>
          <w:bCs/>
          <w:color w:val="000000"/>
          <w:sz w:val="28"/>
          <w:szCs w:val="28"/>
          <w:bdr w:val="none" w:sz="0" w:space="0" w:color="auto" w:frame="1"/>
          <w:lang w:val="uk-UA" w:eastAsia="ru-RU"/>
        </w:rPr>
        <w:t>авчати дітей</w:t>
      </w:r>
      <w:r>
        <w:rPr>
          <w:rFonts w:ascii="Times New Roman" w:eastAsia="Times New Roman" w:hAnsi="Times New Roman"/>
          <w:b/>
          <w:bCs/>
          <w:color w:val="000000"/>
          <w:sz w:val="28"/>
          <w:szCs w:val="28"/>
          <w:bdr w:val="none" w:sz="0" w:space="0" w:color="auto" w:frame="1"/>
          <w:lang w:val="uk-UA" w:eastAsia="ru-RU"/>
        </w:rPr>
        <w:t> </w:t>
      </w:r>
      <w:r>
        <w:rPr>
          <w:rFonts w:ascii="Times New Roman" w:eastAsia="Times New Roman" w:hAnsi="Times New Roman"/>
          <w:color w:val="000000"/>
          <w:sz w:val="28"/>
          <w:szCs w:val="28"/>
          <w:lang w:val="uk-UA" w:eastAsia="ru-RU"/>
        </w:rPr>
        <w:t>правил поводження в школі  поступово, у формі побажань, а не вказівок, наводити приклади шкільного життя з літературних творів дитячих письменників; постійно</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1.3.</w:t>
      </w:r>
      <w:r>
        <w:rPr>
          <w:rFonts w:ascii="Times New Roman" w:eastAsia="Times New Roman" w:hAnsi="Times New Roman"/>
          <w:b/>
          <w:bCs/>
          <w:color w:val="000000"/>
          <w:sz w:val="28"/>
          <w:szCs w:val="28"/>
          <w:bdr w:val="none" w:sz="0" w:space="0" w:color="auto" w:frame="1"/>
          <w:lang w:val="uk-UA" w:eastAsia="ru-RU"/>
        </w:rPr>
        <w:t xml:space="preserve"> </w:t>
      </w:r>
      <w:r>
        <w:rPr>
          <w:rFonts w:ascii="Times New Roman" w:eastAsia="Times New Roman" w:hAnsi="Times New Roman"/>
          <w:color w:val="000000"/>
          <w:sz w:val="28"/>
          <w:szCs w:val="28"/>
          <w:lang w:val="uk-UA" w:eastAsia="ru-RU"/>
        </w:rPr>
        <w:t>дозволяти дітям </w:t>
      </w:r>
      <w:r>
        <w:rPr>
          <w:rFonts w:ascii="Times New Roman" w:eastAsia="Times New Roman" w:hAnsi="Times New Roman"/>
          <w:bCs/>
          <w:color w:val="000000"/>
          <w:sz w:val="28"/>
          <w:szCs w:val="28"/>
          <w:bdr w:val="none" w:sz="0" w:space="0" w:color="auto" w:frame="1"/>
          <w:lang w:val="uk-UA" w:eastAsia="ru-RU"/>
        </w:rPr>
        <w:t>приносити з дому іграшки з метою формування</w:t>
      </w:r>
      <w:r>
        <w:rPr>
          <w:rFonts w:ascii="Times New Roman" w:eastAsia="Times New Roman" w:hAnsi="Times New Roman"/>
          <w:b/>
          <w:bCs/>
          <w:color w:val="000000"/>
          <w:sz w:val="28"/>
          <w:szCs w:val="28"/>
          <w:bdr w:val="none" w:sz="0" w:space="0" w:color="auto" w:frame="1"/>
          <w:lang w:val="uk-UA" w:eastAsia="ru-RU"/>
        </w:rPr>
        <w:t xml:space="preserve"> </w:t>
      </w:r>
      <w:r>
        <w:rPr>
          <w:rFonts w:ascii="Times New Roman" w:eastAsia="Times New Roman" w:hAnsi="Times New Roman"/>
          <w:bCs/>
          <w:color w:val="000000"/>
          <w:sz w:val="28"/>
          <w:szCs w:val="28"/>
          <w:bdr w:val="none" w:sz="0" w:space="0" w:color="auto" w:frame="1"/>
          <w:lang w:val="uk-UA" w:eastAsia="ru-RU"/>
        </w:rPr>
        <w:t>у</w:t>
      </w:r>
      <w:r>
        <w:rPr>
          <w:rFonts w:ascii="Times New Roman" w:eastAsia="Times New Roman" w:hAnsi="Times New Roman"/>
          <w:color w:val="000000"/>
          <w:sz w:val="28"/>
          <w:szCs w:val="28"/>
          <w:lang w:val="uk-UA" w:eastAsia="ru-RU"/>
        </w:rPr>
        <w:t> боязких, тривожних і сором’язливих дітей, які ще не подружилися з однокласниками, відчуття захищеності;</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1.4. </w:t>
      </w:r>
      <w:r>
        <w:rPr>
          <w:rFonts w:ascii="Times New Roman" w:eastAsia="Times New Roman" w:hAnsi="Times New Roman"/>
          <w:bCs/>
          <w:color w:val="000000"/>
          <w:sz w:val="28"/>
          <w:szCs w:val="28"/>
          <w:bdr w:val="none" w:sz="0" w:space="0" w:color="auto" w:frame="1"/>
          <w:lang w:val="uk-UA" w:eastAsia="ru-RU"/>
        </w:rPr>
        <w:t>стежити за стилем спілкування</w:t>
      </w:r>
      <w:r>
        <w:rPr>
          <w:rFonts w:ascii="Times New Roman" w:eastAsia="Times New Roman" w:hAnsi="Times New Roman"/>
          <w:color w:val="000000"/>
          <w:sz w:val="28"/>
          <w:szCs w:val="28"/>
          <w:lang w:val="uk-UA" w:eastAsia="ru-RU"/>
        </w:rPr>
        <w:t> з дітьми (не нехтувати невербальним спілкуванням); постійно</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1.5. при виникненні  </w:t>
      </w:r>
      <w:r>
        <w:rPr>
          <w:rFonts w:ascii="Times New Roman" w:eastAsia="Times New Roman" w:hAnsi="Times New Roman"/>
          <w:bCs/>
          <w:color w:val="000000"/>
          <w:sz w:val="28"/>
          <w:szCs w:val="28"/>
          <w:bdr w:val="none" w:sz="0" w:space="0" w:color="auto" w:frame="1"/>
          <w:lang w:val="uk-UA" w:eastAsia="ru-RU"/>
        </w:rPr>
        <w:t>труднощів  в навчанні</w:t>
      </w:r>
      <w:r>
        <w:rPr>
          <w:rFonts w:ascii="Times New Roman" w:eastAsia="Times New Roman" w:hAnsi="Times New Roman"/>
          <w:color w:val="000000"/>
          <w:sz w:val="28"/>
          <w:szCs w:val="28"/>
          <w:lang w:val="uk-UA" w:eastAsia="ru-RU"/>
        </w:rPr>
        <w:t>,  повідомляти батькам та  вчасно усувати «спотиканки»; постійно</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16. </w:t>
      </w:r>
      <w:r>
        <w:rPr>
          <w:rFonts w:ascii="Times New Roman" w:eastAsia="Times New Roman" w:hAnsi="Times New Roman"/>
          <w:bCs/>
          <w:color w:val="000000"/>
          <w:sz w:val="28"/>
          <w:szCs w:val="28"/>
          <w:bdr w:val="none" w:sz="0" w:space="0" w:color="auto" w:frame="1"/>
          <w:lang w:val="uk-UA" w:eastAsia="ru-RU"/>
        </w:rPr>
        <w:t>диференціювати завдання</w:t>
      </w:r>
      <w:r>
        <w:rPr>
          <w:rFonts w:ascii="Times New Roman" w:eastAsia="Times New Roman" w:hAnsi="Times New Roman"/>
          <w:color w:val="000000"/>
          <w:sz w:val="28"/>
          <w:szCs w:val="28"/>
          <w:lang w:val="uk-UA" w:eastAsia="ru-RU"/>
        </w:rPr>
        <w:t> для дітей та за потреби допомагати їм; під час уроків   </w:t>
      </w:r>
      <w:r>
        <w:rPr>
          <w:rFonts w:ascii="Times New Roman" w:eastAsia="Times New Roman" w:hAnsi="Times New Roman"/>
          <w:bCs/>
          <w:color w:val="000000"/>
          <w:sz w:val="28"/>
          <w:szCs w:val="28"/>
          <w:bdr w:val="none" w:sz="0" w:space="0" w:color="auto" w:frame="1"/>
          <w:lang w:val="uk-UA" w:eastAsia="ru-RU"/>
        </w:rPr>
        <w:t>стежити за обсягом завдань і темпом роботи</w:t>
      </w:r>
      <w:r>
        <w:rPr>
          <w:rFonts w:ascii="Times New Roman" w:eastAsia="Times New Roman" w:hAnsi="Times New Roman"/>
          <w:color w:val="000000"/>
          <w:sz w:val="28"/>
          <w:szCs w:val="28"/>
          <w:lang w:val="uk-UA" w:eastAsia="ru-RU"/>
        </w:rPr>
        <w:t> всього класу, підкреслювати успіхи дітей; постійно</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1.7. постійно спілкуватися з батьками.</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 Практичному психологу Гукасян Т.:</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2.1. забезпечити  психологічний комфорт  першокласників. </w:t>
      </w:r>
    </w:p>
    <w:p w:rsidR="00627919" w:rsidRDefault="00627919" w:rsidP="00627919">
      <w:pPr>
        <w:spacing w:after="0" w:line="240" w:lineRule="auto"/>
        <w:ind w:firstLine="567"/>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 Контроль за виконанням наказу покласти на заступника директора з навчально – виховної роботи Алдошину В.В.</w:t>
      </w:r>
    </w:p>
    <w:p w:rsidR="00627919" w:rsidRDefault="00627919" w:rsidP="00627919">
      <w:pPr>
        <w:spacing w:after="0"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Директор </w:t>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r>
      <w:r>
        <w:rPr>
          <w:rFonts w:ascii="Times New Roman" w:eastAsia="Times New Roman" w:hAnsi="Times New Roman"/>
          <w:color w:val="000000"/>
          <w:sz w:val="28"/>
          <w:szCs w:val="28"/>
          <w:lang w:val="uk-UA" w:eastAsia="ru-RU"/>
        </w:rPr>
        <w:tab/>
        <w:t xml:space="preserve">          Х.Д. Сідакова</w:t>
      </w:r>
    </w:p>
    <w:p w:rsidR="00627919" w:rsidRDefault="00627919" w:rsidP="00627919">
      <w:pPr>
        <w:spacing w:after="0"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 наказом ознайомлені:</w:t>
      </w:r>
    </w:p>
    <w:tbl>
      <w:tblPr>
        <w:tblStyle w:val="a4"/>
        <w:tblW w:w="0" w:type="auto"/>
        <w:tblInd w:w="0" w:type="dxa"/>
        <w:tblLook w:val="04A0" w:firstRow="1" w:lastRow="0" w:firstColumn="1" w:lastColumn="0" w:noHBand="0" w:noVBand="1"/>
      </w:tblPr>
      <w:tblGrid>
        <w:gridCol w:w="4839"/>
        <w:gridCol w:w="4840"/>
      </w:tblGrid>
      <w:tr w:rsidR="00627919" w:rsidTr="00627919">
        <w:tc>
          <w:tcPr>
            <w:tcW w:w="4839" w:type="dxa"/>
            <w:tcBorders>
              <w:top w:val="single" w:sz="4" w:space="0" w:color="auto"/>
              <w:left w:val="single" w:sz="4" w:space="0" w:color="auto"/>
              <w:bottom w:val="single" w:sz="4" w:space="0" w:color="auto"/>
              <w:right w:val="single" w:sz="4" w:space="0" w:color="auto"/>
            </w:tcBorders>
            <w:hideMark/>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Алдошина В.В.</w:t>
            </w:r>
          </w:p>
        </w:tc>
        <w:tc>
          <w:tcPr>
            <w:tcW w:w="4840" w:type="dxa"/>
            <w:tcBorders>
              <w:top w:val="single" w:sz="4" w:space="0" w:color="auto"/>
              <w:left w:val="single" w:sz="4" w:space="0" w:color="auto"/>
              <w:bottom w:val="single" w:sz="4" w:space="0" w:color="auto"/>
              <w:right w:val="single" w:sz="4" w:space="0" w:color="auto"/>
            </w:tcBorders>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p>
        </w:tc>
      </w:tr>
      <w:tr w:rsidR="00627919" w:rsidTr="00627919">
        <w:tc>
          <w:tcPr>
            <w:tcW w:w="4839" w:type="dxa"/>
            <w:tcBorders>
              <w:top w:val="single" w:sz="4" w:space="0" w:color="auto"/>
              <w:left w:val="single" w:sz="4" w:space="0" w:color="auto"/>
              <w:bottom w:val="single" w:sz="4" w:space="0" w:color="auto"/>
              <w:right w:val="single" w:sz="4" w:space="0" w:color="auto"/>
            </w:tcBorders>
            <w:hideMark/>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Зубчик І.Б.</w:t>
            </w:r>
          </w:p>
        </w:tc>
        <w:tc>
          <w:tcPr>
            <w:tcW w:w="4840" w:type="dxa"/>
            <w:tcBorders>
              <w:top w:val="single" w:sz="4" w:space="0" w:color="auto"/>
              <w:left w:val="single" w:sz="4" w:space="0" w:color="auto"/>
              <w:bottom w:val="single" w:sz="4" w:space="0" w:color="auto"/>
              <w:right w:val="single" w:sz="4" w:space="0" w:color="auto"/>
            </w:tcBorders>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p>
        </w:tc>
      </w:tr>
      <w:tr w:rsidR="00627919" w:rsidTr="00627919">
        <w:tc>
          <w:tcPr>
            <w:tcW w:w="4839" w:type="dxa"/>
            <w:tcBorders>
              <w:top w:val="single" w:sz="4" w:space="0" w:color="auto"/>
              <w:left w:val="single" w:sz="4" w:space="0" w:color="auto"/>
              <w:bottom w:val="single" w:sz="4" w:space="0" w:color="auto"/>
              <w:right w:val="single" w:sz="4" w:space="0" w:color="auto"/>
            </w:tcBorders>
            <w:hideMark/>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Цісельська Т.В.</w:t>
            </w:r>
          </w:p>
        </w:tc>
        <w:tc>
          <w:tcPr>
            <w:tcW w:w="4840" w:type="dxa"/>
            <w:tcBorders>
              <w:top w:val="single" w:sz="4" w:space="0" w:color="auto"/>
              <w:left w:val="single" w:sz="4" w:space="0" w:color="auto"/>
              <w:bottom w:val="single" w:sz="4" w:space="0" w:color="auto"/>
              <w:right w:val="single" w:sz="4" w:space="0" w:color="auto"/>
            </w:tcBorders>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p>
        </w:tc>
      </w:tr>
      <w:tr w:rsidR="00627919" w:rsidTr="00627919">
        <w:tc>
          <w:tcPr>
            <w:tcW w:w="4839" w:type="dxa"/>
            <w:tcBorders>
              <w:top w:val="single" w:sz="4" w:space="0" w:color="auto"/>
              <w:left w:val="single" w:sz="4" w:space="0" w:color="auto"/>
              <w:bottom w:val="single" w:sz="4" w:space="0" w:color="auto"/>
              <w:right w:val="single" w:sz="4" w:space="0" w:color="auto"/>
            </w:tcBorders>
            <w:hideMark/>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Гукасян Т.</w:t>
            </w:r>
          </w:p>
        </w:tc>
        <w:tc>
          <w:tcPr>
            <w:tcW w:w="4840" w:type="dxa"/>
            <w:tcBorders>
              <w:top w:val="single" w:sz="4" w:space="0" w:color="auto"/>
              <w:left w:val="single" w:sz="4" w:space="0" w:color="auto"/>
              <w:bottom w:val="single" w:sz="4" w:space="0" w:color="auto"/>
              <w:right w:val="single" w:sz="4" w:space="0" w:color="auto"/>
            </w:tcBorders>
          </w:tcPr>
          <w:p w:rsidR="00627919" w:rsidRDefault="00627919">
            <w:pPr>
              <w:spacing w:line="240" w:lineRule="auto"/>
              <w:jc w:val="both"/>
              <w:textAlignment w:val="baseline"/>
              <w:rPr>
                <w:rFonts w:ascii="Times New Roman" w:eastAsia="Times New Roman" w:hAnsi="Times New Roman"/>
                <w:color w:val="000000"/>
                <w:sz w:val="24"/>
                <w:szCs w:val="24"/>
                <w:lang w:val="uk-UA" w:eastAsia="ru-RU"/>
              </w:rPr>
            </w:pPr>
          </w:p>
        </w:tc>
      </w:tr>
    </w:tbl>
    <w:p w:rsidR="00627919" w:rsidRDefault="00627919" w:rsidP="00627919">
      <w:pPr>
        <w:spacing w:after="120" w:line="240" w:lineRule="auto"/>
        <w:jc w:val="both"/>
        <w:textAlignment w:val="baseline"/>
        <w:rPr>
          <w:rFonts w:ascii="Times New Roman" w:eastAsia="Times New Roman" w:hAnsi="Times New Roman"/>
          <w:color w:val="000000"/>
          <w:sz w:val="28"/>
          <w:szCs w:val="28"/>
          <w:lang w:val="uk-UA" w:eastAsia="ru-RU"/>
        </w:rPr>
      </w:pPr>
    </w:p>
    <w:p w:rsidR="003639D2" w:rsidRDefault="003639D2">
      <w:bookmarkStart w:id="0" w:name="_GoBack"/>
      <w:bookmarkEnd w:id="0"/>
    </w:p>
    <w:sectPr w:rsidR="003639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7C0"/>
    <w:multiLevelType w:val="hybridMultilevel"/>
    <w:tmpl w:val="C9CAF2BC"/>
    <w:lvl w:ilvl="0" w:tplc="5156E676">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15:restartNumberingAfterBreak="0">
    <w:nsid w:val="22234CF9"/>
    <w:multiLevelType w:val="multilevel"/>
    <w:tmpl w:val="75E091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AC0BB5"/>
    <w:multiLevelType w:val="multilevel"/>
    <w:tmpl w:val="A0F0A0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710031B"/>
    <w:multiLevelType w:val="multilevel"/>
    <w:tmpl w:val="8EFE21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3A46017"/>
    <w:multiLevelType w:val="multilevel"/>
    <w:tmpl w:val="35C2A2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3E2674D"/>
    <w:multiLevelType w:val="multilevel"/>
    <w:tmpl w:val="6D84DF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5B86042"/>
    <w:multiLevelType w:val="hybridMultilevel"/>
    <w:tmpl w:val="2B76BD70"/>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F8"/>
    <w:rsid w:val="003639D2"/>
    <w:rsid w:val="00627919"/>
    <w:rsid w:val="006E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51429-EB6F-40E9-945F-DC100401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91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919"/>
    <w:pPr>
      <w:ind w:left="720"/>
      <w:contextualSpacing/>
    </w:pPr>
  </w:style>
  <w:style w:type="table" w:styleId="a4">
    <w:name w:val="Table Grid"/>
    <w:basedOn w:val="a1"/>
    <w:uiPriority w:val="39"/>
    <w:rsid w:val="006279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9752</Characters>
  <Application>Microsoft Office Word</Application>
  <DocSecurity>0</DocSecurity>
  <Lines>81</Lines>
  <Paragraphs>22</Paragraphs>
  <ScaleCrop>false</ScaleCrop>
  <Company>SPecialiST RePack</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2020-07-20T09:26:00Z</dcterms:created>
  <dcterms:modified xsi:type="dcterms:W3CDTF">2020-07-20T09:26:00Z</dcterms:modified>
</cp:coreProperties>
</file>