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06" w:rsidRDefault="00AF4569" w:rsidP="007E3A06">
      <w:pPr>
        <w:pStyle w:val="a3"/>
        <w:spacing w:before="0" w:beforeAutospacing="0" w:after="200" w:afterAutospacing="0"/>
        <w:ind w:left="4"/>
        <w:jc w:val="both"/>
      </w:pPr>
      <w:r>
        <w:rPr>
          <w:b/>
          <w:bCs/>
          <w:color w:val="000000"/>
          <w:sz w:val="28"/>
          <w:szCs w:val="28"/>
        </w:rPr>
        <w:t>І</w:t>
      </w:r>
      <w:bookmarkStart w:id="0" w:name="_GoBack"/>
      <w:bookmarkEnd w:id="0"/>
      <w:r w:rsidR="007E3A06">
        <w:rPr>
          <w:b/>
          <w:bCs/>
          <w:color w:val="000000"/>
          <w:sz w:val="28"/>
          <w:szCs w:val="28"/>
        </w:rPr>
        <w:t>V. Управління закладом освіти та громадське самоврядування закладу</w:t>
      </w:r>
    </w:p>
    <w:p w:rsidR="007E3A06" w:rsidRDefault="00C53ABA" w:rsidP="007E3A06">
      <w:pPr>
        <w:pStyle w:val="a3"/>
        <w:spacing w:before="0" w:beforeAutospacing="0" w:after="200" w:afterAutospacing="0"/>
        <w:ind w:left="4"/>
        <w:jc w:val="both"/>
      </w:pPr>
      <w:r>
        <w:rPr>
          <w:b/>
          <w:bCs/>
          <w:color w:val="000000"/>
          <w:sz w:val="28"/>
          <w:szCs w:val="28"/>
        </w:rPr>
        <w:t xml:space="preserve">         </w:t>
      </w:r>
      <w:r w:rsidR="007E3A06">
        <w:rPr>
          <w:color w:val="000000"/>
          <w:sz w:val="28"/>
          <w:szCs w:val="28"/>
        </w:rPr>
        <w:t>Управління закладом загальної середньої освіти здійснюють:</w:t>
      </w:r>
    </w:p>
    <w:p w:rsidR="007E3A06" w:rsidRDefault="007E3A06" w:rsidP="007E3A06">
      <w:pPr>
        <w:pStyle w:val="a3"/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    засновник або уповноважений ним орган;</w:t>
      </w:r>
    </w:p>
    <w:p w:rsidR="007E3A06" w:rsidRDefault="007E3A06" w:rsidP="007E3A06">
      <w:pPr>
        <w:pStyle w:val="a3"/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>    керівник закладу освіти;</w:t>
      </w:r>
    </w:p>
    <w:p w:rsidR="007E3A06" w:rsidRDefault="007E3A06" w:rsidP="007E3A06">
      <w:pPr>
        <w:pStyle w:val="a3"/>
        <w:spacing w:before="0" w:beforeAutospacing="0" w:after="0" w:afterAutospacing="0"/>
        <w:ind w:left="567"/>
        <w:jc w:val="both"/>
      </w:pPr>
      <w:r>
        <w:rPr>
          <w:color w:val="000000"/>
          <w:sz w:val="28"/>
          <w:szCs w:val="28"/>
        </w:rPr>
        <w:t xml:space="preserve">    педагогічна рада;</w:t>
      </w:r>
    </w:p>
    <w:p w:rsidR="007E3A06" w:rsidRDefault="007E3A06" w:rsidP="007E3A0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вищий колегіальний орган громадського самоврядування закладу освіти.</w:t>
      </w:r>
    </w:p>
    <w:p w:rsidR="007E3A06" w:rsidRDefault="007E3A06" w:rsidP="007E3A06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</w:p>
    <w:p w:rsidR="007E3A06" w:rsidRPr="007E3A06" w:rsidRDefault="00C53ABA" w:rsidP="007E3A06">
      <w:pPr>
        <w:pStyle w:val="a3"/>
        <w:spacing w:before="0" w:beforeAutospacing="0" w:after="0" w:afterAutospacing="0"/>
        <w:ind w:left="567"/>
        <w:jc w:val="right"/>
        <w:rPr>
          <w:i/>
        </w:rPr>
      </w:pPr>
      <w:r>
        <w:rPr>
          <w:i/>
          <w:color w:val="000000"/>
          <w:sz w:val="28"/>
          <w:szCs w:val="28"/>
        </w:rPr>
        <w:t xml:space="preserve">(витяг з статуту </w:t>
      </w:r>
      <w:proofErr w:type="spellStart"/>
      <w:r>
        <w:rPr>
          <w:i/>
          <w:color w:val="000000"/>
          <w:sz w:val="28"/>
          <w:szCs w:val="28"/>
        </w:rPr>
        <w:t>Дібрівського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="007E3A06" w:rsidRPr="007E3A06">
        <w:rPr>
          <w:i/>
          <w:color w:val="000000"/>
          <w:sz w:val="28"/>
          <w:szCs w:val="28"/>
        </w:rPr>
        <w:t xml:space="preserve"> ліцею)</w:t>
      </w:r>
    </w:p>
    <w:p w:rsidR="002218A5" w:rsidRDefault="002218A5" w:rsidP="007E3A06">
      <w:pPr>
        <w:ind w:left="567"/>
        <w:jc w:val="right"/>
      </w:pPr>
    </w:p>
    <w:sectPr w:rsidR="00221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06"/>
    <w:rsid w:val="002218A5"/>
    <w:rsid w:val="007E3A06"/>
    <w:rsid w:val="00AF4569"/>
    <w:rsid w:val="00C5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7E3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7E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2022-09-07T10:54:00Z</dcterms:created>
  <dcterms:modified xsi:type="dcterms:W3CDTF">2024-04-14T20:41:00Z</dcterms:modified>
</cp:coreProperties>
</file>