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harts/chart1.xml" ContentType="application/vnd.openxmlformats-officedocument.drawingml.chart+xml"/>
  <Override PartName="/word/charts/_rels/chart1.xml.rels" ContentType="application/vnd.openxmlformats-package.relationships+xml"/>
  <Override PartName="/word/fontTable.xml" ContentType="application/vnd.openxmlformats-officedocument.wordprocessingml.fontTable+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embeddings/Microsoft_Excel_Workshee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pacing w:lineRule="auto" w:line="276"/>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r>
    </w:p>
    <w:tbl>
      <w:tblPr>
        <w:tblW w:w="100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52"/>
        <w:gridCol w:w="4673"/>
      </w:tblGrid>
      <w:tr>
        <w:trPr/>
        <w:tc>
          <w:tcPr>
            <w:tcW w:w="5352" w:type="dxa"/>
            <w:tcBorders/>
          </w:tcPr>
          <w:p>
            <w:pPr>
              <w:pStyle w:val="Normal"/>
              <w:widowControl w:val="false"/>
              <w:spacing w:lineRule="auto" w:line="276"/>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r>
          </w:p>
        </w:tc>
        <w:tc>
          <w:tcPr>
            <w:tcW w:w="4673" w:type="dxa"/>
            <w:tcBorders/>
          </w:tcPr>
          <w:p>
            <w:pPr>
              <w:pStyle w:val="Normal"/>
              <w:widowControl w:val="false"/>
              <w:spacing w:lineRule="auto" w:line="276"/>
              <w:jc w:val="both"/>
              <w:rPr>
                <w:rFonts w:ascii="Times New Roman" w:hAnsi="Times New Roman" w:eastAsia="Times New Roman" w:cs="Times New Roman"/>
                <w:color w:val="auto"/>
                <w:sz w:val="32"/>
                <w:szCs w:val="32"/>
                <w:lang w:val="uk-UA"/>
              </w:rPr>
            </w:pPr>
            <w:r>
              <w:rPr>
                <w:rFonts w:eastAsia="Times New Roman" w:cs="Times New Roman" w:ascii="Times New Roman" w:hAnsi="Times New Roman"/>
                <w:color w:val="auto"/>
                <w:sz w:val="32"/>
                <w:szCs w:val="32"/>
                <w:lang w:val="uk-UA"/>
              </w:rPr>
              <w:t xml:space="preserve">                </w:t>
            </w:r>
            <w:r>
              <w:rPr>
                <w:rFonts w:eastAsia="Times New Roman" w:cs="Times New Roman" w:ascii="Times New Roman" w:hAnsi="Times New Roman"/>
                <w:color w:val="auto"/>
                <w:sz w:val="32"/>
                <w:szCs w:val="32"/>
                <w:lang w:val="uk-UA"/>
              </w:rPr>
              <w:t>Затверджено</w:t>
            </w:r>
          </w:p>
          <w:p>
            <w:pPr>
              <w:pStyle w:val="Normal"/>
              <w:widowControl w:val="false"/>
              <w:spacing w:lineRule="auto" w:line="276"/>
              <w:jc w:val="both"/>
              <w:rPr>
                <w:rFonts w:ascii="Times New Roman" w:hAnsi="Times New Roman" w:eastAsia="Times New Roman" w:cs="Times New Roman"/>
                <w:color w:val="auto"/>
                <w:sz w:val="32"/>
                <w:szCs w:val="32"/>
                <w:lang w:val="uk-UA"/>
              </w:rPr>
            </w:pPr>
            <w:r>
              <w:rPr>
                <w:rFonts w:eastAsia="Times New Roman" w:cs="Times New Roman" w:ascii="Times New Roman" w:hAnsi="Times New Roman"/>
                <w:color w:val="auto"/>
                <w:sz w:val="32"/>
                <w:szCs w:val="32"/>
                <w:lang w:val="uk-UA"/>
              </w:rPr>
              <w:t xml:space="preserve">                </w:t>
            </w:r>
            <w:r>
              <w:rPr>
                <w:rFonts w:eastAsia="Times New Roman" w:cs="Times New Roman" w:ascii="Times New Roman" w:hAnsi="Times New Roman"/>
                <w:color w:val="auto"/>
                <w:sz w:val="32"/>
                <w:szCs w:val="32"/>
                <w:lang w:val="uk-UA"/>
              </w:rPr>
              <w:t xml:space="preserve">Наказ директора </w:t>
            </w:r>
          </w:p>
          <w:p>
            <w:pPr>
              <w:pStyle w:val="Normal"/>
              <w:widowControl w:val="false"/>
              <w:spacing w:lineRule="auto" w:line="276"/>
              <w:jc w:val="both"/>
              <w:rPr>
                <w:rFonts w:ascii="Times New Roman" w:hAnsi="Times New Roman" w:eastAsia="Times New Roman" w:cs="Times New Roman"/>
                <w:color w:val="auto"/>
                <w:sz w:val="32"/>
                <w:szCs w:val="32"/>
                <w:lang w:val="uk-UA"/>
              </w:rPr>
            </w:pPr>
            <w:r>
              <w:rPr>
                <w:rFonts w:eastAsia="Times New Roman" w:cs="Times New Roman" w:ascii="Times New Roman" w:hAnsi="Times New Roman"/>
                <w:color w:val="auto"/>
                <w:sz w:val="32"/>
                <w:szCs w:val="32"/>
                <w:lang w:val="uk-UA"/>
              </w:rPr>
              <w:t xml:space="preserve">               </w:t>
            </w:r>
            <w:r>
              <w:rPr>
                <w:rFonts w:eastAsia="Times New Roman" w:cs="Times New Roman" w:ascii="Times New Roman" w:hAnsi="Times New Roman"/>
                <w:color w:val="auto"/>
                <w:sz w:val="32"/>
                <w:szCs w:val="32"/>
                <w:lang w:val="uk-UA"/>
              </w:rPr>
              <w:t>Опорного закладу</w:t>
            </w:r>
          </w:p>
          <w:p>
            <w:pPr>
              <w:pStyle w:val="Normal"/>
              <w:widowControl w:val="false"/>
              <w:spacing w:lineRule="auto" w:line="276"/>
              <w:jc w:val="both"/>
              <w:rPr>
                <w:rFonts w:ascii="Times New Roman" w:hAnsi="Times New Roman" w:eastAsia="Times New Roman" w:cs="Times New Roman"/>
                <w:color w:val="auto"/>
                <w:sz w:val="32"/>
                <w:szCs w:val="32"/>
                <w:lang w:val="uk-UA"/>
              </w:rPr>
            </w:pPr>
            <w:r>
              <w:rPr>
                <w:rFonts w:eastAsia="Times New Roman" w:cs="Times New Roman" w:ascii="Times New Roman" w:hAnsi="Times New Roman"/>
                <w:color w:val="auto"/>
                <w:sz w:val="32"/>
                <w:szCs w:val="32"/>
                <w:lang w:val="uk-UA"/>
              </w:rPr>
              <w:t xml:space="preserve">               </w:t>
            </w:r>
            <w:r>
              <w:rPr>
                <w:rFonts w:eastAsia="Times New Roman" w:cs="Times New Roman" w:ascii="Times New Roman" w:hAnsi="Times New Roman"/>
                <w:color w:val="auto"/>
                <w:sz w:val="32"/>
                <w:szCs w:val="32"/>
                <w:lang w:val="uk-UA"/>
              </w:rPr>
              <w:t xml:space="preserve">«Дібрівський ліцей» </w:t>
            </w:r>
          </w:p>
          <w:p>
            <w:pPr>
              <w:pStyle w:val="Normal"/>
              <w:widowControl w:val="false"/>
              <w:spacing w:lineRule="auto" w:line="276"/>
              <w:jc w:val="both"/>
              <w:rPr>
                <w:rFonts w:ascii="Times New Roman" w:hAnsi="Times New Roman" w:eastAsia="Times New Roman" w:cs="Times New Roman"/>
                <w:color w:val="auto"/>
                <w:sz w:val="32"/>
                <w:szCs w:val="32"/>
                <w:lang w:val="uk-UA"/>
              </w:rPr>
            </w:pPr>
            <w:r>
              <w:rPr>
                <w:rFonts w:eastAsia="Times New Roman" w:cs="Times New Roman" w:ascii="Times New Roman" w:hAnsi="Times New Roman"/>
                <w:color w:val="auto"/>
                <w:sz w:val="32"/>
                <w:szCs w:val="32"/>
                <w:lang w:val="uk-UA"/>
              </w:rPr>
              <w:t xml:space="preserve">              </w:t>
            </w:r>
            <w:r>
              <w:rPr>
                <w:rFonts w:eastAsia="Times New Roman" w:cs="Times New Roman" w:ascii="Times New Roman" w:hAnsi="Times New Roman"/>
                <w:color w:val="auto"/>
                <w:sz w:val="32"/>
                <w:szCs w:val="32"/>
                <w:lang w:val="uk-UA"/>
              </w:rPr>
              <w:t>від 31.09.2024 №40</w:t>
            </w:r>
            <w:bookmarkStart w:id="0" w:name="_Hlk148009790"/>
            <w:bookmarkEnd w:id="0"/>
          </w:p>
        </w:tc>
      </w:tr>
    </w:tbl>
    <w:p>
      <w:pPr>
        <w:pStyle w:val="Normal"/>
        <w:widowControl/>
        <w:spacing w:lineRule="auto" w:line="276"/>
        <w:jc w:val="both"/>
        <w:rPr>
          <w:rFonts w:ascii="Times New Roman" w:hAnsi="Times New Roman" w:eastAsia="Times New Roman" w:cs="Times New Roman"/>
          <w:color w:val="auto"/>
          <w:sz w:val="28"/>
          <w:szCs w:val="28"/>
          <w:highlight w:val="white"/>
          <w:lang w:val="ru-RU"/>
        </w:rPr>
      </w:pPr>
      <w:r>
        <w:rPr>
          <w:rFonts w:eastAsia="Times New Roman" w:cs="Times New Roman" w:ascii="Times New Roman" w:hAnsi="Times New Roman"/>
          <w:color w:val="auto"/>
          <w:sz w:val="28"/>
          <w:szCs w:val="28"/>
          <w:highlight w:val="white"/>
          <w:lang w:val="ru-RU"/>
        </w:rPr>
      </w:r>
    </w:p>
    <w:p>
      <w:pPr>
        <w:pStyle w:val="Normal"/>
        <w:widowControl/>
        <w:spacing w:lineRule="auto" w:line="276"/>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r>
    </w:p>
    <w:p>
      <w:pPr>
        <w:pStyle w:val="Normal"/>
        <w:widowControl/>
        <w:spacing w:lineRule="auto" w:line="276"/>
        <w:ind w:firstLine="709"/>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r>
    </w:p>
    <w:p>
      <w:pPr>
        <w:pStyle w:val="Normal"/>
        <w:widowControl/>
        <w:spacing w:lineRule="auto" w:line="276"/>
        <w:ind w:firstLine="709"/>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r>
    </w:p>
    <w:p>
      <w:pPr>
        <w:pStyle w:val="Normal"/>
        <w:widowControl/>
        <w:spacing w:lineRule="auto" w:line="276"/>
        <w:ind w:firstLine="709"/>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t>ОСВІТНЯ ПРОГРАМА</w:t>
      </w:r>
    </w:p>
    <w:p>
      <w:pPr>
        <w:pStyle w:val="Normal"/>
        <w:widowControl/>
        <w:spacing w:lineRule="auto" w:line="276"/>
        <w:ind w:firstLine="709"/>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t xml:space="preserve">                  </w:t>
      </w:r>
      <w:r>
        <w:rPr>
          <w:rFonts w:eastAsia="Times New Roman" w:cs="Times New Roman" w:ascii="Times New Roman" w:hAnsi="Times New Roman"/>
          <w:i/>
          <w:color w:val="auto"/>
          <w:sz w:val="48"/>
          <w:szCs w:val="48"/>
          <w:highlight w:val="white"/>
          <w:lang w:val="uk-UA"/>
        </w:rPr>
        <w:t xml:space="preserve">Дібрівського ліцею </w:t>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t>Зарічненської селищної ради</w:t>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t xml:space="preserve"> </w:t>
      </w:r>
      <w:r>
        <w:rPr>
          <w:rFonts w:eastAsia="Times New Roman" w:cs="Times New Roman" w:ascii="Times New Roman" w:hAnsi="Times New Roman"/>
          <w:i/>
          <w:color w:val="auto"/>
          <w:sz w:val="48"/>
          <w:szCs w:val="48"/>
          <w:highlight w:val="white"/>
          <w:lang w:val="uk-UA"/>
        </w:rPr>
        <w:t>Вараського району Рівненської області</w:t>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ind w:firstLine="709"/>
        <w:jc w:val="center"/>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rPr>
          <w:rFonts w:ascii="Times New Roman" w:hAnsi="Times New Roman" w:eastAsia="Times New Roman" w:cs="Times New Roman"/>
          <w:i/>
          <w:i/>
          <w:color w:val="auto"/>
          <w:sz w:val="48"/>
          <w:szCs w:val="48"/>
          <w:highlight w:val="white"/>
          <w:lang w:val="uk-UA"/>
        </w:rPr>
      </w:pPr>
      <w:r>
        <w:rPr>
          <w:rFonts w:eastAsia="Times New Roman" w:cs="Times New Roman" w:ascii="Times New Roman" w:hAnsi="Times New Roman"/>
          <w:i/>
          <w:color w:val="auto"/>
          <w:sz w:val="48"/>
          <w:szCs w:val="48"/>
          <w:highlight w:val="white"/>
          <w:lang w:val="uk-UA"/>
        </w:rPr>
      </w:r>
    </w:p>
    <w:p>
      <w:pPr>
        <w:pStyle w:val="Normal"/>
        <w:widowControl/>
        <w:spacing w:lineRule="auto" w:line="276"/>
        <w:jc w:val="center"/>
        <w:rPr>
          <w:rFonts w:ascii="Times New Roman" w:hAnsi="Times New Roman" w:eastAsia="Times New Roman" w:cs="Times New Roman"/>
          <w:i/>
          <w:i/>
          <w:color w:val="auto"/>
          <w:sz w:val="32"/>
          <w:szCs w:val="32"/>
          <w:highlight w:val="white"/>
          <w:lang w:val="uk-UA"/>
        </w:rPr>
      </w:pPr>
      <w:r>
        <w:rPr>
          <w:rFonts w:eastAsia="Times New Roman" w:cs="Times New Roman" w:ascii="Times New Roman" w:hAnsi="Times New Roman"/>
          <w:i/>
          <w:color w:val="auto"/>
          <w:sz w:val="32"/>
          <w:szCs w:val="32"/>
          <w:highlight w:val="white"/>
          <w:lang w:val="uk-UA"/>
        </w:rPr>
      </w:r>
    </w:p>
    <w:p>
      <w:pPr>
        <w:pStyle w:val="Normal"/>
        <w:widowControl/>
        <w:spacing w:lineRule="auto" w:line="276"/>
        <w:ind w:firstLine="709"/>
        <w:rPr>
          <w:rFonts w:ascii="Times New Roman" w:hAnsi="Times New Roman" w:eastAsia="Times New Roman" w:cs="Times New Roman"/>
          <w:i/>
          <w:i/>
          <w:color w:val="auto"/>
          <w:sz w:val="32"/>
          <w:szCs w:val="32"/>
          <w:highlight w:val="white"/>
          <w:lang w:val="uk-UA"/>
        </w:rPr>
      </w:pPr>
      <w:r>
        <w:rPr>
          <w:rFonts w:eastAsia="Times New Roman" w:cs="Times New Roman" w:ascii="Times New Roman" w:hAnsi="Times New Roman"/>
          <w:i/>
          <w:color w:val="auto"/>
          <w:sz w:val="32"/>
          <w:szCs w:val="32"/>
          <w:highlight w:val="white"/>
          <w:lang w:val="uk-UA"/>
        </w:rPr>
      </w:r>
    </w:p>
    <w:p>
      <w:pPr>
        <w:pStyle w:val="Normal"/>
        <w:widowControl/>
        <w:spacing w:lineRule="auto" w:line="276"/>
        <w:jc w:val="center"/>
        <w:rPr>
          <w:rFonts w:ascii="Times New Roman" w:hAnsi="Times New Roman" w:eastAsia="Times New Roman" w:cs="Times New Roman"/>
          <w:i/>
          <w:i/>
          <w:color w:val="auto"/>
          <w:sz w:val="32"/>
          <w:szCs w:val="32"/>
          <w:highlight w:val="white"/>
          <w:lang w:val="uk-UA"/>
        </w:rPr>
      </w:pPr>
      <w:r>
        <w:rPr>
          <w:rFonts w:eastAsia="Times New Roman" w:cs="Times New Roman" w:ascii="Times New Roman" w:hAnsi="Times New Roman"/>
          <w:i/>
          <w:color w:val="auto"/>
          <w:sz w:val="32"/>
          <w:szCs w:val="32"/>
          <w:highlight w:val="white"/>
          <w:lang w:val="uk-UA"/>
        </w:rPr>
      </w:r>
    </w:p>
    <w:p>
      <w:pPr>
        <w:pStyle w:val="Normal"/>
        <w:spacing w:lineRule="auto" w:line="276"/>
        <w:ind w:firstLine="709"/>
        <w:jc w:val="center"/>
        <w:rPr>
          <w:rFonts w:ascii="Times New Roman" w:hAnsi="Times New Roman" w:cs="Times New Roman"/>
          <w:b/>
          <w:b/>
          <w:color w:val="auto"/>
          <w:spacing w:val="-4"/>
          <w:highlight w:val="white"/>
          <w:lang w:val="uk-UA"/>
        </w:rPr>
      </w:pPr>
      <w:r>
        <w:rPr>
          <w:rFonts w:cs="Times New Roman" w:ascii="Times New Roman" w:hAnsi="Times New Roman"/>
          <w:b/>
          <w:color w:val="auto"/>
          <w:spacing w:val="-4"/>
          <w:highlight w:val="white"/>
          <w:lang w:val="uk-UA"/>
        </w:rPr>
      </w:r>
    </w:p>
    <w:p>
      <w:pPr>
        <w:pStyle w:val="Normal"/>
        <w:spacing w:lineRule="auto" w:line="276"/>
        <w:ind w:firstLine="709"/>
        <w:jc w:val="center"/>
        <w:rPr>
          <w:rFonts w:ascii="Times New Roman" w:hAnsi="Times New Roman" w:cs="Times New Roman"/>
          <w:b/>
          <w:b/>
          <w:color w:val="auto"/>
          <w:spacing w:val="-4"/>
          <w:highlight w:val="white"/>
          <w:lang w:val="uk-UA"/>
        </w:rPr>
      </w:pPr>
      <w:r>
        <w:rPr>
          <w:rFonts w:cs="Times New Roman" w:ascii="Times New Roman" w:hAnsi="Times New Roman"/>
          <w:b/>
          <w:color w:val="auto"/>
          <w:spacing w:val="-4"/>
          <w:highlight w:val="white"/>
          <w:lang w:val="uk-UA"/>
        </w:rPr>
      </w:r>
    </w:p>
    <w:p>
      <w:pPr>
        <w:pStyle w:val="Normal"/>
        <w:spacing w:lineRule="auto" w:line="276"/>
        <w:ind w:firstLine="709"/>
        <w:jc w:val="center"/>
        <w:rPr>
          <w:rFonts w:ascii="Times New Roman" w:hAnsi="Times New Roman" w:cs="Times New Roman"/>
          <w:b/>
          <w:b/>
          <w:color w:val="auto"/>
          <w:spacing w:val="-4"/>
          <w:highlight w:val="white"/>
          <w:lang w:val="uk-UA"/>
        </w:rPr>
      </w:pPr>
      <w:r>
        <w:rPr>
          <w:rFonts w:cs="Times New Roman" w:ascii="Times New Roman" w:hAnsi="Times New Roman"/>
          <w:b/>
          <w:color w:val="auto"/>
          <w:spacing w:val="-4"/>
          <w:highlight w:val="white"/>
          <w:lang w:val="uk-UA"/>
        </w:rPr>
        <w:t xml:space="preserve"> </w:t>
      </w:r>
      <w:r>
        <w:rPr>
          <w:rFonts w:cs="Times New Roman" w:ascii="Times New Roman" w:hAnsi="Times New Roman"/>
          <w:b/>
          <w:color w:val="auto"/>
          <w:spacing w:val="-4"/>
          <w:highlight w:val="white"/>
          <w:lang w:val="uk-UA"/>
        </w:rPr>
        <w:t>ЗМІСТ</w:t>
      </w:r>
    </w:p>
    <w:p>
      <w:pPr>
        <w:pStyle w:val="Normal"/>
        <w:spacing w:lineRule="auto" w:line="276"/>
        <w:ind w:firstLine="709"/>
        <w:jc w:val="center"/>
        <w:rPr>
          <w:rFonts w:ascii="Times New Roman" w:hAnsi="Times New Roman" w:cs="Times New Roman"/>
          <w:color w:val="auto"/>
          <w:spacing w:val="-4"/>
          <w:sz w:val="16"/>
          <w:highlight w:val="white"/>
          <w:lang w:val="uk-UA"/>
        </w:rPr>
      </w:pPr>
      <w:r>
        <w:rPr>
          <w:rFonts w:cs="Times New Roman" w:ascii="Times New Roman" w:hAnsi="Times New Roman"/>
          <w:color w:val="auto"/>
          <w:spacing w:val="-4"/>
          <w:sz w:val="16"/>
          <w:highlight w:val="white"/>
          <w:lang w:val="uk-UA"/>
        </w:rPr>
      </w:r>
    </w:p>
    <w:p>
      <w:pPr>
        <w:pStyle w:val="Normal"/>
        <w:spacing w:lineRule="auto" w:line="276"/>
        <w:ind w:firstLine="709"/>
        <w:jc w:val="both"/>
        <w:rPr>
          <w:rFonts w:ascii="Times New Roman" w:hAnsi="Times New Roman" w:cs="Times New Roman"/>
          <w:b/>
          <w:b/>
          <w:color w:val="auto"/>
          <w:spacing w:val="-4"/>
          <w:highlight w:val="white"/>
          <w:lang w:val="uk-UA"/>
        </w:rPr>
      </w:pPr>
      <w:r>
        <w:rPr>
          <w:rFonts w:cs="Times New Roman" w:ascii="Times New Roman" w:hAnsi="Times New Roman"/>
          <w:b/>
          <w:color w:val="auto"/>
          <w:spacing w:val="-4"/>
          <w:highlight w:val="white"/>
          <w:lang w:val="uk-UA"/>
        </w:rPr>
        <w:t>РОЗДІЛ І. ЗАГАЛЬНІ ПОЛОЖЕННЯ</w:t>
      </w:r>
    </w:p>
    <w:p>
      <w:pPr>
        <w:pStyle w:val="Normal"/>
        <w:spacing w:lineRule="auto" w:line="276"/>
        <w:ind w:firstLine="709"/>
        <w:jc w:val="both"/>
        <w:rPr>
          <w:rFonts w:ascii="Times New Roman" w:hAnsi="Times New Roman" w:cs="Times New Roman"/>
          <w:b/>
          <w:b/>
          <w:color w:val="auto"/>
          <w:spacing w:val="-4"/>
          <w:highlight w:val="white"/>
          <w:lang w:val="uk-UA"/>
        </w:rPr>
      </w:pPr>
      <w:r>
        <w:rPr>
          <w:rFonts w:cs="Times New Roman" w:ascii="Times New Roman" w:hAnsi="Times New Roman"/>
          <w:color w:val="auto"/>
          <w:spacing w:val="-4"/>
          <w:highlight w:val="white"/>
          <w:lang w:val="uk-UA"/>
        </w:rPr>
        <w:t>Вступ</w:t>
      </w:r>
    </w:p>
    <w:p>
      <w:pPr>
        <w:pStyle w:val="Normal"/>
        <w:spacing w:lineRule="auto" w:line="276"/>
        <w:ind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1.1. Призначення ліцею та засоби його реалізації</w:t>
      </w:r>
    </w:p>
    <w:p>
      <w:pPr>
        <w:pStyle w:val="Normal"/>
        <w:spacing w:lineRule="auto" w:line="276"/>
        <w:ind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1.2. Опис моделі випускника ліцею</w:t>
      </w:r>
    </w:p>
    <w:p>
      <w:pPr>
        <w:pStyle w:val="Normal"/>
        <w:spacing w:lineRule="auto" w:line="276"/>
        <w:ind w:firstLine="709"/>
        <w:jc w:val="both"/>
        <w:rPr>
          <w:rFonts w:ascii="Times New Roman" w:hAnsi="Times New Roman" w:cs="Times New Roman"/>
          <w:color w:val="auto"/>
          <w:spacing w:val="-4"/>
          <w:szCs w:val="28"/>
          <w:lang w:val="uk-UA" w:eastAsia="ru-RU"/>
        </w:rPr>
      </w:pPr>
      <w:r>
        <w:rPr>
          <w:rFonts w:cs="Times New Roman" w:ascii="Times New Roman" w:hAnsi="Times New Roman"/>
          <w:color w:val="auto"/>
          <w:spacing w:val="-4"/>
          <w:highlight w:val="white"/>
          <w:lang w:val="uk-UA"/>
        </w:rPr>
        <w:t xml:space="preserve">1.3. </w:t>
      </w:r>
      <w:r>
        <w:rPr>
          <w:rFonts w:cs="Times New Roman" w:ascii="Times New Roman" w:hAnsi="Times New Roman"/>
          <w:color w:val="auto"/>
          <w:spacing w:val="-4"/>
          <w:szCs w:val="28"/>
          <w:lang w:val="uk-UA" w:eastAsia="ru-RU"/>
        </w:rPr>
        <w:t xml:space="preserve">Цілі та завдання </w:t>
      </w:r>
      <w:r>
        <w:rPr>
          <w:rFonts w:cs="Times New Roman" w:ascii="Times New Roman" w:hAnsi="Times New Roman"/>
          <w:spacing w:val="-4"/>
          <w:szCs w:val="28"/>
          <w:lang w:val="uk-UA" w:eastAsia="uk-UA"/>
        </w:rPr>
        <w:t>освітньої діяльності ліцею</w:t>
      </w:r>
      <w:r>
        <w:rPr>
          <w:rFonts w:cs="Times New Roman" w:ascii="Times New Roman" w:hAnsi="Times New Roman"/>
          <w:color w:val="auto"/>
          <w:spacing w:val="-4"/>
          <w:szCs w:val="28"/>
          <w:lang w:val="uk-UA" w:eastAsia="ru-RU"/>
        </w:rPr>
        <w:t xml:space="preserve"> </w:t>
      </w:r>
    </w:p>
    <w:p>
      <w:pPr>
        <w:pStyle w:val="Normal"/>
        <w:shd w:val="clear" w:color="auto" w:fill="FFFFFF"/>
        <w:spacing w:lineRule="auto" w:line="276"/>
        <w:ind w:firstLine="709"/>
        <w:jc w:val="both"/>
        <w:rPr>
          <w:rFonts w:ascii="Times New Roman" w:hAnsi="Times New Roman" w:cs="Times New Roman"/>
          <w:b/>
          <w:b/>
          <w:bCs/>
          <w:color w:val="auto"/>
          <w:spacing w:val="-4"/>
          <w:sz w:val="28"/>
          <w:szCs w:val="28"/>
          <w:lang w:val="uk-UA" w:eastAsia="ru-RU"/>
        </w:rPr>
      </w:pPr>
      <w:r>
        <w:rPr>
          <w:rFonts w:cs="Times New Roman" w:ascii="Times New Roman" w:hAnsi="Times New Roman"/>
          <w:color w:val="auto"/>
          <w:spacing w:val="-4"/>
          <w:highlight w:val="white"/>
          <w:lang w:val="uk-UA"/>
        </w:rPr>
        <w:t xml:space="preserve">1.4. Навчальний план та його </w:t>
      </w:r>
      <w:r>
        <w:rPr>
          <w:rFonts w:cs="Times New Roman" w:ascii="Times New Roman" w:hAnsi="Times New Roman"/>
          <w:bCs/>
          <w:color w:val="auto"/>
          <w:spacing w:val="-4"/>
          <w:szCs w:val="28"/>
          <w:lang w:val="uk-UA" w:eastAsia="ru-RU"/>
        </w:rPr>
        <w:t>обґрунтування</w:t>
      </w:r>
    </w:p>
    <w:p>
      <w:pPr>
        <w:pStyle w:val="Normal"/>
        <w:spacing w:lineRule="auto" w:line="276"/>
        <w:ind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1.5. Особливості організації освітнього процесу</w:t>
      </w:r>
    </w:p>
    <w:p>
      <w:pPr>
        <w:pStyle w:val="Normal"/>
        <w:spacing w:lineRule="auto" w:line="276"/>
        <w:ind w:firstLine="709"/>
        <w:jc w:val="both"/>
        <w:rPr>
          <w:rFonts w:ascii="Times New Roman" w:hAnsi="Times New Roman" w:cs="Times New Roman"/>
          <w:color w:val="auto"/>
          <w:spacing w:val="-4"/>
          <w:highlight w:val="yellow"/>
          <w:lang w:val="uk-UA"/>
        </w:rPr>
      </w:pPr>
      <w:r>
        <w:rPr>
          <w:rFonts w:cs="Times New Roman" w:ascii="Times New Roman" w:hAnsi="Times New Roman"/>
          <w:color w:val="auto"/>
          <w:spacing w:val="-4"/>
          <w:highlight w:val="white"/>
          <w:lang w:val="uk-UA"/>
        </w:rPr>
        <w:t>1.6. Показники (вимірники) реалізації освітнього процесу</w:t>
      </w:r>
    </w:p>
    <w:p>
      <w:pPr>
        <w:pStyle w:val="Normal"/>
        <w:spacing w:lineRule="auto" w:line="276"/>
        <w:ind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 xml:space="preserve">1.7. Процеси розвитку, виховання і соціалізації у </w:t>
      </w:r>
      <w:r>
        <w:rPr>
          <w:rFonts w:cs="Times New Roman" w:ascii="Times New Roman" w:hAnsi="Times New Roman"/>
          <w:spacing w:val="-4"/>
          <w:szCs w:val="28"/>
          <w:lang w:val="uk-UA" w:eastAsia="uk-UA"/>
        </w:rPr>
        <w:t>ліцеї</w:t>
      </w:r>
    </w:p>
    <w:p>
      <w:pPr>
        <w:pStyle w:val="Normal"/>
        <w:spacing w:lineRule="auto" w:line="276"/>
        <w:ind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1.8. Програмно-методичне забезпечення освітньої програми</w:t>
      </w:r>
    </w:p>
    <w:p>
      <w:pPr>
        <w:pStyle w:val="Normal"/>
        <w:spacing w:lineRule="auto" w:line="276"/>
        <w:ind w:firstLine="709"/>
        <w:jc w:val="both"/>
        <w:rPr>
          <w:rFonts w:ascii="Times New Roman" w:hAnsi="Times New Roman" w:cs="Times New Roman"/>
          <w:color w:val="auto"/>
          <w:spacing w:val="-4"/>
          <w:sz w:val="16"/>
          <w:highlight w:val="white"/>
          <w:lang w:val="uk-UA"/>
        </w:rPr>
      </w:pPr>
      <w:r>
        <w:rPr>
          <w:rFonts w:cs="Times New Roman" w:ascii="Times New Roman" w:hAnsi="Times New Roman"/>
          <w:color w:val="auto"/>
          <w:spacing w:val="-4"/>
          <w:sz w:val="16"/>
          <w:highlight w:val="white"/>
          <w:lang w:val="uk-UA"/>
        </w:rPr>
      </w:r>
    </w:p>
    <w:p>
      <w:pPr>
        <w:pStyle w:val="Normal"/>
        <w:spacing w:lineRule="auto" w:line="276"/>
        <w:ind w:firstLine="709"/>
        <w:jc w:val="both"/>
        <w:rPr>
          <w:rFonts w:ascii="Times New Roman" w:hAnsi="Times New Roman" w:cs="Times New Roman"/>
          <w:b/>
          <w:b/>
          <w:color w:val="auto"/>
          <w:spacing w:val="-4"/>
          <w:highlight w:val="white"/>
          <w:lang w:val="uk-UA"/>
        </w:rPr>
      </w:pPr>
      <w:r>
        <w:rPr>
          <w:rFonts w:cs="Times New Roman" w:ascii="Times New Roman" w:hAnsi="Times New Roman"/>
          <w:b/>
          <w:color w:val="auto"/>
          <w:spacing w:val="-4"/>
          <w:highlight w:val="white"/>
          <w:lang w:val="uk-UA"/>
        </w:rPr>
        <w:t>РОЗДІЛ ІІ. ОСВІТНЯ ПРОГРАМА ПОЧАТКОВОЇ ШКОЛИ</w:t>
      </w:r>
    </w:p>
    <w:p>
      <w:pPr>
        <w:pStyle w:val="ListParagraph"/>
        <w:spacing w:lineRule="auto" w:line="276"/>
        <w:ind w:left="0"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Вступ</w:t>
      </w:r>
    </w:p>
    <w:p>
      <w:pPr>
        <w:pStyle w:val="ListParagraph"/>
        <w:spacing w:lineRule="auto" w:line="276"/>
        <w:ind w:left="0"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2.1. Загальний обсяг навчального навантаження</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2.2. Навчальний план</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2.3. Перелік навчальних програм</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2.4. Перелік, зміст, тривалість і взаємозвязок освітніх галузей, дисциплін. Логічна послідовність їх вивчення</w:t>
      </w:r>
    </w:p>
    <w:p>
      <w:pPr>
        <w:pStyle w:val="Normal"/>
        <w:spacing w:lineRule="auto" w:line="276"/>
        <w:ind w:firstLine="709"/>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2.5. Очікувані результати навчання здобувачів освіти (реалізація наскрізних ліній ключових компетентностей)</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2.6. Вимоги до осіб, які можуть розпочинати навчання за програмою</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2.7.Форми організації освітнього процесу</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2.8.Опис та інструменти системи внутрішнього забезпечення якості освіти</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2.9.Очікувані результати навчання за освітніми галузями</w:t>
      </w:r>
    </w:p>
    <w:p>
      <w:pPr>
        <w:pStyle w:val="Normal"/>
        <w:spacing w:lineRule="auto" w:line="276"/>
        <w:ind w:firstLine="709"/>
        <w:jc w:val="both"/>
        <w:rPr>
          <w:rFonts w:ascii="Times New Roman" w:hAnsi="Times New Roman" w:cs="Times New Roman"/>
          <w:color w:val="auto"/>
          <w:spacing w:val="-4"/>
          <w:sz w:val="16"/>
          <w:highlight w:val="white"/>
          <w:lang w:val="uk-UA"/>
        </w:rPr>
      </w:pPr>
      <w:r>
        <w:rPr>
          <w:rFonts w:cs="Times New Roman" w:ascii="Times New Roman" w:hAnsi="Times New Roman"/>
          <w:color w:val="auto"/>
          <w:spacing w:val="-4"/>
          <w:sz w:val="16"/>
          <w:highlight w:val="white"/>
          <w:lang w:val="uk-UA"/>
        </w:rPr>
      </w:r>
    </w:p>
    <w:p>
      <w:pPr>
        <w:pStyle w:val="Normal"/>
        <w:spacing w:lineRule="auto" w:line="276"/>
        <w:ind w:firstLine="709"/>
        <w:jc w:val="both"/>
        <w:rPr>
          <w:rFonts w:ascii="Times New Roman" w:hAnsi="Times New Roman" w:cs="Times New Roman"/>
          <w:b/>
          <w:b/>
          <w:color w:val="auto"/>
          <w:spacing w:val="-4"/>
          <w:highlight w:val="white"/>
          <w:lang w:val="uk-UA"/>
        </w:rPr>
      </w:pPr>
      <w:r>
        <w:rPr>
          <w:rFonts w:cs="Times New Roman" w:ascii="Times New Roman" w:hAnsi="Times New Roman"/>
          <w:b/>
          <w:color w:val="auto"/>
          <w:spacing w:val="-4"/>
          <w:highlight w:val="white"/>
          <w:lang w:val="uk-UA"/>
        </w:rPr>
        <w:t>РОЗДІЛ ІІІ. ОСВІТНЯ ПРОГРАМА ГІМНАЗІЇ</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Вступ</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3.1. Загальний обсяг навчального навантаження</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3.2. Навчальний план</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3.3. Перелік навчальних програм</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3.4. Перелік, зміст, тривалість і взаємозв</w:t>
      </w:r>
      <w:r>
        <w:rPr>
          <w:rFonts w:cs="Times New Roman" w:ascii="Times New Roman" w:hAnsi="Times New Roman"/>
          <w:color w:val="auto"/>
          <w:spacing w:val="-4"/>
          <w:highlight w:val="white"/>
        </w:rPr>
        <w:t>’</w:t>
      </w:r>
      <w:r>
        <w:rPr>
          <w:rFonts w:cs="Times New Roman" w:ascii="Times New Roman" w:hAnsi="Times New Roman"/>
          <w:color w:val="auto"/>
          <w:spacing w:val="-4"/>
          <w:highlight w:val="white"/>
          <w:lang w:val="uk-UA"/>
        </w:rPr>
        <w:t>язок освітніх галузей, дисциплін. Логічна послідовність їх вивчення</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3.5. Очікувані результати навчання здобувачів освіти (реалізація наскрізних ліній ключових компетентностей)</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3.6. Вимоги до осіб, які можуть розпочинати навчання за програмою</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3.7. Форми організації освітнього процесу</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3.8. Опис та інструменти системи внутрішнього забезпечення якості освіти</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3.9. Очікувані результати навчання за освітніми галузями</w:t>
      </w:r>
    </w:p>
    <w:p>
      <w:pPr>
        <w:pStyle w:val="Normal"/>
        <w:spacing w:lineRule="auto" w:line="276"/>
        <w:ind w:firstLine="709"/>
        <w:jc w:val="both"/>
        <w:rPr>
          <w:rFonts w:ascii="Times New Roman" w:hAnsi="Times New Roman" w:cs="Times New Roman"/>
          <w:b/>
          <w:b/>
          <w:color w:val="auto"/>
          <w:spacing w:val="-4"/>
          <w:sz w:val="16"/>
          <w:highlight w:val="white"/>
          <w:lang w:val="uk-UA"/>
        </w:rPr>
      </w:pPr>
      <w:r>
        <w:rPr>
          <w:rFonts w:cs="Times New Roman" w:ascii="Times New Roman" w:hAnsi="Times New Roman"/>
          <w:b/>
          <w:color w:val="auto"/>
          <w:spacing w:val="-4"/>
          <w:sz w:val="16"/>
          <w:highlight w:val="white"/>
          <w:lang w:val="uk-UA"/>
        </w:rPr>
      </w:r>
    </w:p>
    <w:p>
      <w:pPr>
        <w:pStyle w:val="Normal"/>
        <w:spacing w:lineRule="auto" w:line="276"/>
        <w:ind w:firstLine="709"/>
        <w:jc w:val="both"/>
        <w:rPr>
          <w:rFonts w:ascii="Times New Roman" w:hAnsi="Times New Roman" w:cs="Times New Roman"/>
          <w:b/>
          <w:b/>
          <w:color w:val="auto"/>
          <w:spacing w:val="-4"/>
          <w:highlight w:val="white"/>
          <w:lang w:val="uk-UA"/>
        </w:rPr>
      </w:pPr>
      <w:r>
        <w:rPr>
          <w:rFonts w:cs="Times New Roman" w:ascii="Times New Roman" w:hAnsi="Times New Roman"/>
          <w:b/>
          <w:color w:val="auto"/>
          <w:spacing w:val="-4"/>
          <w:highlight w:val="white"/>
          <w:lang w:val="uk-UA"/>
        </w:rPr>
        <w:t>РОЗДІЛ І</w:t>
      </w:r>
      <w:r>
        <w:rPr>
          <w:rFonts w:cs="Times New Roman" w:ascii="Times New Roman" w:hAnsi="Times New Roman"/>
          <w:b/>
          <w:color w:val="auto"/>
          <w:spacing w:val="-4"/>
          <w:highlight w:val="white"/>
        </w:rPr>
        <w:t>V</w:t>
      </w:r>
      <w:r>
        <w:rPr>
          <w:rFonts w:cs="Times New Roman" w:ascii="Times New Roman" w:hAnsi="Times New Roman"/>
          <w:b/>
          <w:color w:val="auto"/>
          <w:spacing w:val="-4"/>
          <w:highlight w:val="white"/>
          <w:lang w:val="uk-UA"/>
        </w:rPr>
        <w:t>. ОСВІТНЯ ПРОГРАМА ЛІЦЕЮ</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Вступ</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4.1. Загальний обсяг навчального навантаження</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4.2. Навчальний план</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4.3. Перелік навчальних програм</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4.4. Перелік, зміст, тривалість і взаємозвязок освітніх галузей, дисциплін. Логічна послідовність їх вивчення</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4.5. Очікувані результати навчання здобувачів освіти (реалізація наскрізних ліній ключових компетентностей)</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4.6. Вимоги до осіб, які можуть розпочинати навчання за програмою</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4.7. Форми організації освітнього процесу</w:t>
      </w:r>
    </w:p>
    <w:p>
      <w:pPr>
        <w:pStyle w:val="Normal"/>
        <w:spacing w:lineRule="auto" w:line="276"/>
        <w:ind w:firstLine="708"/>
        <w:jc w:val="both"/>
        <w:rPr>
          <w:rFonts w:ascii="Times New Roman" w:hAnsi="Times New Roman" w:cs="Times New Roman"/>
          <w:color w:val="auto"/>
          <w:spacing w:val="-4"/>
          <w:highlight w:val="white"/>
          <w:lang w:val="uk-UA"/>
        </w:rPr>
      </w:pPr>
      <w:r>
        <w:rPr>
          <w:rFonts w:cs="Times New Roman" w:ascii="Times New Roman" w:hAnsi="Times New Roman"/>
          <w:color w:val="auto"/>
          <w:spacing w:val="-4"/>
          <w:highlight w:val="white"/>
          <w:lang w:val="uk-UA"/>
        </w:rPr>
        <w:t>4.8. Опис та інструменти системи внутрішнього забезпечення якості освіти</w:t>
      </w:r>
    </w:p>
    <w:p>
      <w:pPr>
        <w:pStyle w:val="Normal"/>
        <w:spacing w:lineRule="auto" w:line="276"/>
        <w:ind w:firstLine="709"/>
        <w:jc w:val="both"/>
        <w:rPr>
          <w:rFonts w:ascii="Times New Roman" w:hAnsi="Times New Roman" w:cs="Times New Roman"/>
          <w:b/>
          <w:b/>
          <w:color w:val="auto"/>
          <w:spacing w:val="-4"/>
          <w:sz w:val="10"/>
          <w:highlight w:val="white"/>
          <w:lang w:val="uk-UA"/>
        </w:rPr>
      </w:pPr>
      <w:r>
        <w:rPr>
          <w:rFonts w:cs="Times New Roman" w:ascii="Times New Roman" w:hAnsi="Times New Roman"/>
          <w:b/>
          <w:color w:val="auto"/>
          <w:spacing w:val="-4"/>
          <w:sz w:val="10"/>
          <w:highlight w:val="white"/>
          <w:lang w:val="uk-UA"/>
        </w:rPr>
      </w:r>
    </w:p>
    <w:p>
      <w:pPr>
        <w:pStyle w:val="Normal"/>
        <w:spacing w:lineRule="auto" w:line="276"/>
        <w:ind w:firstLine="709"/>
        <w:jc w:val="both"/>
        <w:rPr>
          <w:rFonts w:ascii="Times New Roman" w:hAnsi="Times New Roman" w:cs="Times New Roman"/>
          <w:b/>
          <w:b/>
          <w:color w:val="FF0000"/>
          <w:spacing w:val="-4"/>
          <w:highlight w:val="white"/>
          <w:lang w:val="uk-UA"/>
        </w:rPr>
      </w:pPr>
      <w:r>
        <w:rPr>
          <w:rFonts w:cs="Times New Roman" w:ascii="Times New Roman" w:hAnsi="Times New Roman"/>
          <w:b/>
          <w:color w:val="FF0000"/>
          <w:spacing w:val="-4"/>
          <w:highlight w:val="white"/>
          <w:lang w:val="uk-UA"/>
        </w:rPr>
      </w:r>
      <w:r>
        <w:br w:type="page"/>
      </w:r>
    </w:p>
    <w:p>
      <w:pPr>
        <w:pStyle w:val="Normal"/>
        <w:spacing w:lineRule="auto" w:line="276"/>
        <w:jc w:val="center"/>
        <w:rPr>
          <w:rFonts w:ascii="Times New Roman" w:hAnsi="Times New Roman" w:cs="Times New Roman"/>
          <w:b/>
          <w:b/>
          <w:color w:val="auto"/>
          <w:spacing w:val="-4"/>
          <w:sz w:val="28"/>
          <w:highlight w:val="white"/>
          <w:lang w:val="uk-UA"/>
        </w:rPr>
      </w:pPr>
      <w:r>
        <w:rPr>
          <w:rFonts w:cs="Times New Roman" w:ascii="Times New Roman" w:hAnsi="Times New Roman"/>
          <w:b/>
          <w:color w:val="auto"/>
          <w:spacing w:val="-4"/>
          <w:sz w:val="28"/>
          <w:highlight w:val="white"/>
          <w:lang w:val="uk-UA"/>
        </w:rPr>
        <w:t>І. ЗАГАЛЬНІ ПОЛОЖЕННЯ</w:t>
      </w:r>
    </w:p>
    <w:p>
      <w:pPr>
        <w:pStyle w:val="Normal"/>
        <w:spacing w:lineRule="auto" w:line="276"/>
        <w:ind w:firstLine="709"/>
        <w:jc w:val="center"/>
        <w:rPr>
          <w:rFonts w:ascii="Times New Roman" w:hAnsi="Times New Roman" w:cs="Times New Roman"/>
          <w:b/>
          <w:b/>
          <w:color w:val="auto"/>
          <w:spacing w:val="-4"/>
          <w:sz w:val="16"/>
          <w:highlight w:val="white"/>
          <w:lang w:val="uk-UA"/>
        </w:rPr>
      </w:pPr>
      <w:r>
        <w:rPr>
          <w:rFonts w:cs="Times New Roman" w:ascii="Times New Roman" w:hAnsi="Times New Roman"/>
          <w:b/>
          <w:color w:val="auto"/>
          <w:spacing w:val="-4"/>
          <w:sz w:val="16"/>
          <w:highlight w:val="white"/>
          <w:lang w:val="uk-UA"/>
        </w:rPr>
      </w:r>
    </w:p>
    <w:p>
      <w:pPr>
        <w:pStyle w:val="Normal"/>
        <w:spacing w:lineRule="auto" w:line="276"/>
        <w:jc w:val="center"/>
        <w:rPr>
          <w:rFonts w:ascii="Times New Roman" w:hAnsi="Times New Roman" w:cs="Times New Roman"/>
          <w:b/>
          <w:b/>
          <w:color w:val="auto"/>
          <w:spacing w:val="-4"/>
          <w:sz w:val="28"/>
          <w:szCs w:val="28"/>
          <w:highlight w:val="white"/>
          <w:lang w:val="uk-UA"/>
        </w:rPr>
      </w:pPr>
      <w:r>
        <w:rPr>
          <w:rFonts w:cs="Times New Roman" w:ascii="Times New Roman" w:hAnsi="Times New Roman"/>
          <w:b/>
          <w:color w:val="auto"/>
          <w:spacing w:val="-4"/>
          <w:sz w:val="28"/>
          <w:szCs w:val="28"/>
          <w:highlight w:val="white"/>
          <w:lang w:val="uk-UA"/>
        </w:rPr>
        <w:t>Вступ</w:t>
      </w:r>
    </w:p>
    <w:p>
      <w:pPr>
        <w:pStyle w:val="Normal"/>
        <w:spacing w:lineRule="auto" w:line="276"/>
        <w:ind w:firstLine="709"/>
        <w:jc w:val="center"/>
        <w:rPr>
          <w:rFonts w:ascii="Times New Roman" w:hAnsi="Times New Roman" w:cs="Times New Roman"/>
          <w:color w:val="auto"/>
          <w:spacing w:val="-4"/>
          <w:sz w:val="16"/>
          <w:szCs w:val="28"/>
          <w:highlight w:val="white"/>
          <w:lang w:val="uk-UA"/>
        </w:rPr>
      </w:pPr>
      <w:r>
        <w:rPr>
          <w:rFonts w:cs="Times New Roman" w:ascii="Times New Roman" w:hAnsi="Times New Roman"/>
          <w:color w:val="auto"/>
          <w:spacing w:val="-4"/>
          <w:sz w:val="16"/>
          <w:szCs w:val="28"/>
          <w:highlight w:val="white"/>
          <w:lang w:val="uk-UA"/>
        </w:rPr>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highlight w:val="white"/>
          <w:lang w:val="uk-UA"/>
        </w:rPr>
        <w:t xml:space="preserve">Відповідно до </w:t>
      </w:r>
      <w:r>
        <w:rPr>
          <w:rFonts w:cs="Times New Roman" w:ascii="Times New Roman" w:hAnsi="Times New Roman"/>
          <w:bCs/>
          <w:color w:val="auto"/>
          <w:spacing w:val="-4"/>
          <w:sz w:val="28"/>
          <w:szCs w:val="28"/>
          <w:lang w:val="uk-UA" w:eastAsia="uk-UA"/>
        </w:rPr>
        <w:t>статті 1 Закону України «Про освіту»</w:t>
      </w:r>
      <w:r>
        <w:rPr>
          <w:rFonts w:cs="Times New Roman" w:ascii="Times New Roman" w:hAnsi="Times New Roman"/>
          <w:b/>
          <w:bCs/>
          <w:color w:val="auto"/>
          <w:spacing w:val="-4"/>
          <w:sz w:val="28"/>
          <w:szCs w:val="28"/>
          <w:lang w:val="uk-UA" w:eastAsia="uk-UA"/>
        </w:rPr>
        <w:t xml:space="preserve"> </w:t>
      </w:r>
      <w:r>
        <w:rPr>
          <w:rFonts w:cs="Times New Roman" w:ascii="Times New Roman" w:hAnsi="Times New Roman"/>
          <w:bCs/>
          <w:color w:val="auto"/>
          <w:spacing w:val="-4"/>
          <w:sz w:val="28"/>
          <w:szCs w:val="28"/>
          <w:lang w:val="uk-UA" w:eastAsia="uk-UA"/>
        </w:rPr>
        <w:t xml:space="preserve">ліцей реалізує </w:t>
      </w:r>
      <w:r>
        <w:rPr>
          <w:rFonts w:cs="Times New Roman" w:ascii="Times New Roman" w:hAnsi="Times New Roman"/>
          <w:color w:val="auto"/>
          <w:spacing w:val="-4"/>
          <w:sz w:val="28"/>
          <w:szCs w:val="28"/>
          <w:lang w:val="uk-UA" w:eastAsia="uk-UA"/>
        </w:rPr>
        <w:t>автономію, що означає право  суб’єкта освітньої діяльності на самоврядування, яке полягає в його самостійності, неза</w:t>
        <w:softHyphen/>
        <w:t>леж</w:t>
        <w:softHyphen/>
        <w:t>ності та відповідальності у прийнятті рішень щодо ака</w:t>
        <w:softHyphen/>
        <w:t>деміч</w:t>
        <w:softHyphen/>
        <w:t>них (освітніх), організаційних, фінансових, кадрових та інших питань діяльності.</w:t>
      </w:r>
    </w:p>
    <w:p>
      <w:pPr>
        <w:pStyle w:val="Normal"/>
        <w:shd w:val="clear" w:color="auto" w:fill="FFFFFF"/>
        <w:spacing w:lineRule="auto" w:line="276"/>
        <w:ind w:firstLine="450"/>
        <w:jc w:val="both"/>
        <w:rPr>
          <w:rFonts w:ascii="Times New Roman" w:hAnsi="Times New Roman" w:cs="Times New Roman"/>
          <w:bCs/>
          <w:spacing w:val="-4"/>
          <w:sz w:val="10"/>
          <w:szCs w:val="28"/>
          <w:lang w:val="uk-UA" w:eastAsia="uk-UA"/>
        </w:rPr>
      </w:pPr>
      <w:r>
        <w:rPr>
          <w:rFonts w:cs="Times New Roman" w:ascii="Times New Roman" w:hAnsi="Times New Roman"/>
          <w:bCs/>
          <w:spacing w:val="-4"/>
          <w:sz w:val="10"/>
          <w:szCs w:val="28"/>
          <w:lang w:val="uk-UA" w:eastAsia="uk-UA"/>
        </w:rPr>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bookmarkStart w:id="1" w:name="n11"/>
      <w:bookmarkEnd w:id="1"/>
      <w:r>
        <w:rPr>
          <w:rFonts w:cs="Times New Roman" w:ascii="Times New Roman" w:hAnsi="Times New Roman"/>
          <w:spacing w:val="-4"/>
          <w:sz w:val="28"/>
          <w:szCs w:val="28"/>
          <w:lang w:val="uk-UA" w:eastAsia="uk-UA"/>
        </w:rPr>
        <w:t xml:space="preserve">В освітньому процесі реалізується академічна свобода, що передбачає  </w:t>
      </w:r>
      <w:r>
        <w:rPr>
          <w:rFonts w:cs="Times New Roman" w:ascii="Times New Roman" w:hAnsi="Times New Roman"/>
          <w:color w:val="auto"/>
          <w:spacing w:val="-4"/>
          <w:sz w:val="28"/>
          <w:szCs w:val="28"/>
          <w:lang w:val="uk-UA" w:eastAsia="uk-UA"/>
        </w:rPr>
        <w:t>самостійність і незалежність учасників освітнього процесу під час провадження педа</w:t>
        <w:softHyphen/>
        <w:t>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w:t>
      </w:r>
      <w:r>
        <w:rPr>
          <w:rFonts w:cs="Times New Roman" w:ascii="Times New Roman" w:hAnsi="Times New Roman"/>
          <w:bCs/>
          <w:color w:val="auto"/>
          <w:spacing w:val="-4"/>
          <w:sz w:val="28"/>
          <w:szCs w:val="28"/>
          <w:lang w:val="uk-UA" w:eastAsia="uk-UA"/>
        </w:rPr>
        <w:t>стаття 1 Закону України «Про освіту»</w:t>
      </w:r>
      <w:r>
        <w:rPr>
          <w:rFonts w:cs="Times New Roman" w:ascii="Times New Roman" w:hAnsi="Times New Roman"/>
          <w:color w:val="auto"/>
          <w:spacing w:val="-4"/>
          <w:sz w:val="28"/>
          <w:szCs w:val="28"/>
          <w:lang w:val="uk-UA" w:eastAsia="uk-UA"/>
        </w:rPr>
        <w:t>).</w:t>
      </w:r>
    </w:p>
    <w:p>
      <w:pPr>
        <w:pStyle w:val="Normal"/>
        <w:shd w:val="clear" w:color="auto" w:fill="FFFFFF"/>
        <w:spacing w:lineRule="auto" w:line="276"/>
        <w:ind w:firstLine="450"/>
        <w:jc w:val="both"/>
        <w:rPr>
          <w:rFonts w:ascii="Times New Roman" w:hAnsi="Times New Roman" w:cs="Times New Roman"/>
          <w:color w:val="auto"/>
          <w:spacing w:val="-4"/>
          <w:sz w:val="10"/>
          <w:szCs w:val="28"/>
          <w:lang w:val="uk-UA" w:eastAsia="uk-UA"/>
        </w:rPr>
      </w:pPr>
      <w:r>
        <w:rPr>
          <w:rFonts w:cs="Times New Roman" w:ascii="Times New Roman" w:hAnsi="Times New Roman"/>
          <w:color w:val="auto"/>
          <w:spacing w:val="-4"/>
          <w:sz w:val="10"/>
          <w:szCs w:val="28"/>
          <w:lang w:val="uk-UA" w:eastAsia="uk-UA"/>
        </w:rPr>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bookmarkStart w:id="2" w:name="n489"/>
      <w:bookmarkEnd w:id="2"/>
      <w:r>
        <w:rPr>
          <w:rFonts w:cs="Times New Roman" w:ascii="Times New Roman" w:hAnsi="Times New Roman"/>
          <w:color w:val="auto"/>
          <w:spacing w:val="-4"/>
          <w:sz w:val="28"/>
          <w:szCs w:val="28"/>
          <w:lang w:val="uk-UA" w:eastAsia="uk-UA"/>
        </w:rPr>
        <w:t xml:space="preserve">Освітня програма ліцею є </w:t>
      </w:r>
      <w:r>
        <w:rPr>
          <w:rFonts w:cs="Times New Roman" w:ascii="Times New Roman" w:hAnsi="Times New Roman"/>
          <w:spacing w:val="-4"/>
          <w:sz w:val="28"/>
          <w:szCs w:val="28"/>
          <w:lang w:val="uk-UA" w:eastAsia="uk-UA"/>
        </w:rPr>
        <w:t xml:space="preserve">єдиним комплексом освітніх компонентів (предметів вивчення, дисциплін, індивідуальних завдань, контрольних заходів тощо), спланованих і організованих для досягнення визначених результатів навчання </w:t>
      </w:r>
      <w:r>
        <w:rPr>
          <w:rFonts w:cs="Times New Roman" w:ascii="Times New Roman" w:hAnsi="Times New Roman"/>
          <w:color w:val="auto"/>
          <w:spacing w:val="-4"/>
          <w:sz w:val="28"/>
          <w:szCs w:val="28"/>
          <w:lang w:val="uk-UA" w:eastAsia="uk-UA"/>
        </w:rPr>
        <w:t>(</w:t>
      </w:r>
      <w:r>
        <w:rPr>
          <w:rFonts w:cs="Times New Roman" w:ascii="Times New Roman" w:hAnsi="Times New Roman"/>
          <w:bCs/>
          <w:color w:val="auto"/>
          <w:spacing w:val="-4"/>
          <w:sz w:val="28"/>
          <w:szCs w:val="28"/>
          <w:lang w:val="uk-UA" w:eastAsia="uk-UA"/>
        </w:rPr>
        <w:t>стаття 1 Закону України «Про освіту»</w:t>
      </w:r>
      <w:r>
        <w:rPr>
          <w:rFonts w:cs="Times New Roman" w:ascii="Times New Roman" w:hAnsi="Times New Roman"/>
          <w:color w:val="auto"/>
          <w:spacing w:val="-4"/>
          <w:sz w:val="28"/>
          <w:szCs w:val="28"/>
          <w:lang w:val="uk-UA" w:eastAsia="uk-UA"/>
        </w:rPr>
        <w:t>).</w:t>
      </w:r>
    </w:p>
    <w:p>
      <w:pPr>
        <w:pStyle w:val="Rvps2"/>
        <w:widowControl w:val="false"/>
        <w:shd w:val="clear" w:color="auto" w:fill="FFFFFF"/>
        <w:spacing w:lineRule="auto" w:line="276" w:beforeAutospacing="0" w:before="0" w:afterAutospacing="0" w:after="0"/>
        <w:ind w:firstLine="450"/>
        <w:jc w:val="both"/>
        <w:rPr>
          <w:color w:val="000000"/>
          <w:spacing w:val="-4"/>
          <w:sz w:val="10"/>
          <w:szCs w:val="22"/>
        </w:rPr>
      </w:pPr>
      <w:r>
        <w:rPr>
          <w:color w:val="000000"/>
          <w:spacing w:val="-4"/>
          <w:sz w:val="10"/>
          <w:szCs w:val="22"/>
        </w:rPr>
      </w:r>
    </w:p>
    <w:p>
      <w:pPr>
        <w:pStyle w:val="Rvps2"/>
        <w:widowControl w:val="false"/>
        <w:shd w:val="clear" w:color="auto" w:fill="FFFFFF"/>
        <w:spacing w:lineRule="auto" w:line="276" w:beforeAutospacing="0" w:before="0" w:afterAutospacing="0" w:after="0"/>
        <w:ind w:firstLine="450"/>
        <w:jc w:val="both"/>
        <w:rPr>
          <w:color w:val="000000"/>
          <w:spacing w:val="-4"/>
          <w:sz w:val="28"/>
          <w:szCs w:val="22"/>
          <w:lang w:val="ru-RU"/>
        </w:rPr>
      </w:pPr>
      <w:r>
        <w:rPr>
          <w:color w:val="000000"/>
          <w:spacing w:val="-4"/>
          <w:sz w:val="28"/>
          <w:szCs w:val="22"/>
        </w:rPr>
        <w:t>Основою для розроблення освітньої програми є стандарти освіти відповідного рівня</w:t>
      </w:r>
      <w:r>
        <w:rPr>
          <w:color w:val="000000"/>
          <w:spacing w:val="-4"/>
          <w:sz w:val="28"/>
          <w:szCs w:val="22"/>
          <w:lang w:val="ru-RU"/>
        </w:rPr>
        <w:t>.</w:t>
      </w:r>
    </w:p>
    <w:p>
      <w:pPr>
        <w:pStyle w:val="Rvps2"/>
        <w:widowControl w:val="false"/>
        <w:shd w:val="clear" w:color="auto" w:fill="FFFFFF"/>
        <w:spacing w:lineRule="auto" w:line="276" w:beforeAutospacing="0" w:before="0" w:afterAutospacing="0" w:after="0"/>
        <w:ind w:firstLine="450"/>
        <w:jc w:val="both"/>
        <w:rPr>
          <w:color w:val="000000"/>
          <w:spacing w:val="-4"/>
          <w:sz w:val="28"/>
          <w:szCs w:val="22"/>
        </w:rPr>
      </w:pPr>
      <w:bookmarkStart w:id="3" w:name="n490"/>
      <w:bookmarkEnd w:id="3"/>
      <w:r>
        <w:rPr>
          <w:color w:val="000000"/>
          <w:spacing w:val="-4"/>
          <w:sz w:val="28"/>
          <w:szCs w:val="22"/>
        </w:rPr>
        <w:t>Освітня програма містить:</w:t>
      </w:r>
    </w:p>
    <w:p>
      <w:pPr>
        <w:pStyle w:val="Rvps2"/>
        <w:widowControl w:val="false"/>
        <w:shd w:val="clear" w:color="auto" w:fill="FFFFFF"/>
        <w:spacing w:lineRule="auto" w:line="276" w:beforeAutospacing="0" w:before="0" w:afterAutospacing="0" w:after="0"/>
        <w:ind w:firstLine="450"/>
        <w:jc w:val="both"/>
        <w:rPr>
          <w:color w:val="000000"/>
          <w:spacing w:val="-4"/>
          <w:sz w:val="28"/>
          <w:szCs w:val="22"/>
        </w:rPr>
      </w:pPr>
      <w:bookmarkStart w:id="4" w:name="n491"/>
      <w:bookmarkEnd w:id="4"/>
      <w:r>
        <w:rPr>
          <w:color w:val="000000"/>
          <w:spacing w:val="-4"/>
          <w:sz w:val="28"/>
          <w:szCs w:val="22"/>
        </w:rPr>
        <w:t>вимоги до осіб, які можуть розпочати навчання за програмою;</w:t>
      </w:r>
    </w:p>
    <w:p>
      <w:pPr>
        <w:pStyle w:val="Rvps2"/>
        <w:widowControl w:val="false"/>
        <w:shd w:val="clear" w:color="auto" w:fill="FFFFFF"/>
        <w:spacing w:lineRule="auto" w:line="276" w:beforeAutospacing="0" w:before="0" w:afterAutospacing="0" w:after="0"/>
        <w:ind w:firstLine="450"/>
        <w:jc w:val="both"/>
        <w:rPr>
          <w:color w:val="000000"/>
          <w:spacing w:val="-4"/>
          <w:sz w:val="28"/>
          <w:szCs w:val="22"/>
        </w:rPr>
      </w:pPr>
      <w:bookmarkStart w:id="5" w:name="n492"/>
      <w:bookmarkEnd w:id="5"/>
      <w:r>
        <w:rPr>
          <w:color w:val="000000"/>
          <w:spacing w:val="-4"/>
          <w:sz w:val="28"/>
          <w:szCs w:val="22"/>
        </w:rPr>
        <w:t>перелік освітніх компонентів та їх логічну послідовність;</w:t>
      </w:r>
    </w:p>
    <w:p>
      <w:pPr>
        <w:pStyle w:val="Rvps2"/>
        <w:widowControl w:val="false"/>
        <w:shd w:val="clear" w:color="auto" w:fill="FFFFFF"/>
        <w:spacing w:lineRule="auto" w:line="276" w:beforeAutospacing="0" w:before="0" w:afterAutospacing="0" w:after="0"/>
        <w:ind w:firstLine="450"/>
        <w:jc w:val="both"/>
        <w:rPr>
          <w:color w:val="000000"/>
          <w:spacing w:val="-4"/>
          <w:sz w:val="28"/>
          <w:szCs w:val="22"/>
          <w:lang w:val="ru-RU"/>
        </w:rPr>
      </w:pPr>
      <w:bookmarkStart w:id="6" w:name="n493"/>
      <w:bookmarkEnd w:id="6"/>
      <w:r>
        <w:rPr>
          <w:color w:val="000000"/>
          <w:spacing w:val="-4"/>
          <w:sz w:val="28"/>
          <w:szCs w:val="22"/>
        </w:rPr>
        <w:t>загальний обсяг навчального навантаження та очікувані результати навчання здобувачів освіти</w:t>
      </w:r>
      <w:r>
        <w:rPr>
          <w:color w:val="000000"/>
          <w:spacing w:val="-4"/>
          <w:sz w:val="28"/>
          <w:szCs w:val="22"/>
          <w:lang w:val="ru-RU"/>
        </w:rPr>
        <w:t>;</w:t>
      </w:r>
    </w:p>
    <w:p>
      <w:pPr>
        <w:pStyle w:val="Rvps2"/>
        <w:widowControl w:val="false"/>
        <w:shd w:val="clear" w:color="auto" w:fill="FFFFFF"/>
        <w:spacing w:lineRule="auto" w:line="276" w:beforeAutospacing="0" w:before="0" w:afterAutospacing="0" w:after="0"/>
        <w:ind w:firstLine="450"/>
        <w:jc w:val="both"/>
        <w:rPr>
          <w:spacing w:val="-4"/>
          <w:sz w:val="28"/>
          <w:szCs w:val="22"/>
        </w:rPr>
      </w:pPr>
      <w:r>
        <w:rPr>
          <w:spacing w:val="-4"/>
          <w:sz w:val="28"/>
          <w:szCs w:val="22"/>
        </w:rPr>
        <w:t>структур</w:t>
      </w:r>
      <w:r>
        <w:rPr>
          <w:spacing w:val="-4"/>
          <w:sz w:val="28"/>
          <w:szCs w:val="22"/>
          <w:lang w:val="ru-RU"/>
        </w:rPr>
        <w:t>у</w:t>
      </w:r>
      <w:r>
        <w:rPr>
          <w:spacing w:val="-4"/>
          <w:sz w:val="28"/>
          <w:szCs w:val="22"/>
        </w:rPr>
        <w:t xml:space="preserve"> програми.</w:t>
      </w:r>
    </w:p>
    <w:p>
      <w:pPr>
        <w:pStyle w:val="Rvps2"/>
        <w:widowControl w:val="false"/>
        <w:shd w:val="clear" w:color="auto" w:fill="FFFFFF"/>
        <w:spacing w:lineRule="auto" w:line="276" w:beforeAutospacing="0" w:before="0" w:afterAutospacing="0" w:after="0"/>
        <w:ind w:firstLine="450"/>
        <w:jc w:val="both"/>
        <w:rPr>
          <w:color w:val="000000"/>
          <w:spacing w:val="-4"/>
          <w:sz w:val="28"/>
          <w:szCs w:val="22"/>
        </w:rPr>
      </w:pPr>
      <w:bookmarkStart w:id="7" w:name="n495"/>
      <w:bookmarkStart w:id="8" w:name="n494"/>
      <w:bookmarkEnd w:id="7"/>
      <w:bookmarkEnd w:id="8"/>
      <w:r>
        <w:rPr>
          <w:color w:val="000000"/>
          <w:spacing w:val="-4"/>
          <w:sz w:val="28"/>
          <w:szCs w:val="22"/>
        </w:rPr>
        <w:t>Освітн</w:t>
      </w:r>
      <w:r>
        <w:rPr>
          <w:color w:val="000000"/>
          <w:spacing w:val="-4"/>
          <w:sz w:val="28"/>
          <w:szCs w:val="22"/>
          <w:lang w:val="ru-RU"/>
        </w:rPr>
        <w:t xml:space="preserve">я </w:t>
      </w:r>
      <w:r>
        <w:rPr>
          <w:color w:val="000000"/>
          <w:spacing w:val="-4"/>
          <w:sz w:val="28"/>
          <w:szCs w:val="22"/>
        </w:rPr>
        <w:t>програм</w:t>
      </w:r>
      <w:r>
        <w:rPr>
          <w:color w:val="000000"/>
          <w:spacing w:val="-4"/>
          <w:sz w:val="28"/>
          <w:szCs w:val="22"/>
          <w:lang w:val="ru-RU"/>
        </w:rPr>
        <w:t xml:space="preserve">а </w:t>
      </w:r>
      <w:r>
        <w:rPr>
          <w:color w:val="000000"/>
          <w:spacing w:val="-4"/>
          <w:sz w:val="28"/>
          <w:szCs w:val="22"/>
        </w:rPr>
        <w:t>передбачає освітні компоненти для вільного вибору здобувачів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2"/>
        </w:rPr>
      </w:pPr>
      <w:bookmarkStart w:id="9" w:name="n496"/>
      <w:bookmarkEnd w:id="9"/>
      <w:r>
        <w:rPr>
          <w:color w:val="000000"/>
          <w:spacing w:val="-4"/>
          <w:sz w:val="28"/>
          <w:szCs w:val="22"/>
        </w:rPr>
        <w:t>Ліцеєм використано типові програми, які розробляються і затверджуються відповідно до Закону України «Про освіту» та спеціальних законів.</w:t>
      </w:r>
    </w:p>
    <w:p>
      <w:pPr>
        <w:pStyle w:val="Rvps2"/>
        <w:widowControl w:val="false"/>
        <w:shd w:val="clear" w:color="auto" w:fill="FFFFFF"/>
        <w:spacing w:lineRule="auto" w:line="276" w:beforeAutospacing="0" w:before="0" w:afterAutospacing="0" w:after="0"/>
        <w:ind w:firstLine="450"/>
        <w:jc w:val="both"/>
        <w:rPr>
          <w:color w:val="000000"/>
          <w:spacing w:val="-4"/>
          <w:sz w:val="28"/>
          <w:szCs w:val="22"/>
        </w:rPr>
      </w:pPr>
      <w:bookmarkStart w:id="10" w:name="n498"/>
      <w:bookmarkStart w:id="11" w:name="n497"/>
      <w:bookmarkEnd w:id="10"/>
      <w:bookmarkEnd w:id="11"/>
      <w:r>
        <w:rPr>
          <w:color w:val="000000"/>
          <w:spacing w:val="-4"/>
          <w:sz w:val="28"/>
          <w:szCs w:val="22"/>
        </w:rPr>
        <w:t xml:space="preserve">Освітня програма </w:t>
      </w:r>
      <w:r>
        <w:rPr>
          <w:spacing w:val="-4"/>
          <w:sz w:val="28"/>
          <w:szCs w:val="22"/>
        </w:rPr>
        <w:t>має</w:t>
      </w:r>
      <w:r>
        <w:rPr>
          <w:color w:val="FF0000"/>
          <w:spacing w:val="-4"/>
          <w:sz w:val="28"/>
          <w:szCs w:val="22"/>
        </w:rPr>
        <w:t xml:space="preserve"> </w:t>
      </w:r>
      <w:r>
        <w:rPr>
          <w:color w:val="000000"/>
          <w:spacing w:val="-4"/>
          <w:sz w:val="28"/>
          <w:szCs w:val="22"/>
        </w:rPr>
        <w:t>корекційно-розвитковий складник для осіб з особливими освітніми потребами (</w:t>
      </w:r>
      <w:r>
        <w:rPr>
          <w:bCs/>
          <w:spacing w:val="-4"/>
          <w:sz w:val="28"/>
          <w:szCs w:val="28"/>
        </w:rPr>
        <w:t>стаття 33 Закону України «Про освіту»</w:t>
      </w:r>
      <w:r>
        <w:rPr>
          <w:color w:val="000000"/>
          <w:spacing w:val="-4"/>
          <w:sz w:val="28"/>
          <w:szCs w:val="22"/>
        </w:rPr>
        <w:t>).</w:t>
      </w:r>
    </w:p>
    <w:p>
      <w:pPr>
        <w:pStyle w:val="Rvps2"/>
        <w:widowControl w:val="false"/>
        <w:shd w:val="clear" w:color="auto" w:fill="FFFFFF"/>
        <w:spacing w:lineRule="auto" w:line="276" w:beforeAutospacing="0" w:before="0" w:afterAutospacing="0" w:after="0"/>
        <w:ind w:firstLine="450"/>
        <w:jc w:val="both"/>
        <w:rPr>
          <w:color w:val="000000"/>
          <w:spacing w:val="-4"/>
          <w:sz w:val="10"/>
          <w:szCs w:val="22"/>
        </w:rPr>
      </w:pPr>
      <w:r>
        <w:rPr>
          <w:color w:val="000000"/>
          <w:spacing w:val="-4"/>
          <w:sz w:val="10"/>
          <w:szCs w:val="22"/>
        </w:rPr>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ru-RU" w:eastAsia="uk-UA"/>
        </w:rPr>
        <w:t>Освітній процес у ЗЗСО</w:t>
      </w:r>
      <w:r>
        <w:rPr>
          <w:rFonts w:cs="Times New Roman" w:ascii="Times New Roman" w:hAnsi="Times New Roman"/>
          <w:color w:val="auto"/>
          <w:spacing w:val="-4"/>
          <w:sz w:val="28"/>
          <w:szCs w:val="28"/>
          <w:lang w:val="ru-RU" w:eastAsia="uk-UA"/>
        </w:rPr>
        <w:t xml:space="preserve"> є системою </w:t>
      </w:r>
      <w:r>
        <w:rPr>
          <w:rFonts w:cs="Times New Roman" w:ascii="Times New Roman" w:hAnsi="Times New Roman"/>
          <w:spacing w:val="-4"/>
          <w:sz w:val="28"/>
          <w:szCs w:val="28"/>
          <w:lang w:val="ru-RU" w:eastAsia="uk-UA"/>
        </w:rPr>
        <w:t xml:space="preserve">науково-методичних і педагогічних заходів, спрямованих на розвиток особистості шляхом формування та застосування її компетентностей </w:t>
      </w:r>
      <w:r>
        <w:rPr>
          <w:rFonts w:cs="Times New Roman" w:ascii="Times New Roman" w:hAnsi="Times New Roman"/>
          <w:color w:val="auto"/>
          <w:spacing w:val="-4"/>
          <w:sz w:val="28"/>
          <w:szCs w:val="28"/>
          <w:lang w:val="uk-UA" w:eastAsia="uk-UA"/>
        </w:rPr>
        <w:t>(</w:t>
      </w:r>
      <w:r>
        <w:rPr>
          <w:rFonts w:cs="Times New Roman" w:ascii="Times New Roman" w:hAnsi="Times New Roman"/>
          <w:bCs/>
          <w:color w:val="auto"/>
          <w:spacing w:val="-4"/>
          <w:sz w:val="28"/>
          <w:szCs w:val="28"/>
          <w:lang w:val="uk-UA" w:eastAsia="uk-UA"/>
        </w:rPr>
        <w:t>стаття 1 Закону України «Про освіту»</w:t>
      </w:r>
      <w:r>
        <w:rPr>
          <w:rFonts w:cs="Times New Roman" w:ascii="Times New Roman" w:hAnsi="Times New Roman"/>
          <w:color w:val="auto"/>
          <w:spacing w:val="-4"/>
          <w:sz w:val="28"/>
          <w:szCs w:val="28"/>
          <w:lang w:val="uk-UA" w:eastAsia="uk-UA"/>
        </w:rPr>
        <w:t>).</w:t>
      </w:r>
    </w:p>
    <w:p>
      <w:pPr>
        <w:pStyle w:val="Normal"/>
        <w:shd w:val="clear" w:color="auto" w:fill="FFFFFF"/>
        <w:spacing w:lineRule="auto" w:line="276"/>
        <w:ind w:firstLine="450"/>
        <w:jc w:val="both"/>
        <w:rPr>
          <w:rFonts w:ascii="Times New Roman" w:hAnsi="Times New Roman" w:cs="Times New Roman"/>
          <w:spacing w:val="-4"/>
          <w:sz w:val="10"/>
          <w:szCs w:val="28"/>
          <w:lang w:val="uk-UA" w:eastAsia="uk-UA"/>
        </w:rPr>
      </w:pPr>
      <w:r>
        <w:rPr>
          <w:rFonts w:cs="Times New Roman" w:ascii="Times New Roman" w:hAnsi="Times New Roman"/>
          <w:spacing w:val="-4"/>
          <w:sz w:val="10"/>
          <w:szCs w:val="28"/>
          <w:lang w:val="uk-UA" w:eastAsia="uk-UA"/>
        </w:rPr>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uk-UA"/>
        </w:rPr>
        <w:t>Освітня діяльність у ЗЗСО</w:t>
      </w:r>
      <w:r>
        <w:rPr>
          <w:rFonts w:cs="Times New Roman" w:ascii="Times New Roman" w:hAnsi="Times New Roman"/>
          <w:color w:val="auto"/>
          <w:spacing w:val="-4"/>
          <w:sz w:val="28"/>
          <w:szCs w:val="28"/>
          <w:lang w:val="uk-UA" w:eastAsia="uk-UA"/>
        </w:rPr>
        <w:t xml:space="preserve"> передбачає </w:t>
      </w:r>
      <w:r>
        <w:rPr>
          <w:rFonts w:cs="Times New Roman" w:ascii="Times New Roman" w:hAnsi="Times New Roman"/>
          <w:spacing w:val="-4"/>
          <w:sz w:val="28"/>
          <w:szCs w:val="28"/>
          <w:lang w:val="uk-UA" w:eastAsia="uk-UA"/>
        </w:rPr>
        <w:t xml:space="preserve">діяльність суб’єкта освітньої діяльності, спрямовану на організацію, забезпечення та реалізацію освітнього процесу у формальній та/або неформальній освіті </w:t>
      </w:r>
      <w:r>
        <w:rPr>
          <w:rFonts w:cs="Times New Roman" w:ascii="Times New Roman" w:hAnsi="Times New Roman"/>
          <w:color w:val="auto"/>
          <w:spacing w:val="-4"/>
          <w:sz w:val="28"/>
          <w:szCs w:val="28"/>
          <w:lang w:val="uk-UA" w:eastAsia="uk-UA"/>
        </w:rPr>
        <w:t>(</w:t>
      </w:r>
      <w:r>
        <w:rPr>
          <w:rFonts w:cs="Times New Roman" w:ascii="Times New Roman" w:hAnsi="Times New Roman"/>
          <w:bCs/>
          <w:color w:val="auto"/>
          <w:spacing w:val="-4"/>
          <w:sz w:val="28"/>
          <w:szCs w:val="28"/>
          <w:lang w:val="uk-UA" w:eastAsia="uk-UA"/>
        </w:rPr>
        <w:t>стаття 1 Закону України «Про освіту»</w:t>
      </w:r>
      <w:r>
        <w:rPr>
          <w:rFonts w:cs="Times New Roman" w:ascii="Times New Roman" w:hAnsi="Times New Roman"/>
          <w:color w:val="auto"/>
          <w:spacing w:val="-4"/>
          <w:sz w:val="28"/>
          <w:szCs w:val="28"/>
          <w:lang w:val="uk-UA" w:eastAsia="uk-UA"/>
        </w:rPr>
        <w:t>).</w:t>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Освітня діяльність у</w:t>
      </w:r>
      <w:r>
        <w:rPr>
          <w:rFonts w:cs="Times New Roman" w:ascii="Times New Roman" w:hAnsi="Times New Roman"/>
          <w:b/>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ліцеї здійснюється на засадах особистісного, компетентнісного та діяльнісного підходів.</w:t>
      </w:r>
    </w:p>
    <w:p>
      <w:pPr>
        <w:pStyle w:val="Normal"/>
        <w:shd w:val="clear" w:color="auto" w:fill="FFFFFF"/>
        <w:spacing w:lineRule="auto" w:line="276"/>
        <w:ind w:firstLine="450"/>
        <w:jc w:val="both"/>
        <w:rPr>
          <w:rFonts w:ascii="Times New Roman" w:hAnsi="Times New Roman" w:cs="Times New Roman"/>
          <w:sz w:val="28"/>
          <w:szCs w:val="28"/>
          <w:shd w:fill="FFFFFF" w:val="clear"/>
          <w:lang w:val="ru-RU"/>
        </w:rPr>
      </w:pPr>
      <w:r>
        <w:rPr>
          <w:rFonts w:cs="Times New Roman" w:ascii="Times New Roman" w:hAnsi="Times New Roman"/>
          <w:b/>
          <w:bCs/>
          <w:iCs/>
          <w:sz w:val="28"/>
          <w:szCs w:val="28"/>
          <w:lang w:val="uk-UA"/>
        </w:rPr>
        <w:t>Особистісний підхід</w:t>
      </w:r>
      <w:r>
        <w:rPr>
          <w:rFonts w:cs="Times New Roman" w:ascii="Times New Roman" w:hAnsi="Times New Roman"/>
          <w:sz w:val="28"/>
          <w:szCs w:val="28"/>
          <w:shd w:fill="FFFFFF" w:val="clear"/>
        </w:rPr>
        <w:t> </w:t>
      </w:r>
      <w:r>
        <w:rPr>
          <w:rFonts w:cs="Times New Roman" w:ascii="Times New Roman" w:hAnsi="Times New Roman"/>
          <w:sz w:val="28"/>
          <w:szCs w:val="28"/>
          <w:shd w:fill="FFFFFF" w:val="clear"/>
          <w:lang w:val="uk-UA"/>
        </w:rPr>
        <w:t xml:space="preserve">– це найважливіший принцип психолого-педагогічної науки, що передбачає створення активного освітньо-виховного середовища та облік своєрідності індивідуальності в розвитку і саморозвитку. </w:t>
      </w:r>
      <w:r>
        <w:rPr>
          <w:rFonts w:cs="Times New Roman" w:ascii="Times New Roman" w:hAnsi="Times New Roman"/>
          <w:sz w:val="28"/>
          <w:szCs w:val="28"/>
          <w:shd w:fill="FFFFFF" w:val="clear"/>
          <w:lang w:val="ru-RU"/>
        </w:rPr>
        <w:t>Саме цей принцип визначає положення дитини у виховному процесі, означає визнання його активним суб'єктом діяльності, а отже, становлення суб'єкт-суб'єктних відносин.</w:t>
      </w:r>
    </w:p>
    <w:p>
      <w:pPr>
        <w:pStyle w:val="Normal"/>
        <w:spacing w:lineRule="auto" w:line="276"/>
        <w:ind w:firstLine="450"/>
        <w:jc w:val="both"/>
        <w:rPr>
          <w:rFonts w:ascii="Times New Roman" w:hAnsi="Times New Roman" w:cs="Times New Roman"/>
          <w:color w:val="auto"/>
          <w:sz w:val="28"/>
          <w:szCs w:val="28"/>
          <w:shd w:fill="FFFFFF" w:val="clear"/>
          <w:lang w:val="uk-UA"/>
        </w:rPr>
      </w:pPr>
      <w:r>
        <w:rPr>
          <w:rFonts w:cs="Times New Roman" w:ascii="Times New Roman" w:hAnsi="Times New Roman"/>
          <w:b/>
          <w:bCs/>
          <w:color w:val="000000"/>
          <w:sz w:val="28"/>
          <w:szCs w:val="28"/>
          <w:shd w:fill="FFFFFF" w:val="clear"/>
          <w:lang w:val="ru-RU"/>
        </w:rPr>
        <w:t>Компете́нтнісний підхі́д</w:t>
      </w:r>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lang w:val="ru-RU"/>
        </w:rPr>
        <w:t xml:space="preserve">— </w:t>
      </w:r>
      <w:r>
        <w:rPr>
          <w:rFonts w:cs="Times New Roman" w:ascii="Times New Roman" w:hAnsi="Times New Roman"/>
          <w:color w:val="000000"/>
          <w:sz w:val="28"/>
          <w:szCs w:val="28"/>
          <w:shd w:fill="FFFFFF" w:val="clear"/>
          <w:lang w:val="uk-UA"/>
        </w:rPr>
        <w:t>спрямованість освітнього процесу на досягнення результатів, якими є такі ієрархічно підпорядковані компетентності учнів, як ключова, загальнопредметна і предметна.</w:t>
      </w:r>
    </w:p>
    <w:p>
      <w:pPr>
        <w:pStyle w:val="Normal"/>
        <w:shd w:val="clear" w:color="auto" w:fill="FFFFFF"/>
        <w:spacing w:lineRule="auto" w:line="276"/>
        <w:ind w:firstLine="450"/>
        <w:jc w:val="both"/>
        <w:rPr>
          <w:rFonts w:ascii="Times New Roman" w:hAnsi="Times New Roman" w:cs="Times New Roman"/>
          <w:color w:val="auto"/>
          <w:sz w:val="28"/>
          <w:szCs w:val="28"/>
          <w:shd w:fill="FFFFFF" w:val="clear"/>
          <w:lang w:val="uk-UA"/>
        </w:rPr>
      </w:pPr>
      <w:r>
        <w:rPr>
          <w:rFonts w:cs="Times New Roman" w:ascii="Times New Roman" w:hAnsi="Times New Roman"/>
          <w:b/>
          <w:bCs/>
          <w:color w:val="000000"/>
          <w:sz w:val="28"/>
          <w:szCs w:val="28"/>
          <w:shd w:fill="FFFFFF" w:val="clear"/>
          <w:lang w:val="uk-UA"/>
        </w:rPr>
        <w:t>Діяльнісний підхід в освіті</w:t>
      </w:r>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lang w:val="uk-UA"/>
        </w:rPr>
        <w:t>- спрямованість освітнього процесу на розвиток ключових компетентностей і наскрізних умінь особистості, застосування теоретичних знань на практиці, формування здібностей до самоосвіти і командної роботи, успішну інтеграцію в соціум і професійну самореалізацію.</w:t>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Освітня діяльність ліцею спрямована на формування </w:t>
      </w:r>
      <w:r>
        <w:rPr>
          <w:rFonts w:cs="Times New Roman" w:ascii="Times New Roman" w:hAnsi="Times New Roman"/>
          <w:b/>
          <w:color w:val="auto"/>
          <w:spacing w:val="-4"/>
          <w:sz w:val="28"/>
          <w:szCs w:val="28"/>
          <w:lang w:val="uk-UA" w:eastAsia="uk-UA"/>
        </w:rPr>
        <w:t>компетентностей</w:t>
      </w:r>
      <w:r>
        <w:rPr>
          <w:rFonts w:cs="Times New Roman" w:ascii="Times New Roman" w:hAnsi="Times New Roman"/>
          <w:color w:val="auto"/>
          <w:spacing w:val="-4"/>
          <w:sz w:val="28"/>
          <w:szCs w:val="28"/>
          <w:lang w:val="uk-UA" w:eastAsia="uk-UA"/>
        </w:rPr>
        <w:t xml:space="preserve"> здобувачів освіти, що є динамічною комбінацією знань, умінь, навичок, способів мислення, поглядів, цінностей, інших особистих якостей, що визначають здатність особи успішно соціалізуватися, провадити професійну та/або подальшу навчальну діяльність (</w:t>
      </w:r>
      <w:r>
        <w:rPr>
          <w:rFonts w:cs="Times New Roman" w:ascii="Times New Roman" w:hAnsi="Times New Roman"/>
          <w:bCs/>
          <w:color w:val="auto"/>
          <w:spacing w:val="-4"/>
          <w:sz w:val="28"/>
          <w:szCs w:val="28"/>
          <w:lang w:val="uk-UA" w:eastAsia="uk-UA"/>
        </w:rPr>
        <w:t>стаття 1 Закону України «Про освіту»</w:t>
      </w:r>
      <w:r>
        <w:rPr>
          <w:rFonts w:cs="Times New Roman" w:ascii="Times New Roman" w:hAnsi="Times New Roman"/>
          <w:color w:val="auto"/>
          <w:spacing w:val="-4"/>
          <w:sz w:val="28"/>
          <w:szCs w:val="28"/>
          <w:lang w:val="uk-UA" w:eastAsia="uk-UA"/>
        </w:rPr>
        <w:t>).</w:t>
      </w:r>
    </w:p>
    <w:p>
      <w:pPr>
        <w:pStyle w:val="Normal"/>
        <w:shd w:val="clear" w:color="auto" w:fill="FFFFFF"/>
        <w:spacing w:lineRule="auto" w:line="276"/>
        <w:ind w:firstLine="450"/>
        <w:jc w:val="both"/>
        <w:rPr>
          <w:rFonts w:ascii="Times New Roman" w:hAnsi="Times New Roman" w:cs="Times New Roman"/>
          <w:color w:val="auto"/>
          <w:spacing w:val="-4"/>
          <w:sz w:val="10"/>
          <w:szCs w:val="28"/>
          <w:lang w:val="uk-UA" w:eastAsia="uk-UA"/>
        </w:rPr>
      </w:pPr>
      <w:r>
        <w:rPr>
          <w:rFonts w:cs="Times New Roman" w:ascii="Times New Roman" w:hAnsi="Times New Roman"/>
          <w:color w:val="auto"/>
          <w:spacing w:val="-4"/>
          <w:sz w:val="10"/>
          <w:szCs w:val="28"/>
          <w:lang w:val="uk-UA" w:eastAsia="uk-UA"/>
        </w:rPr>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uk-UA"/>
        </w:rPr>
        <w:t>Викладацька діяльність педагогів ліцею</w:t>
      </w:r>
      <w:r>
        <w:rPr>
          <w:rFonts w:cs="Times New Roman" w:ascii="Times New Roman" w:hAnsi="Times New Roman"/>
          <w:color w:val="auto"/>
          <w:spacing w:val="-4"/>
          <w:sz w:val="28"/>
          <w:szCs w:val="28"/>
          <w:lang w:val="uk-UA" w:eastAsia="uk-UA"/>
        </w:rPr>
        <w:t xml:space="preserve"> спрямована на формування знань, інших компетентностей, світогляду, розвиток інтелектуальних і творчих здібностей, емоційно-вольових та/або фізичних якостей здобувачів освіти (лекція, семінар, тренінг, курси, майстер-клас, вебінар тощо), та яка провадиться педагогічним працівником, самозайнятою особою </w:t>
      </w:r>
      <w:r>
        <w:rPr>
          <w:rFonts w:cs="Times New Roman" w:ascii="Times New Roman" w:hAnsi="Times New Roman"/>
          <w:color w:val="auto"/>
          <w:spacing w:val="-4"/>
          <w:sz w:val="28"/>
          <w:szCs w:val="28"/>
          <w:lang w:val="ru-RU" w:eastAsia="uk-UA"/>
        </w:rPr>
        <w:t xml:space="preserve">(крім осіб, яким така форма викладацької діяльності заборонена законом) або іншою фізичною особою на основі відповідного трудового або цивільно-правового договору </w:t>
      </w:r>
      <w:r>
        <w:rPr>
          <w:rFonts w:cs="Times New Roman" w:ascii="Times New Roman" w:hAnsi="Times New Roman"/>
          <w:color w:val="auto"/>
          <w:spacing w:val="-4"/>
          <w:sz w:val="28"/>
          <w:szCs w:val="28"/>
          <w:lang w:val="uk-UA" w:eastAsia="uk-UA"/>
        </w:rPr>
        <w:t>(</w:t>
      </w:r>
      <w:r>
        <w:rPr>
          <w:rFonts w:cs="Times New Roman" w:ascii="Times New Roman" w:hAnsi="Times New Roman"/>
          <w:bCs/>
          <w:color w:val="auto"/>
          <w:spacing w:val="-4"/>
          <w:sz w:val="28"/>
          <w:szCs w:val="28"/>
          <w:lang w:val="uk-UA" w:eastAsia="uk-UA"/>
        </w:rPr>
        <w:t>стаття 1 Закону України «Про освіту»</w:t>
      </w:r>
      <w:r>
        <w:rPr>
          <w:rFonts w:cs="Times New Roman" w:ascii="Times New Roman" w:hAnsi="Times New Roman"/>
          <w:color w:val="auto"/>
          <w:spacing w:val="-4"/>
          <w:sz w:val="28"/>
          <w:szCs w:val="28"/>
          <w:lang w:val="uk-UA" w:eastAsia="uk-UA"/>
        </w:rPr>
        <w:t>).</w:t>
      </w:r>
    </w:p>
    <w:p>
      <w:pPr>
        <w:pStyle w:val="Normal"/>
        <w:shd w:val="clear" w:color="auto" w:fill="FFFFFF"/>
        <w:spacing w:lineRule="auto" w:line="276"/>
        <w:ind w:firstLine="450"/>
        <w:jc w:val="both"/>
        <w:rPr>
          <w:rFonts w:ascii="Times New Roman" w:hAnsi="Times New Roman" w:cs="Times New Roman"/>
          <w:color w:val="FF0000"/>
          <w:spacing w:val="-4"/>
          <w:sz w:val="10"/>
          <w:szCs w:val="28"/>
          <w:lang w:val="ru-RU" w:eastAsia="uk-UA"/>
        </w:rPr>
      </w:pPr>
      <w:r>
        <w:rPr>
          <w:rFonts w:cs="Times New Roman" w:ascii="Times New Roman" w:hAnsi="Times New Roman"/>
          <w:color w:val="FF0000"/>
          <w:spacing w:val="-4"/>
          <w:sz w:val="10"/>
          <w:szCs w:val="28"/>
          <w:lang w:val="ru-RU" w:eastAsia="uk-UA"/>
        </w:rPr>
      </w:r>
    </w:p>
    <w:p>
      <w:pPr>
        <w:pStyle w:val="Normal"/>
        <w:shd w:val="clear" w:color="auto" w:fill="FFFFFF"/>
        <w:spacing w:lineRule="auto" w:line="276"/>
        <w:ind w:firstLine="450"/>
        <w:jc w:val="both"/>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ru-RU" w:eastAsia="uk-UA"/>
        </w:rPr>
        <w:t xml:space="preserve">Діяльність педагогів ліцею поєднує інтелектуальну, творчу діяльність педагогічного працівника або самозайнятої особи, спрямовану на навчання, виховання та розвиток особистості, її загальнокультурних, громадянських та/або професійних компетентностей </w:t>
      </w:r>
      <w:r>
        <w:rPr>
          <w:rFonts w:cs="Times New Roman" w:ascii="Times New Roman" w:hAnsi="Times New Roman"/>
          <w:color w:val="auto"/>
          <w:spacing w:val="-4"/>
          <w:sz w:val="28"/>
          <w:szCs w:val="28"/>
          <w:lang w:val="uk-UA" w:eastAsia="uk-UA"/>
        </w:rPr>
        <w:t>(</w:t>
      </w:r>
      <w:r>
        <w:rPr>
          <w:rFonts w:cs="Times New Roman" w:ascii="Times New Roman" w:hAnsi="Times New Roman"/>
          <w:bCs/>
          <w:color w:val="auto"/>
          <w:spacing w:val="-4"/>
          <w:sz w:val="28"/>
          <w:szCs w:val="28"/>
          <w:lang w:val="uk-UA" w:eastAsia="uk-UA"/>
        </w:rPr>
        <w:t>стаття 1 Закону України «Про освіту»</w:t>
      </w:r>
      <w:r>
        <w:rPr>
          <w:rFonts w:cs="Times New Roman" w:ascii="Times New Roman" w:hAnsi="Times New Roman"/>
          <w:color w:val="auto"/>
          <w:spacing w:val="-4"/>
          <w:sz w:val="28"/>
          <w:szCs w:val="28"/>
          <w:lang w:val="uk-UA" w:eastAsia="uk-UA"/>
        </w:rPr>
        <w:t>).</w:t>
      </w:r>
    </w:p>
    <w:p>
      <w:pPr>
        <w:pStyle w:val="Normal"/>
        <w:shd w:val="clear" w:color="auto" w:fill="FFFFFF"/>
        <w:spacing w:lineRule="auto" w:line="276"/>
        <w:ind w:firstLine="450"/>
        <w:jc w:val="both"/>
        <w:rPr>
          <w:rFonts w:ascii="Times New Roman" w:hAnsi="Times New Roman" w:cs="Times New Roman"/>
          <w:color w:val="FF0000"/>
          <w:spacing w:val="-4"/>
          <w:sz w:val="10"/>
          <w:szCs w:val="28"/>
          <w:lang w:val="uk-UA" w:eastAsia="uk-UA"/>
        </w:rPr>
      </w:pPr>
      <w:r>
        <w:rPr>
          <w:rFonts w:cs="Times New Roman" w:ascii="Times New Roman" w:hAnsi="Times New Roman"/>
          <w:color w:val="FF0000"/>
          <w:spacing w:val="-4"/>
          <w:sz w:val="10"/>
          <w:szCs w:val="28"/>
          <w:lang w:val="uk-UA" w:eastAsia="uk-UA"/>
        </w:rPr>
      </w:r>
    </w:p>
    <w:p>
      <w:pPr>
        <w:pStyle w:val="Normal"/>
        <w:spacing w:lineRule="auto" w:line="276"/>
        <w:ind w:firstLine="709"/>
        <w:jc w:val="both"/>
        <w:rPr>
          <w:rFonts w:ascii="Times New Roman" w:hAnsi="Times New Roman" w:cs="Times New Roman"/>
          <w:color w:val="auto"/>
          <w:spacing w:val="-4"/>
          <w:sz w:val="28"/>
          <w:szCs w:val="28"/>
          <w:lang w:val="uk-UA"/>
        </w:rPr>
      </w:pPr>
      <w:bookmarkStart w:id="12" w:name="n39"/>
      <w:bookmarkEnd w:id="12"/>
      <w:r>
        <w:rPr>
          <w:rFonts w:cs="Times New Roman" w:ascii="Times New Roman" w:hAnsi="Times New Roman"/>
          <w:color w:val="auto"/>
          <w:spacing w:val="-4"/>
          <w:sz w:val="28"/>
          <w:szCs w:val="28"/>
          <w:lang w:val="uk-UA"/>
        </w:rPr>
        <w:t xml:space="preserve">Сьогодні освіта вже не підготовка до життя, а спосіб життя. Завдання </w:t>
      </w:r>
      <w:r>
        <w:rPr>
          <w:rFonts w:cs="Times New Roman" w:ascii="Times New Roman" w:hAnsi="Times New Roman"/>
          <w:color w:val="auto"/>
          <w:spacing w:val="-4"/>
          <w:sz w:val="28"/>
          <w:szCs w:val="28"/>
          <w:lang w:val="uk-UA" w:eastAsia="uk-UA"/>
        </w:rPr>
        <w:t>ліцею</w:t>
      </w:r>
      <w:r>
        <w:rPr>
          <w:rFonts w:cs="Times New Roman" w:ascii="Times New Roman" w:hAnsi="Times New Roman"/>
          <w:color w:val="auto"/>
          <w:spacing w:val="-4"/>
          <w:sz w:val="28"/>
          <w:szCs w:val="28"/>
          <w:lang w:val="uk-UA"/>
        </w:rPr>
        <w:t xml:space="preserve"> полягає у формуванні глобальної компетентності учня, необхідної кожній сучасній людині для успішної життєдіяльності. Глобально компетентні лю</w:t>
        <w:softHyphen/>
        <w:t>ди мають застосовувати такі якості, характеристики і здібності, щоб не лише ви</w:t>
        <w:softHyphen/>
        <w:t>вчати навколишній світ, а й жити в ньому. Педагогам, щоб допомогти учням ста</w:t>
        <w:softHyphen/>
        <w:t>ти глобально компетентними, потрібно не тільки розвивати ці якості у собі, а й шукати способи їх розвитку в учнів. За експертними оцінками, найбільш успіш</w:t>
        <w:softHyphen/>
        <w:t>ними на ринку праці в найближчій перспективі будуть фахівці, які вміють на</w:t>
        <w:softHyphen/>
        <w:t>вчатися впродовж життя, критично мислити, ставити цілі та досягати їх, працю</w:t>
        <w:softHyphen/>
        <w:t>вати в команді, спілкуватися в багатокультурному середовищі та володіти іншими сучасними вміннями.</w:t>
      </w:r>
    </w:p>
    <w:p>
      <w:pPr>
        <w:pStyle w:val="Normal"/>
        <w:spacing w:lineRule="auto" w:line="276"/>
        <w:ind w:firstLine="708"/>
        <w:jc w:val="both"/>
        <w:rPr>
          <w:rFonts w:ascii="Times New Roman" w:hAnsi="Times New Roman" w:cs="Times New Roman"/>
          <w:bCs/>
          <w:color w:val="auto"/>
          <w:spacing w:val="-4"/>
          <w:sz w:val="28"/>
          <w:szCs w:val="28"/>
          <w:lang w:val="uk-UA"/>
        </w:rPr>
      </w:pPr>
      <w:r>
        <w:rPr>
          <w:rFonts w:cs="Times New Roman" w:ascii="Times New Roman" w:hAnsi="Times New Roman"/>
          <w:bCs/>
          <w:color w:val="auto"/>
          <w:spacing w:val="-4"/>
          <w:sz w:val="28"/>
          <w:szCs w:val="28"/>
          <w:lang w:val="uk-UA"/>
        </w:rPr>
        <w:t>Потужну державу і конкурентну економіку забезпечить згуртована спільнота творчих людей, відповідальних громадян, активних і підприємливих. Саме таких повинна готувати середня школа України. Центральне місце в системі освіти належить середній школі. У закладі освіти ще можна вирівняти дисбаланс у розвитку дітей. Світогляд закладається саме в сім’ї та закладі освіти. Тут фор</w:t>
        <w:softHyphen/>
        <w:t>му</w:t>
        <w:softHyphen/>
        <w:t>ється особистість, її громадянська позиція та моральні якості, вирішується, чи людина захоче і чи зможе навчатися впродовж життя.</w:t>
      </w:r>
    </w:p>
    <w:p>
      <w:pPr>
        <w:pStyle w:val="Normal"/>
        <w:spacing w:lineRule="auto" w:line="276"/>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uk-UA"/>
        </w:rPr>
        <w:t xml:space="preserve"> </w:t>
      </w:r>
      <w:r>
        <w:rPr>
          <w:rFonts w:cs="Times New Roman" w:ascii="Times New Roman" w:hAnsi="Times New Roman"/>
          <w:bCs/>
          <w:color w:val="auto"/>
          <w:spacing w:val="-4"/>
          <w:sz w:val="28"/>
          <w:szCs w:val="28"/>
          <w:lang w:val="uk-UA"/>
        </w:rPr>
        <w:tab/>
      </w:r>
      <w:r>
        <w:rPr>
          <w:rFonts w:cs="Times New Roman" w:ascii="Times New Roman" w:hAnsi="Times New Roman"/>
          <w:bCs/>
          <w:color w:val="auto"/>
          <w:spacing w:val="-4"/>
          <w:sz w:val="28"/>
          <w:szCs w:val="28"/>
          <w:lang w:val="ru-RU"/>
        </w:rPr>
        <w:t>Пріоритетного значення в розбудові нової школи набуває завдання формувати в учнів систему загальнолюдських цінностей:</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
          <w:bCs/>
          <w:color w:val="auto"/>
          <w:spacing w:val="-4"/>
          <w:sz w:val="28"/>
          <w:szCs w:val="28"/>
          <w:lang w:val="ru-RU"/>
        </w:rPr>
        <w:t>морально-етичних</w:t>
      </w:r>
      <w:r>
        <w:rPr>
          <w:rFonts w:cs="Times New Roman" w:ascii="Times New Roman" w:hAnsi="Times New Roman"/>
          <w:bCs/>
          <w:color w:val="auto"/>
          <w:spacing w:val="-4"/>
          <w:sz w:val="28"/>
          <w:szCs w:val="28"/>
          <w:lang w:val="ru-RU"/>
        </w:rPr>
        <w:t xml:space="preserve"> – гідність, чесність, справедливість, турбота, повага до життя, повага до себе та інших людей;</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
          <w:bCs/>
          <w:color w:val="auto"/>
          <w:spacing w:val="-4"/>
          <w:sz w:val="28"/>
          <w:szCs w:val="28"/>
          <w:lang w:val="ru-RU"/>
        </w:rPr>
        <w:t xml:space="preserve">соціально-політичних </w:t>
      </w:r>
      <w:r>
        <w:rPr>
          <w:rFonts w:cs="Times New Roman" w:ascii="Times New Roman" w:hAnsi="Times New Roman"/>
          <w:bCs/>
          <w:color w:val="auto"/>
          <w:spacing w:val="-4"/>
          <w:sz w:val="28"/>
          <w:szCs w:val="28"/>
          <w:lang w:val="ru-RU"/>
        </w:rPr>
        <w:t>–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У центрі освіти має перебувати виховання в учнів відповідальності за себе, за добробут нашої країни.</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У здійсненні виховного процесу мають ураховуватися такі організаційні орієнтири: </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виховання не зводиться до окремих виховних занять; </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до створення виховного середовища залучається весь колектив закладу освіти; </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вчитель є взірцем людини вихованої, своїм прикладом він надихає і зацікавлює дитину; </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у плануванні діяльності враховуються індивідуальні нахили і здібності кожної дитини, створюються належні умови для їх реалізації; </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співробітництво з позашкільними закладами освіти; </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активне залучення до співпраці психологів і соціальних педагогів; </w:t>
      </w:r>
    </w:p>
    <w:p>
      <w:pPr>
        <w:pStyle w:val="Normal"/>
        <w:spacing w:lineRule="auto" w:line="276"/>
        <w:ind w:firstLine="708"/>
        <w:jc w:val="both"/>
        <w:rPr>
          <w:rFonts w:ascii="Times New Roman" w:hAnsi="Times New Roman" w:cs="Times New Roman"/>
          <w:bCs/>
          <w:color w:val="auto"/>
          <w:spacing w:val="-4"/>
          <w:sz w:val="28"/>
          <w:szCs w:val="28"/>
          <w:lang w:val="ru-RU"/>
        </w:rPr>
      </w:pPr>
      <w:r>
        <w:rPr>
          <w:rFonts w:cs="Times New Roman" w:ascii="Times New Roman" w:hAnsi="Times New Roman"/>
          <w:bCs/>
          <w:color w:val="auto"/>
          <w:spacing w:val="-4"/>
          <w:sz w:val="28"/>
          <w:szCs w:val="28"/>
          <w:lang w:val="ru-RU"/>
        </w:rPr>
        <w:t xml:space="preserve">налагодження постійного діалогу з батьківською спільнотою. </w:t>
      </w:r>
    </w:p>
    <w:p>
      <w:pPr>
        <w:pStyle w:val="Normal"/>
        <w:spacing w:lineRule="auto" w:line="276"/>
        <w:jc w:val="both"/>
        <w:rPr>
          <w:rFonts w:ascii="Times New Roman" w:hAnsi="Times New Roman" w:cs="Times New Roman"/>
          <w:bCs/>
          <w:color w:val="auto"/>
          <w:spacing w:val="-4"/>
          <w:sz w:val="16"/>
          <w:szCs w:val="28"/>
          <w:lang w:val="ru-RU"/>
        </w:rPr>
      </w:pPr>
      <w:r>
        <w:rPr>
          <w:rFonts w:cs="Times New Roman" w:ascii="Times New Roman" w:hAnsi="Times New Roman"/>
          <w:bCs/>
          <w:color w:val="auto"/>
          <w:spacing w:val="-4"/>
          <w:sz w:val="16"/>
          <w:szCs w:val="28"/>
          <w:lang w:val="ru-RU"/>
        </w:rPr>
      </w:r>
    </w:p>
    <w:p>
      <w:pPr>
        <w:pStyle w:val="Normal"/>
        <w:spacing w:lineRule="auto" w:line="276"/>
        <w:jc w:val="both"/>
        <w:rPr>
          <w:rFonts w:ascii="Times New Roman" w:hAnsi="Times New Roman" w:cs="Times New Roman"/>
          <w:bCs/>
          <w:color w:val="auto"/>
          <w:spacing w:val="-4"/>
          <w:sz w:val="16"/>
          <w:szCs w:val="28"/>
          <w:lang w:val="ru-RU"/>
        </w:rPr>
      </w:pPr>
      <w:r>
        <w:rPr>
          <w:rFonts w:cs="Times New Roman" w:ascii="Times New Roman" w:hAnsi="Times New Roman"/>
          <w:bCs/>
          <w:color w:val="auto"/>
          <w:spacing w:val="-4"/>
          <w:sz w:val="16"/>
          <w:szCs w:val="28"/>
          <w:lang w:val="ru-RU"/>
        </w:rPr>
      </w:r>
    </w:p>
    <w:p>
      <w:pPr>
        <w:pStyle w:val="Normal"/>
        <w:spacing w:lineRule="auto" w:line="276"/>
        <w:jc w:val="both"/>
        <w:rPr>
          <w:rFonts w:ascii="Times New Roman" w:hAnsi="Times New Roman" w:cs="Times New Roman"/>
          <w:bCs/>
          <w:color w:val="auto"/>
          <w:spacing w:val="-4"/>
          <w:sz w:val="16"/>
          <w:szCs w:val="28"/>
          <w:lang w:val="ru-RU"/>
        </w:rPr>
      </w:pPr>
      <w:r>
        <w:rPr>
          <w:rFonts w:cs="Times New Roman" w:ascii="Times New Roman" w:hAnsi="Times New Roman"/>
          <w:bCs/>
          <w:color w:val="auto"/>
          <w:spacing w:val="-4"/>
          <w:sz w:val="16"/>
          <w:szCs w:val="28"/>
          <w:lang w:val="ru-RU"/>
        </w:rPr>
      </w:r>
    </w:p>
    <w:p>
      <w:pPr>
        <w:pStyle w:val="Normal"/>
        <w:spacing w:lineRule="auto" w:line="276"/>
        <w:jc w:val="both"/>
        <w:rPr>
          <w:rFonts w:ascii="Times New Roman" w:hAnsi="Times New Roman" w:cs="Times New Roman"/>
          <w:bCs/>
          <w:color w:val="auto"/>
          <w:spacing w:val="-4"/>
          <w:sz w:val="16"/>
          <w:szCs w:val="28"/>
          <w:lang w:val="ru-RU"/>
        </w:rPr>
      </w:pPr>
      <w:r>
        <w:rPr>
          <w:rFonts w:cs="Times New Roman" w:ascii="Times New Roman" w:hAnsi="Times New Roman"/>
          <w:bCs/>
          <w:color w:val="auto"/>
          <w:spacing w:val="-4"/>
          <w:sz w:val="16"/>
          <w:szCs w:val="28"/>
          <w:lang w:val="ru-RU"/>
        </w:rPr>
      </w:r>
    </w:p>
    <w:p>
      <w:pPr>
        <w:pStyle w:val="Normal"/>
        <w:spacing w:lineRule="auto" w:line="276"/>
        <w:jc w:val="both"/>
        <w:rPr>
          <w:rFonts w:ascii="Times New Roman" w:hAnsi="Times New Roman" w:cs="Times New Roman"/>
          <w:bCs/>
          <w:color w:val="auto"/>
          <w:spacing w:val="-4"/>
          <w:sz w:val="16"/>
          <w:szCs w:val="28"/>
          <w:lang w:val="ru-RU"/>
        </w:rPr>
      </w:pPr>
      <w:r>
        <w:rPr>
          <w:rFonts w:cs="Times New Roman" w:ascii="Times New Roman" w:hAnsi="Times New Roman"/>
          <w:bCs/>
          <w:color w:val="auto"/>
          <w:spacing w:val="-4"/>
          <w:sz w:val="16"/>
          <w:szCs w:val="28"/>
          <w:lang w:val="ru-RU"/>
        </w:rPr>
      </w:r>
    </w:p>
    <w:p>
      <w:pPr>
        <w:pStyle w:val="Normal"/>
        <w:spacing w:lineRule="auto" w:line="276"/>
        <w:jc w:val="both"/>
        <w:rPr>
          <w:rFonts w:ascii="Times New Roman" w:hAnsi="Times New Roman" w:cs="Times New Roman"/>
          <w:bCs/>
          <w:color w:val="auto"/>
          <w:spacing w:val="-4"/>
          <w:sz w:val="16"/>
          <w:szCs w:val="28"/>
          <w:lang w:val="ru-RU"/>
        </w:rPr>
      </w:pPr>
      <w:r>
        <w:rPr>
          <w:rFonts w:cs="Times New Roman" w:ascii="Times New Roman" w:hAnsi="Times New Roman"/>
          <w:bCs/>
          <w:color w:val="auto"/>
          <w:spacing w:val="-4"/>
          <w:sz w:val="16"/>
          <w:szCs w:val="28"/>
          <w:lang w:val="ru-RU"/>
        </w:rPr>
      </w:r>
    </w:p>
    <w:p>
      <w:pPr>
        <w:pStyle w:val="Normal"/>
        <w:spacing w:lineRule="auto" w:line="276"/>
        <w:jc w:val="center"/>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 xml:space="preserve">1.1. Призначення </w:t>
      </w:r>
      <w:r>
        <w:rPr>
          <w:rFonts w:cs="Times New Roman" w:ascii="Times New Roman" w:hAnsi="Times New Roman"/>
          <w:b/>
          <w:color w:val="auto"/>
          <w:spacing w:val="-4"/>
          <w:sz w:val="28"/>
          <w:szCs w:val="28"/>
          <w:lang w:val="ru-RU" w:eastAsia="uk-UA"/>
        </w:rPr>
        <w:t>ліцею</w:t>
      </w:r>
      <w:r>
        <w:rPr>
          <w:rFonts w:cs="Times New Roman" w:ascii="Times New Roman" w:hAnsi="Times New Roman"/>
          <w:b/>
          <w:bCs/>
          <w:color w:val="auto"/>
          <w:spacing w:val="-4"/>
          <w:sz w:val="28"/>
          <w:szCs w:val="28"/>
          <w:lang w:val="uk-UA"/>
        </w:rPr>
        <w:t xml:space="preserve"> та засоби його реалізації</w:t>
      </w:r>
    </w:p>
    <w:p>
      <w:pPr>
        <w:pStyle w:val="Normal"/>
        <w:spacing w:lineRule="auto" w:line="276"/>
        <w:jc w:val="center"/>
        <w:rPr>
          <w:rFonts w:ascii="Times New Roman" w:hAnsi="Times New Roman" w:cs="Times New Roman"/>
          <w:b/>
          <w:b/>
          <w:bCs/>
          <w:color w:val="auto"/>
          <w:spacing w:val="-4"/>
          <w:sz w:val="10"/>
          <w:szCs w:val="28"/>
          <w:lang w:val="uk-UA"/>
        </w:rPr>
      </w:pPr>
      <w:r>
        <w:rPr>
          <w:rFonts w:cs="Times New Roman" w:ascii="Times New Roman" w:hAnsi="Times New Roman"/>
          <w:b/>
          <w:bCs/>
          <w:color w:val="auto"/>
          <w:spacing w:val="-4"/>
          <w:sz w:val="10"/>
          <w:szCs w:val="28"/>
          <w:lang w:val="uk-UA"/>
        </w:rPr>
      </w:r>
    </w:p>
    <w:p>
      <w:pPr>
        <w:pStyle w:val="Normal"/>
        <w:shd w:val="clear" w:color="auto" w:fill="FFFFFF"/>
        <w:tabs>
          <w:tab w:val="clear" w:pos="708"/>
          <w:tab w:val="left" w:pos="567" w:leader="none"/>
        </w:tabs>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595858"/>
          <w:spacing w:val="-4"/>
          <w:sz w:val="28"/>
          <w:szCs w:val="28"/>
          <w:lang w:val="uk-UA" w:eastAsia="ru-RU"/>
        </w:rPr>
        <w:t>Опорний заклад</w:t>
      </w:r>
      <w:r>
        <w:rPr>
          <w:rFonts w:cs="Tahoma" w:ascii="Tahoma" w:hAnsi="Tahoma"/>
          <w:color w:val="595858"/>
          <w:spacing w:val="-4"/>
          <w:sz w:val="18"/>
          <w:szCs w:val="18"/>
          <w:lang w:val="uk-UA" w:eastAsia="ru-RU"/>
        </w:rPr>
        <w:t xml:space="preserve"> «</w:t>
      </w:r>
      <w:r>
        <w:rPr>
          <w:rFonts w:cs="Times New Roman" w:ascii="Times New Roman" w:hAnsi="Times New Roman"/>
          <w:color w:val="auto"/>
          <w:spacing w:val="-4"/>
          <w:sz w:val="28"/>
          <w:szCs w:val="18"/>
          <w:lang w:val="uk-UA" w:eastAsia="ru-RU"/>
        </w:rPr>
        <w:t xml:space="preserve">Дібрівський </w:t>
      </w:r>
      <w:r>
        <w:rPr>
          <w:rFonts w:cs="Times New Roman" w:ascii="Times New Roman" w:hAnsi="Times New Roman"/>
          <w:color w:val="auto"/>
          <w:spacing w:val="-4"/>
          <w:sz w:val="28"/>
          <w:szCs w:val="28"/>
          <w:lang w:val="uk-UA" w:eastAsia="uk-UA"/>
        </w:rPr>
        <w:t>ліцей»</w:t>
      </w:r>
      <w:r>
        <w:rPr>
          <w:rFonts w:cs="Tahoma" w:ascii="Tahoma" w:hAnsi="Tahoma"/>
          <w:color w:val="auto"/>
          <w:spacing w:val="-4"/>
          <w:sz w:val="28"/>
          <w:szCs w:val="18"/>
          <w:lang w:val="uk-UA" w:eastAsia="ru-RU"/>
        </w:rPr>
        <w:t xml:space="preserve"> </w:t>
      </w:r>
      <w:r>
        <w:rPr>
          <w:rFonts w:cs="Times New Roman" w:ascii="Times New Roman" w:hAnsi="Times New Roman"/>
          <w:color w:val="auto"/>
          <w:spacing w:val="-4"/>
          <w:sz w:val="28"/>
          <w:szCs w:val="18"/>
          <w:lang w:val="uk-UA" w:eastAsia="ru-RU"/>
        </w:rPr>
        <w:t xml:space="preserve">Зарічненської селищної ради Вараського району Рівненської області </w:t>
      </w:r>
      <w:r>
        <w:rPr>
          <w:rFonts w:cs="Times New Roman" w:ascii="Times New Roman" w:hAnsi="Times New Roman"/>
          <w:color w:val="auto"/>
          <w:spacing w:val="-4"/>
          <w:sz w:val="28"/>
          <w:szCs w:val="28"/>
          <w:lang w:val="uk-UA" w:eastAsia="ru-RU"/>
        </w:rPr>
        <w:t xml:space="preserve">знаходиться у комунальній власності, є юридичною особою, має печатку, штамп, ідентифікаційний номер. </w:t>
      </w:r>
    </w:p>
    <w:p>
      <w:pPr>
        <w:pStyle w:val="Normal"/>
        <w:shd w:val="clear" w:color="auto" w:fill="FFFFFF"/>
        <w:tabs>
          <w:tab w:val="clear" w:pos="708"/>
          <w:tab w:val="left" w:pos="567" w:leader="none"/>
        </w:tabs>
        <w:spacing w:lineRule="auto" w:line="276"/>
        <w:ind w:firstLine="709"/>
        <w:jc w:val="both"/>
        <w:rPr>
          <w:rFonts w:ascii="Times New Roman" w:hAnsi="Times New Roman" w:cs="Times New Roman"/>
          <w:color w:val="auto"/>
          <w:spacing w:val="-4"/>
          <w:sz w:val="28"/>
          <w:szCs w:val="28"/>
          <w:u w:val="single"/>
          <w:lang w:val="ru-RU" w:eastAsia="ru-RU"/>
        </w:rPr>
      </w:pPr>
      <w:r>
        <w:rPr>
          <w:rFonts w:cs="Times New Roman" w:ascii="Times New Roman" w:hAnsi="Times New Roman"/>
          <w:color w:val="auto"/>
          <w:spacing w:val="-4"/>
          <w:sz w:val="28"/>
          <w:szCs w:val="28"/>
          <w:lang w:val="ru-RU" w:eastAsia="ru-RU"/>
        </w:rPr>
        <w:t xml:space="preserve">Засновником </w:t>
      </w:r>
      <w:r>
        <w:rPr>
          <w:rFonts w:cs="Times New Roman" w:ascii="Times New Roman" w:hAnsi="Times New Roman"/>
          <w:color w:val="auto"/>
          <w:spacing w:val="-4"/>
          <w:sz w:val="28"/>
          <w:szCs w:val="28"/>
          <w:lang w:val="ru-RU" w:eastAsia="uk-UA"/>
        </w:rPr>
        <w:t>ліцею</w:t>
      </w:r>
      <w:r>
        <w:rPr>
          <w:rFonts w:cs="Times New Roman" w:ascii="Times New Roman" w:hAnsi="Times New Roman"/>
          <w:color w:val="auto"/>
          <w:spacing w:val="-4"/>
          <w:sz w:val="28"/>
          <w:szCs w:val="28"/>
          <w:lang w:val="ru-RU" w:eastAsia="ru-RU"/>
        </w:rPr>
        <w:t xml:space="preserve"> є Зарічненська селищна рада.</w:t>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uk-UA"/>
        </w:rPr>
        <w:t xml:space="preserve">Ліцей </w:t>
      </w:r>
      <w:r>
        <w:rPr>
          <w:rFonts w:cs="Times New Roman" w:ascii="Times New Roman" w:hAnsi="Times New Roman"/>
          <w:color w:val="auto"/>
          <w:spacing w:val="-4"/>
          <w:sz w:val="28"/>
          <w:szCs w:val="28"/>
          <w:lang w:val="ru-RU" w:eastAsia="ru-RU"/>
        </w:rPr>
        <w:t xml:space="preserve">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іншими нормативно-правовими актами, Статутом </w:t>
      </w:r>
      <w:r>
        <w:rPr>
          <w:rFonts w:cs="Times New Roman" w:ascii="Times New Roman" w:hAnsi="Times New Roman"/>
          <w:color w:val="auto"/>
          <w:spacing w:val="-4"/>
          <w:sz w:val="28"/>
          <w:szCs w:val="28"/>
          <w:lang w:val="ru-RU" w:eastAsia="uk-UA"/>
        </w:rPr>
        <w:t>ліцею</w:t>
      </w:r>
      <w:r>
        <w:rPr>
          <w:rFonts w:cs="Times New Roman" w:ascii="Times New Roman" w:hAnsi="Times New Roman"/>
          <w:color w:val="auto"/>
          <w:spacing w:val="-4"/>
          <w:sz w:val="28"/>
          <w:szCs w:val="28"/>
          <w:lang w:val="ru-RU" w:eastAsia="ru-RU"/>
        </w:rPr>
        <w:t>.</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color w:val="auto"/>
          <w:spacing w:val="-4"/>
          <w:sz w:val="28"/>
          <w:szCs w:val="28"/>
          <w:lang w:val="uk-UA"/>
        </w:rPr>
        <w:t xml:space="preserve">Відповідно до </w:t>
      </w:r>
      <w:r>
        <w:rPr>
          <w:rFonts w:cs="Times New Roman" w:ascii="Times New Roman" w:hAnsi="Times New Roman"/>
          <w:bCs/>
          <w:color w:val="auto"/>
          <w:spacing w:val="-4"/>
          <w:sz w:val="28"/>
          <w:szCs w:val="28"/>
          <w:lang w:val="uk-UA" w:eastAsia="uk-UA"/>
        </w:rPr>
        <w:t xml:space="preserve">статті 6 Закону України «Про освіту» </w:t>
      </w:r>
      <w:r>
        <w:rPr>
          <w:rFonts w:cs="Times New Roman" w:ascii="Times New Roman" w:hAnsi="Times New Roman"/>
          <w:b/>
          <w:spacing w:val="-4"/>
          <w:sz w:val="28"/>
          <w:szCs w:val="28"/>
          <w:lang w:val="ru-RU" w:eastAsia="uk-UA"/>
        </w:rPr>
        <w:t xml:space="preserve">принципами освітньої діяльності </w:t>
      </w:r>
      <w:r>
        <w:rPr>
          <w:rFonts w:cs="Times New Roman" w:ascii="Times New Roman" w:hAnsi="Times New Roman"/>
          <w:color w:val="auto"/>
          <w:spacing w:val="-4"/>
          <w:sz w:val="28"/>
          <w:szCs w:val="28"/>
          <w:lang w:val="ru-RU" w:eastAsia="uk-UA"/>
        </w:rPr>
        <w:t>ліцею</w:t>
      </w:r>
      <w:r>
        <w:rPr>
          <w:rFonts w:cs="Times New Roman" w:ascii="Times New Roman" w:hAnsi="Times New Roman"/>
          <w:spacing w:val="-4"/>
          <w:sz w:val="28"/>
          <w:szCs w:val="28"/>
          <w:lang w:val="ru-RU" w:eastAsia="uk-UA"/>
        </w:rPr>
        <w:t xml:space="preserve"> є: </w:t>
      </w:r>
      <w:bookmarkStart w:id="13" w:name="n74"/>
      <w:bookmarkStart w:id="14" w:name="n73"/>
      <w:bookmarkEnd w:id="13"/>
      <w:bookmarkEnd w:id="14"/>
      <w:r>
        <w:rPr>
          <w:rFonts w:cs="Times New Roman" w:ascii="Times New Roman" w:hAnsi="Times New Roman"/>
          <w:spacing w:val="-4"/>
          <w:sz w:val="28"/>
          <w:szCs w:val="28"/>
          <w:lang w:val="ru-RU" w:eastAsia="uk-UA"/>
        </w:rPr>
        <w:t xml:space="preserve">людиноцентризм; </w:t>
      </w:r>
      <w:bookmarkStart w:id="15" w:name="n75"/>
      <w:bookmarkEnd w:id="15"/>
      <w:r>
        <w:rPr>
          <w:rFonts w:cs="Times New Roman" w:ascii="Times New Roman" w:hAnsi="Times New Roman"/>
          <w:spacing w:val="-4"/>
          <w:sz w:val="28"/>
          <w:szCs w:val="28"/>
          <w:lang w:val="ru-RU" w:eastAsia="uk-UA"/>
        </w:rPr>
        <w:t xml:space="preserve">верховенство права; </w:t>
      </w:r>
      <w:bookmarkStart w:id="16" w:name="n76"/>
      <w:bookmarkEnd w:id="16"/>
      <w:r>
        <w:rPr>
          <w:rFonts w:cs="Times New Roman" w:ascii="Times New Roman" w:hAnsi="Times New Roman"/>
          <w:spacing w:val="-4"/>
          <w:sz w:val="28"/>
          <w:szCs w:val="28"/>
          <w:lang w:val="ru-RU" w:eastAsia="uk-UA"/>
        </w:rPr>
        <w:t xml:space="preserve">забезпечення якості освіти та якості освітньої діяльності; </w:t>
      </w:r>
      <w:bookmarkStart w:id="17" w:name="n77"/>
      <w:bookmarkEnd w:id="17"/>
      <w:r>
        <w:rPr>
          <w:rFonts w:cs="Times New Roman" w:ascii="Times New Roman" w:hAnsi="Times New Roman"/>
          <w:spacing w:val="-4"/>
          <w:sz w:val="28"/>
          <w:szCs w:val="28"/>
          <w:lang w:val="ru-RU" w:eastAsia="uk-UA"/>
        </w:rPr>
        <w:t xml:space="preserve">рівні можливості для всіх; забезпечення рівного доступу до освіти без дискримінації за будь-якими ознаками, у тому числі за ознакою інвалідності; </w:t>
      </w:r>
      <w:bookmarkStart w:id="18" w:name="n78"/>
      <w:bookmarkEnd w:id="18"/>
      <w:r>
        <w:rPr>
          <w:rFonts w:cs="Times New Roman" w:ascii="Times New Roman" w:hAnsi="Times New Roman"/>
          <w:spacing w:val="-4"/>
          <w:sz w:val="28"/>
          <w:szCs w:val="28"/>
          <w:lang w:val="ru-RU" w:eastAsia="uk-UA"/>
        </w:rPr>
        <w:t xml:space="preserve">розвиток інклюзивного освітнього середовища; </w:t>
      </w:r>
      <w:bookmarkStart w:id="19" w:name="n79"/>
      <w:bookmarkEnd w:id="19"/>
      <w:r>
        <w:rPr>
          <w:rFonts w:cs="Times New Roman" w:ascii="Times New Roman" w:hAnsi="Times New Roman"/>
          <w:spacing w:val="-4"/>
          <w:sz w:val="28"/>
          <w:szCs w:val="28"/>
          <w:lang w:val="ru-RU" w:eastAsia="uk-UA"/>
        </w:rPr>
        <w:t xml:space="preserve">забезпечення універсального дизайну та розумного пристосування; </w:t>
      </w:r>
      <w:bookmarkStart w:id="20" w:name="n80"/>
      <w:bookmarkEnd w:id="20"/>
      <w:r>
        <w:rPr>
          <w:rFonts w:cs="Times New Roman" w:ascii="Times New Roman" w:hAnsi="Times New Roman"/>
          <w:spacing w:val="-4"/>
          <w:sz w:val="28"/>
          <w:szCs w:val="28"/>
          <w:lang w:val="ru-RU" w:eastAsia="uk-UA"/>
        </w:rPr>
        <w:t xml:space="preserve">науковий характер освіти; </w:t>
      </w:r>
      <w:bookmarkStart w:id="21" w:name="n81"/>
      <w:bookmarkEnd w:id="21"/>
      <w:r>
        <w:rPr>
          <w:rFonts w:cs="Times New Roman" w:ascii="Times New Roman" w:hAnsi="Times New Roman"/>
          <w:spacing w:val="-4"/>
          <w:sz w:val="28"/>
          <w:szCs w:val="28"/>
          <w:lang w:val="ru-RU" w:eastAsia="uk-UA"/>
        </w:rPr>
        <w:t xml:space="preserve">різноманітність освіти; </w:t>
      </w:r>
      <w:bookmarkStart w:id="22" w:name="n82"/>
      <w:bookmarkEnd w:id="22"/>
      <w:r>
        <w:rPr>
          <w:rFonts w:cs="Times New Roman" w:ascii="Times New Roman" w:hAnsi="Times New Roman"/>
          <w:spacing w:val="-4"/>
          <w:sz w:val="28"/>
          <w:szCs w:val="28"/>
          <w:lang w:val="ru-RU" w:eastAsia="uk-UA"/>
        </w:rPr>
        <w:t xml:space="preserve">цілісність і наступність системи освіти; </w:t>
      </w:r>
      <w:bookmarkStart w:id="23" w:name="n83"/>
      <w:bookmarkEnd w:id="23"/>
      <w:r>
        <w:rPr>
          <w:rFonts w:cs="Times New Roman" w:ascii="Times New Roman" w:hAnsi="Times New Roman"/>
          <w:spacing w:val="-4"/>
          <w:sz w:val="28"/>
          <w:szCs w:val="28"/>
          <w:lang w:val="ru-RU" w:eastAsia="uk-UA"/>
        </w:rPr>
        <w:t xml:space="preserve">прозорість і публічність прийняття та виконання управлінських рішень; </w:t>
      </w:r>
      <w:bookmarkStart w:id="24" w:name="n84"/>
      <w:bookmarkEnd w:id="24"/>
      <w:r>
        <w:rPr>
          <w:rFonts w:cs="Times New Roman" w:ascii="Times New Roman" w:hAnsi="Times New Roman"/>
          <w:spacing w:val="-4"/>
          <w:sz w:val="28"/>
          <w:szCs w:val="28"/>
          <w:lang w:val="ru-RU" w:eastAsia="uk-UA"/>
        </w:rPr>
        <w:t xml:space="preserve">відповідальність і підзвітність органів управління освітою та закладів освіти, інших суб’єктів освітньої діяльності перед суспільством; </w:t>
      </w:r>
      <w:bookmarkStart w:id="25" w:name="n85"/>
      <w:bookmarkEnd w:id="25"/>
      <w:r>
        <w:rPr>
          <w:rFonts w:cs="Times New Roman" w:ascii="Times New Roman" w:hAnsi="Times New Roman"/>
          <w:spacing w:val="-12"/>
          <w:sz w:val="28"/>
          <w:szCs w:val="28"/>
          <w:lang w:val="ru-RU" w:eastAsia="uk-UA"/>
        </w:rPr>
        <w:t xml:space="preserve">інституційне відокремлення функцій контролю (нагляду) та функцій забезпечення діяльності закладів освіти; </w:t>
      </w:r>
      <w:bookmarkStart w:id="26" w:name="n86"/>
      <w:bookmarkEnd w:id="26"/>
      <w:r>
        <w:rPr>
          <w:rFonts w:cs="Times New Roman" w:ascii="Times New Roman" w:hAnsi="Times New Roman"/>
          <w:spacing w:val="-4"/>
          <w:sz w:val="28"/>
          <w:szCs w:val="28"/>
          <w:lang w:val="ru-RU" w:eastAsia="uk-UA"/>
        </w:rPr>
        <w:t xml:space="preserve">інтеграція з ринком праці; </w:t>
      </w:r>
      <w:bookmarkStart w:id="27" w:name="n87"/>
      <w:bookmarkEnd w:id="27"/>
      <w:r>
        <w:rPr>
          <w:rFonts w:cs="Times New Roman" w:ascii="Times New Roman" w:hAnsi="Times New Roman"/>
          <w:spacing w:val="-4"/>
          <w:sz w:val="28"/>
          <w:szCs w:val="28"/>
          <w:lang w:val="ru-RU" w:eastAsia="uk-UA"/>
        </w:rPr>
        <w:t xml:space="preserve">нерозривний зв’язок із світовою та національною історією, культурою, національними традиціями; </w:t>
      </w:r>
      <w:bookmarkStart w:id="28" w:name="n88"/>
      <w:bookmarkEnd w:id="28"/>
      <w:r>
        <w:rPr>
          <w:rFonts w:cs="Times New Roman" w:ascii="Times New Roman" w:hAnsi="Times New Roman"/>
          <w:spacing w:val="-4"/>
          <w:sz w:val="28"/>
          <w:szCs w:val="28"/>
          <w:lang w:val="ru-RU" w:eastAsia="uk-UA"/>
        </w:rPr>
        <w:t xml:space="preserve">свобода у виборі видів, форм і темпу здобуття освіти, освітньої програми; </w:t>
      </w:r>
      <w:bookmarkStart w:id="29" w:name="n89"/>
      <w:bookmarkEnd w:id="29"/>
      <w:r>
        <w:rPr>
          <w:rFonts w:cs="Times New Roman" w:ascii="Times New Roman" w:hAnsi="Times New Roman"/>
          <w:spacing w:val="-4"/>
          <w:sz w:val="28"/>
          <w:szCs w:val="28"/>
          <w:lang w:val="ru-RU" w:eastAsia="uk-UA"/>
        </w:rPr>
        <w:t xml:space="preserve">академічна доброчесність; </w:t>
      </w:r>
      <w:bookmarkStart w:id="30" w:name="n90"/>
      <w:bookmarkEnd w:id="30"/>
      <w:r>
        <w:rPr>
          <w:rFonts w:cs="Times New Roman" w:ascii="Times New Roman" w:hAnsi="Times New Roman"/>
          <w:spacing w:val="-4"/>
          <w:sz w:val="28"/>
          <w:szCs w:val="28"/>
          <w:lang w:val="ru-RU" w:eastAsia="uk-UA"/>
        </w:rPr>
        <w:t xml:space="preserve">академічна свобода; </w:t>
      </w:r>
      <w:bookmarkStart w:id="31" w:name="n91"/>
      <w:bookmarkEnd w:id="31"/>
      <w:r>
        <w:rPr>
          <w:rFonts w:cs="Times New Roman" w:ascii="Times New Roman" w:hAnsi="Times New Roman"/>
          <w:spacing w:val="-8"/>
          <w:sz w:val="28"/>
          <w:szCs w:val="28"/>
          <w:lang w:val="ru-RU" w:eastAsia="uk-UA"/>
        </w:rPr>
        <w:t xml:space="preserve">фінансова, академічна, кадрова та організаційна автономія закладу освіти у межах, визначених законом; </w:t>
      </w:r>
      <w:bookmarkStart w:id="32" w:name="n92"/>
      <w:bookmarkEnd w:id="32"/>
      <w:r>
        <w:rPr>
          <w:rFonts w:cs="Times New Roman" w:ascii="Times New Roman" w:hAnsi="Times New Roman"/>
          <w:spacing w:val="-4"/>
          <w:sz w:val="28"/>
          <w:szCs w:val="28"/>
          <w:lang w:val="ru-RU" w:eastAsia="uk-UA"/>
        </w:rPr>
        <w:t>гуманізм;</w:t>
      </w:r>
      <w:r>
        <w:rPr>
          <w:rFonts w:cs="Times New Roman" w:ascii="Times New Roman" w:hAnsi="Times New Roman"/>
          <w:spacing w:val="-4"/>
          <w:sz w:val="28"/>
          <w:szCs w:val="28"/>
          <w:lang w:val="uk-UA" w:eastAsia="uk-UA"/>
        </w:rPr>
        <w:t xml:space="preserve"> </w:t>
      </w:r>
      <w:bookmarkStart w:id="33" w:name="n93"/>
      <w:bookmarkEnd w:id="33"/>
      <w:r>
        <w:rPr>
          <w:rFonts w:cs="Times New Roman" w:ascii="Times New Roman" w:hAnsi="Times New Roman"/>
          <w:spacing w:val="-4"/>
          <w:sz w:val="28"/>
          <w:szCs w:val="28"/>
          <w:lang w:val="ru-RU" w:eastAsia="uk-UA"/>
        </w:rPr>
        <w:t xml:space="preserve">демократизм; </w:t>
      </w:r>
      <w:bookmarkStart w:id="34" w:name="n94"/>
      <w:bookmarkEnd w:id="34"/>
      <w:r>
        <w:rPr>
          <w:rFonts w:cs="Times New Roman" w:ascii="Times New Roman" w:hAnsi="Times New Roman"/>
          <w:spacing w:val="-4"/>
          <w:sz w:val="28"/>
          <w:szCs w:val="28"/>
          <w:lang w:val="ru-RU" w:eastAsia="uk-UA"/>
        </w:rPr>
        <w:t xml:space="preserve">єдність навчання, виховання та розвитку; </w:t>
      </w:r>
      <w:bookmarkStart w:id="35" w:name="n95"/>
      <w:bookmarkEnd w:id="35"/>
      <w:r>
        <w:rPr>
          <w:rFonts w:cs="Times New Roman" w:ascii="Times New Roman" w:hAnsi="Times New Roman"/>
          <w:spacing w:val="-4"/>
          <w:sz w:val="28"/>
          <w:szCs w:val="28"/>
          <w:lang w:val="ru-RU" w:eastAsia="uk-UA"/>
        </w:rPr>
        <w:t xml:space="preserve">виховання патріотизму, поваги до культурних цінностей українського народу, його історико-культурного надбання і традицій; </w:t>
      </w:r>
      <w:bookmarkStart w:id="36" w:name="n96"/>
      <w:bookmarkEnd w:id="36"/>
      <w:r>
        <w:rPr>
          <w:rFonts w:cs="Times New Roman" w:ascii="Times New Roman" w:hAnsi="Times New Roman"/>
          <w:spacing w:val="-4"/>
          <w:sz w:val="28"/>
          <w:szCs w:val="28"/>
          <w:lang w:val="ru-RU" w:eastAsia="uk-UA"/>
        </w:rPr>
        <w:t>формування усвідомленої потреби в дотриманні</w:t>
      </w:r>
      <w:r>
        <w:rPr>
          <w:rFonts w:cs="Times New Roman" w:ascii="Times New Roman" w:hAnsi="Times New Roman"/>
          <w:spacing w:val="-4"/>
          <w:sz w:val="28"/>
          <w:szCs w:val="28"/>
          <w:lang w:eastAsia="uk-UA"/>
        </w:rPr>
        <w:t> </w:t>
      </w:r>
      <w:hyperlink r:id="rId2" w:tgtFrame="_blank">
        <w:r>
          <w:rPr>
            <w:rFonts w:ascii="Times New Roman" w:hAnsi="Times New Roman"/>
            <w:color w:val="auto"/>
            <w:spacing w:val="-4"/>
            <w:sz w:val="28"/>
            <w:szCs w:val="28"/>
            <w:u w:val="none"/>
            <w:lang w:val="ru-RU" w:eastAsia="uk-UA"/>
          </w:rPr>
          <w:t>Конституції</w:t>
        </w:r>
      </w:hyperlink>
      <w:r>
        <w:rPr>
          <w:rFonts w:cs="Times New Roman" w:ascii="Times New Roman" w:hAnsi="Times New Roman"/>
          <w:color w:val="auto"/>
          <w:spacing w:val="-4"/>
          <w:sz w:val="28"/>
          <w:szCs w:val="28"/>
          <w:lang w:eastAsia="uk-UA"/>
        </w:rPr>
        <w:t> </w:t>
      </w:r>
      <w:r>
        <w:rPr>
          <w:rFonts w:cs="Times New Roman" w:ascii="Times New Roman" w:hAnsi="Times New Roman"/>
          <w:color w:val="auto"/>
          <w:spacing w:val="-4"/>
          <w:sz w:val="28"/>
          <w:szCs w:val="28"/>
          <w:lang w:val="ru-RU" w:eastAsia="uk-UA"/>
        </w:rPr>
        <w:t>т</w:t>
      </w:r>
      <w:r>
        <w:rPr>
          <w:rFonts w:cs="Times New Roman" w:ascii="Times New Roman" w:hAnsi="Times New Roman"/>
          <w:spacing w:val="-4"/>
          <w:sz w:val="28"/>
          <w:szCs w:val="28"/>
          <w:lang w:val="ru-RU" w:eastAsia="uk-UA"/>
        </w:rPr>
        <w:t xml:space="preserve">а законів України, нетерпимості до їх порушення; </w:t>
      </w:r>
      <w:bookmarkStart w:id="37" w:name="n97"/>
      <w:bookmarkEnd w:id="37"/>
      <w:r>
        <w:rPr>
          <w:rFonts w:cs="Times New Roman" w:ascii="Times New Roman" w:hAnsi="Times New Roman"/>
          <w:spacing w:val="-4"/>
          <w:sz w:val="28"/>
          <w:szCs w:val="28"/>
          <w:lang w:val="ru-RU" w:eastAsia="uk-UA"/>
        </w:rPr>
        <w:t xml:space="preserve">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bookmarkStart w:id="38" w:name="n98"/>
      <w:bookmarkEnd w:id="38"/>
      <w:r>
        <w:rPr>
          <w:rFonts w:cs="Times New Roman" w:ascii="Times New Roman" w:hAnsi="Times New Roman"/>
          <w:spacing w:val="-4"/>
          <w:sz w:val="28"/>
          <w:szCs w:val="28"/>
          <w:lang w:val="ru-RU" w:eastAsia="uk-UA"/>
        </w:rPr>
        <w:t xml:space="preserve">формування громадянської культури та культури демократії; </w:t>
      </w:r>
      <w:bookmarkStart w:id="39" w:name="n99"/>
      <w:bookmarkEnd w:id="39"/>
      <w:r>
        <w:rPr>
          <w:rFonts w:cs="Times New Roman" w:ascii="Times New Roman" w:hAnsi="Times New Roman"/>
          <w:spacing w:val="-8"/>
          <w:sz w:val="28"/>
          <w:szCs w:val="28"/>
          <w:lang w:val="ru-RU" w:eastAsia="uk-UA"/>
        </w:rPr>
        <w:t xml:space="preserve">формування культури здорового способу життя, екологічної культури і дбайливого ставлення до довкілля; </w:t>
      </w:r>
      <w:bookmarkStart w:id="40" w:name="n100"/>
      <w:bookmarkEnd w:id="40"/>
      <w:r>
        <w:rPr>
          <w:rFonts w:cs="Times New Roman" w:ascii="Times New Roman" w:hAnsi="Times New Roman"/>
          <w:spacing w:val="-4"/>
          <w:sz w:val="28"/>
          <w:szCs w:val="28"/>
          <w:lang w:val="ru-RU" w:eastAsia="uk-UA"/>
        </w:rPr>
        <w:t xml:space="preserve">невтручання політичних партій в освітній процес; </w:t>
      </w:r>
      <w:bookmarkStart w:id="41" w:name="n101"/>
      <w:bookmarkEnd w:id="41"/>
      <w:r>
        <w:rPr>
          <w:rFonts w:cs="Times New Roman" w:ascii="Times New Roman" w:hAnsi="Times New Roman"/>
          <w:spacing w:val="-4"/>
          <w:sz w:val="28"/>
          <w:szCs w:val="28"/>
          <w:lang w:val="ru-RU" w:eastAsia="uk-UA"/>
        </w:rPr>
        <w:t xml:space="preserve">невтручання релігійних організацій в освітній процес (крім випадків, визначених Законом); </w:t>
      </w:r>
      <w:bookmarkStart w:id="42" w:name="n102"/>
      <w:bookmarkEnd w:id="42"/>
      <w:r>
        <w:rPr>
          <w:rFonts w:cs="Times New Roman" w:ascii="Times New Roman" w:hAnsi="Times New Roman"/>
          <w:spacing w:val="-4"/>
          <w:sz w:val="28"/>
          <w:szCs w:val="28"/>
          <w:lang w:val="ru-RU" w:eastAsia="uk-UA"/>
        </w:rPr>
        <w:t xml:space="preserve">різнобічність та збалансованість інформації щодо політичних, світоглядних та релігійних питань; </w:t>
      </w:r>
      <w:bookmarkStart w:id="43" w:name="n103"/>
      <w:bookmarkEnd w:id="43"/>
      <w:r>
        <w:rPr>
          <w:rFonts w:cs="Times New Roman" w:ascii="Times New Roman" w:hAnsi="Times New Roman"/>
          <w:spacing w:val="-4"/>
          <w:sz w:val="28"/>
          <w:szCs w:val="28"/>
          <w:lang w:val="ru-RU" w:eastAsia="uk-UA"/>
        </w:rPr>
        <w:t xml:space="preserve">державно-громадське управління; </w:t>
      </w:r>
      <w:bookmarkStart w:id="44" w:name="n104"/>
      <w:bookmarkEnd w:id="44"/>
      <w:r>
        <w:rPr>
          <w:rFonts w:cs="Times New Roman" w:ascii="Times New Roman" w:hAnsi="Times New Roman"/>
          <w:spacing w:val="-4"/>
          <w:sz w:val="28"/>
          <w:szCs w:val="28"/>
          <w:lang w:val="ru-RU" w:eastAsia="uk-UA"/>
        </w:rPr>
        <w:t xml:space="preserve">державно-громадське партнерство; </w:t>
      </w:r>
      <w:bookmarkStart w:id="45" w:name="n105"/>
      <w:bookmarkEnd w:id="45"/>
      <w:r>
        <w:rPr>
          <w:rFonts w:cs="Times New Roman" w:ascii="Times New Roman" w:hAnsi="Times New Roman"/>
          <w:spacing w:val="-4"/>
          <w:sz w:val="28"/>
          <w:szCs w:val="28"/>
          <w:lang w:val="ru-RU" w:eastAsia="uk-UA"/>
        </w:rPr>
        <w:t xml:space="preserve">державно-приватне партнерство; </w:t>
      </w:r>
      <w:bookmarkStart w:id="46" w:name="n106"/>
      <w:bookmarkEnd w:id="46"/>
      <w:r>
        <w:rPr>
          <w:rFonts w:cs="Times New Roman" w:ascii="Times New Roman" w:hAnsi="Times New Roman"/>
          <w:spacing w:val="-4"/>
          <w:sz w:val="28"/>
          <w:szCs w:val="28"/>
          <w:lang w:val="ru-RU" w:eastAsia="uk-UA"/>
        </w:rPr>
        <w:t xml:space="preserve">сприяння навчанню впродовж життя; </w:t>
      </w:r>
      <w:bookmarkStart w:id="47" w:name="n107"/>
      <w:bookmarkEnd w:id="47"/>
      <w:r>
        <w:rPr>
          <w:rFonts w:cs="Times New Roman" w:ascii="Times New Roman" w:hAnsi="Times New Roman"/>
          <w:spacing w:val="-4"/>
          <w:sz w:val="28"/>
          <w:szCs w:val="28"/>
          <w:lang w:val="ru-RU" w:eastAsia="uk-UA"/>
        </w:rPr>
        <w:t xml:space="preserve">інтеграція у міжнародний освітній та науковий простір; </w:t>
      </w:r>
      <w:bookmarkStart w:id="48" w:name="n108"/>
      <w:bookmarkEnd w:id="48"/>
      <w:r>
        <w:rPr>
          <w:rFonts w:cs="Times New Roman" w:ascii="Times New Roman" w:hAnsi="Times New Roman"/>
          <w:spacing w:val="-4"/>
          <w:sz w:val="28"/>
          <w:szCs w:val="28"/>
          <w:lang w:val="ru-RU" w:eastAsia="uk-UA"/>
        </w:rPr>
        <w:t xml:space="preserve">нетерпимість до проявів корупції та хабарництва; </w:t>
      </w:r>
      <w:bookmarkStart w:id="49" w:name="n109"/>
      <w:bookmarkEnd w:id="49"/>
      <w:r>
        <w:rPr>
          <w:rFonts w:cs="Times New Roman" w:ascii="Times New Roman" w:hAnsi="Times New Roman"/>
          <w:spacing w:val="-4"/>
          <w:sz w:val="28"/>
          <w:szCs w:val="28"/>
          <w:lang w:val="ru-RU" w:eastAsia="uk-UA"/>
        </w:rPr>
        <w:t>доступність для кожного громадянина всіх форм і типів освітніх послуг, що надаються державою.</w:t>
      </w:r>
    </w:p>
    <w:p>
      <w:pPr>
        <w:pStyle w:val="Normal"/>
        <w:shd w:val="clear" w:color="auto" w:fill="FFFFFF"/>
        <w:spacing w:lineRule="auto" w:line="276"/>
        <w:ind w:firstLine="708"/>
        <w:jc w:val="both"/>
        <w:rPr>
          <w:rFonts w:ascii="Times New Roman" w:hAnsi="Times New Roman" w:cs="Times New Roman"/>
          <w:spacing w:val="-4"/>
          <w:sz w:val="28"/>
          <w:lang w:val="ru-RU" w:eastAsia="uk-UA"/>
        </w:rPr>
      </w:pPr>
      <w:bookmarkStart w:id="50" w:name="n187"/>
      <w:bookmarkStart w:id="51" w:name="n110"/>
      <w:bookmarkEnd w:id="50"/>
      <w:bookmarkEnd w:id="51"/>
      <w:r>
        <w:rPr>
          <w:rFonts w:cs="Times New Roman" w:ascii="Times New Roman" w:hAnsi="Times New Roman"/>
          <w:b/>
          <w:spacing w:val="-4"/>
          <w:sz w:val="28"/>
          <w:lang w:val="ru-RU" w:eastAsia="uk-UA"/>
        </w:rPr>
        <w:t xml:space="preserve">Метою освітньої діяльності </w:t>
      </w:r>
      <w:r>
        <w:rPr>
          <w:rFonts w:cs="Times New Roman" w:ascii="Times New Roman" w:hAnsi="Times New Roman"/>
          <w:b/>
          <w:color w:val="auto"/>
          <w:spacing w:val="-4"/>
          <w:sz w:val="28"/>
          <w:szCs w:val="28"/>
          <w:lang w:val="ru-RU" w:eastAsia="uk-UA"/>
        </w:rPr>
        <w:t>ліцею</w:t>
      </w:r>
      <w:r>
        <w:rPr>
          <w:rFonts w:cs="Times New Roman" w:ascii="Times New Roman" w:hAnsi="Times New Roman"/>
          <w:spacing w:val="-4"/>
          <w:sz w:val="28"/>
          <w:lang w:val="ru-RU" w:eastAsia="uk-UA"/>
        </w:rPr>
        <w:t xml:space="preserve"> є всебічний розвиток, виховання і соціалізація особистості, </w:t>
      </w:r>
      <w:r>
        <w:rPr>
          <w:rFonts w:cs="Times New Roman" w:ascii="Times New Roman" w:hAnsi="Times New Roman"/>
          <w:color w:val="auto"/>
          <w:spacing w:val="-4"/>
          <w:sz w:val="28"/>
          <w:szCs w:val="28"/>
          <w:lang w:val="uk-UA" w:eastAsia="ru-RU"/>
        </w:rPr>
        <w:t xml:space="preserve">яка усвідомлює себе громадянином України, </w:t>
      </w:r>
      <w:r>
        <w:rPr>
          <w:rFonts w:cs="Times New Roman" w:ascii="Times New Roman" w:hAnsi="Times New Roman"/>
          <w:spacing w:val="-4"/>
          <w:sz w:val="28"/>
          <w:lang w:val="ru-RU" w:eastAsia="uk-UA"/>
        </w:rPr>
        <w:t>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pPr>
        <w:pStyle w:val="Normal"/>
        <w:shd w:val="clear" w:color="auto" w:fill="FFFFFF"/>
        <w:spacing w:lineRule="auto" w:line="276"/>
        <w:ind w:firstLine="708"/>
        <w:jc w:val="both"/>
        <w:rPr>
          <w:rFonts w:ascii="Times New Roman" w:hAnsi="Times New Roman" w:cs="Times New Roman"/>
          <w:b/>
          <w:b/>
          <w:spacing w:val="-4"/>
          <w:sz w:val="28"/>
          <w:lang w:val="ru-RU" w:eastAsia="uk-UA"/>
        </w:rPr>
      </w:pPr>
      <w:bookmarkStart w:id="52" w:name="n188"/>
      <w:bookmarkEnd w:id="52"/>
      <w:r>
        <w:rPr>
          <w:rFonts w:cs="Times New Roman" w:ascii="Times New Roman" w:hAnsi="Times New Roman"/>
          <w:spacing w:val="-4"/>
          <w:sz w:val="28"/>
          <w:lang w:val="ru-RU" w:eastAsia="uk-UA"/>
        </w:rPr>
        <w:t xml:space="preserve">Досягнення цієї мети забезпечується шляхом формування </w:t>
      </w:r>
      <w:r>
        <w:rPr>
          <w:rFonts w:cs="Times New Roman" w:ascii="Times New Roman" w:hAnsi="Times New Roman"/>
          <w:b/>
          <w:spacing w:val="-4"/>
          <w:sz w:val="28"/>
          <w:lang w:val="ru-RU" w:eastAsia="uk-UA"/>
        </w:rPr>
        <w:t>ключових компетентностей.</w:t>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b/>
          <w:color w:val="auto"/>
          <w:spacing w:val="-4"/>
          <w:sz w:val="28"/>
          <w:szCs w:val="28"/>
          <w:lang w:val="ru-RU" w:eastAsia="ru-RU"/>
        </w:rPr>
        <w:t>Завданнями</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b/>
          <w:color w:val="auto"/>
          <w:spacing w:val="-4"/>
          <w:sz w:val="28"/>
          <w:szCs w:val="28"/>
          <w:lang w:val="ru-RU" w:eastAsia="uk-UA"/>
        </w:rPr>
        <w:t>ліцею</w:t>
      </w:r>
      <w:r>
        <w:rPr>
          <w:rFonts w:cs="Times New Roman" w:ascii="Times New Roman" w:hAnsi="Times New Roman"/>
          <w:color w:val="auto"/>
          <w:spacing w:val="-4"/>
          <w:sz w:val="28"/>
          <w:szCs w:val="28"/>
          <w:lang w:val="ru-RU" w:eastAsia="ru-RU"/>
        </w:rPr>
        <w:t xml:space="preserve"> є:</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забезпечення реалізації права громадян на повну загальну середню освіту;</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виховання громадянина України;</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формування і розвиток соціально зрілої, творчої особистості з усвідомле</w:t>
        <w:softHyphen/>
        <w:t>ною громадянською позицією, почуттям національної самосвідомості, осо</w:t>
        <w:softHyphen/>
        <w:t>бистості, підготовленої до професійного самовизначення;</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розвиток особистості учня, його здібностей і обдаровань, наукового світогляду;</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реалізація права учнів на вільне формування політичних і світоглядних переконань;</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генерація нових знань та розвиток відчуття соціальної справедливості;</w:t>
      </w:r>
    </w:p>
    <w:p>
      <w:pPr>
        <w:pStyle w:val="ListParagraph"/>
        <w:numPr>
          <w:ilvl w:val="0"/>
          <w:numId w:val="67"/>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створення умов для оволодіння системою наукових знань про природу, людину і суспільство.</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Саме виховання компетентної, відповідальної за своє життя людини і є головним завданням закладу освіти.</w:t>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uk-UA"/>
        </w:rPr>
        <w:t xml:space="preserve">Ліцей </w:t>
      </w:r>
      <w:r>
        <w:rPr>
          <w:rFonts w:cs="Times New Roman" w:ascii="Times New Roman" w:hAnsi="Times New Roman"/>
          <w:color w:val="auto"/>
          <w:spacing w:val="-4"/>
          <w:sz w:val="28"/>
          <w:szCs w:val="28"/>
          <w:lang w:val="ru-RU" w:eastAsia="ru-RU"/>
        </w:rPr>
        <w:t xml:space="preserve"> несе відповідальність перед особою, суспільством і державою за:</w:t>
      </w:r>
    </w:p>
    <w:p>
      <w:pPr>
        <w:pStyle w:val="ListParagraph"/>
        <w:numPr>
          <w:ilvl w:val="0"/>
          <w:numId w:val="68"/>
        </w:numPr>
        <w:shd w:val="clear" w:color="auto" w:fill="FFFFFF"/>
        <w:spacing w:lineRule="auto" w:line="276"/>
        <w:ind w:left="0" w:firstLine="106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безпечні умови освітньої діяльності;</w:t>
      </w:r>
    </w:p>
    <w:p>
      <w:pPr>
        <w:pStyle w:val="ListParagraph"/>
        <w:numPr>
          <w:ilvl w:val="0"/>
          <w:numId w:val="68"/>
        </w:numPr>
        <w:shd w:val="clear" w:color="auto" w:fill="FFFFFF"/>
        <w:spacing w:lineRule="auto" w:line="276"/>
        <w:ind w:left="0" w:firstLine="106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дотримання державних стандартів освіти;</w:t>
      </w:r>
    </w:p>
    <w:p>
      <w:pPr>
        <w:pStyle w:val="ListParagraph"/>
        <w:numPr>
          <w:ilvl w:val="0"/>
          <w:numId w:val="68"/>
        </w:numPr>
        <w:shd w:val="clear" w:color="auto" w:fill="FFFFFF"/>
        <w:spacing w:lineRule="auto" w:line="276"/>
        <w:ind w:left="0" w:firstLine="106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дотримання договірних зобов’язань з іншими суб’єктами освітньої, ви</w:t>
        <w:softHyphen/>
        <w:t>роб</w:t>
        <w:softHyphen/>
        <w:t>ничої, наукової діяльності, у тому числі зобов’язань за міжнародними угодами;</w:t>
      </w:r>
    </w:p>
    <w:p>
      <w:pPr>
        <w:pStyle w:val="ListParagraph"/>
        <w:numPr>
          <w:ilvl w:val="0"/>
          <w:numId w:val="68"/>
        </w:numPr>
        <w:shd w:val="clear" w:color="auto" w:fill="FFFFFF"/>
        <w:spacing w:lineRule="auto" w:line="276"/>
        <w:ind w:left="0" w:firstLine="106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дотримання фінансової дисципліни.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Відповідно до чинного законодавства </w:t>
      </w:r>
      <w:r>
        <w:rPr>
          <w:rFonts w:cs="Times New Roman" w:ascii="Times New Roman" w:hAnsi="Times New Roman"/>
          <w:color w:val="auto"/>
          <w:spacing w:val="-4"/>
          <w:sz w:val="28"/>
          <w:szCs w:val="28"/>
          <w:lang w:val="ru-RU" w:eastAsia="uk-UA"/>
        </w:rPr>
        <w:t>ліцей</w:t>
      </w:r>
      <w:r>
        <w:rPr>
          <w:rFonts w:cs="Times New Roman" w:ascii="Times New Roman" w:hAnsi="Times New Roman"/>
          <w:color w:val="auto"/>
          <w:spacing w:val="-4"/>
          <w:sz w:val="28"/>
          <w:szCs w:val="28"/>
          <w:lang w:val="uk-UA" w:eastAsia="ru-RU"/>
        </w:rPr>
        <w:t xml:space="preserve"> здійснює освітній процес згідно із освітніми і навчальними програмами трьох ступенів освіти:</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I ступінь – початкова загальна освіта;</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II ступінь – гімазія;</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III ступінь – </w:t>
      </w:r>
      <w:r>
        <w:rPr>
          <w:rFonts w:cs="Times New Roman" w:ascii="Times New Roman" w:hAnsi="Times New Roman"/>
          <w:color w:val="auto"/>
          <w:spacing w:val="-4"/>
          <w:sz w:val="28"/>
          <w:szCs w:val="28"/>
          <w:lang w:val="uk-UA" w:eastAsia="uk-UA"/>
        </w:rPr>
        <w:t>ліцей</w:t>
      </w:r>
      <w:r>
        <w:rPr>
          <w:rFonts w:cs="Times New Roman" w:ascii="Times New Roman" w:hAnsi="Times New Roman"/>
          <w:color w:val="auto"/>
          <w:spacing w:val="-4"/>
          <w:sz w:val="28"/>
          <w:szCs w:val="28"/>
          <w:lang w:val="uk-UA" w:eastAsia="ru-RU"/>
        </w:rPr>
        <w:t>.</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Призначення кожного ступеня навчання визначається у відповідних освітніх програмах.</w:t>
      </w:r>
    </w:p>
    <w:p>
      <w:pPr>
        <w:pStyle w:val="Normal"/>
        <w:shd w:val="clear" w:color="auto" w:fill="FFFFFF"/>
        <w:spacing w:lineRule="auto" w:line="276"/>
        <w:ind w:firstLine="709"/>
        <w:jc w:val="both"/>
        <w:rPr>
          <w:rFonts w:ascii="Times New Roman" w:hAnsi="Times New Roman" w:cs="Times New Roman"/>
          <w:color w:val="auto"/>
          <w:spacing w:val="-4"/>
          <w:sz w:val="28"/>
          <w:szCs w:val="28"/>
          <w:highlight w:val="cyan"/>
          <w:lang w:val="uk-UA" w:eastAsia="ru-RU"/>
        </w:rPr>
      </w:pP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uk-UA" w:eastAsia="ru-RU"/>
        </w:rPr>
        <w:t xml:space="preserve">Основними засобами досягнення мети, виконання завдань та реалізації призначення закладу освіти є засвоєння учнями обов'язкового мінімуму змісту навчальних програм </w:t>
      </w:r>
      <w:r>
        <w:rPr>
          <w:rFonts w:cs="Times New Roman" w:ascii="Times New Roman" w:hAnsi="Times New Roman"/>
          <w:color w:val="auto"/>
          <w:spacing w:val="-4"/>
          <w:sz w:val="28"/>
          <w:szCs w:val="28"/>
          <w:lang w:val="ru-RU" w:eastAsia="uk-UA"/>
        </w:rPr>
        <w:t>ліцею</w:t>
      </w:r>
      <w:r>
        <w:rPr>
          <w:rFonts w:cs="Times New Roman" w:ascii="Times New Roman" w:hAnsi="Times New Roman"/>
          <w:color w:val="auto"/>
          <w:spacing w:val="-4"/>
          <w:sz w:val="28"/>
          <w:szCs w:val="28"/>
          <w:lang w:val="uk-UA" w:eastAsia="ru-RU"/>
        </w:rPr>
        <w:t xml:space="preserve">, а </w:t>
      </w:r>
      <w:r>
        <w:rPr>
          <w:rFonts w:cs="Times New Roman" w:ascii="Times New Roman" w:hAnsi="Times New Roman"/>
          <w:bCs/>
          <w:color w:val="auto"/>
          <w:spacing w:val="-4"/>
          <w:sz w:val="28"/>
          <w:szCs w:val="28"/>
          <w:lang w:val="uk-UA" w:eastAsia="ru-RU"/>
        </w:rPr>
        <w:t>також:</w:t>
      </w:r>
    </w:p>
    <w:p>
      <w:pPr>
        <w:pStyle w:val="Normal"/>
        <w:shd w:val="clear" w:color="auto" w:fill="FFFFFF"/>
        <w:spacing w:lineRule="auto" w:line="276"/>
        <w:ind w:firstLine="709"/>
        <w:jc w:val="both"/>
        <w:rPr>
          <w:rFonts w:ascii="Times New Roman" w:hAnsi="Times New Roman" w:cs="Times New Roman"/>
          <w:color w:val="auto"/>
          <w:spacing w:val="-4"/>
          <w:sz w:val="28"/>
          <w:szCs w:val="28"/>
          <w:highlight w:val="cyan"/>
          <w:lang w:val="uk-UA" w:eastAsia="ru-RU"/>
        </w:rPr>
      </w:pPr>
      <w:r>
        <w:rPr>
          <w:rFonts w:cs="Times New Roman" w:ascii="Times New Roman" w:hAnsi="Times New Roman"/>
          <w:color w:val="auto"/>
          <w:spacing w:val="-4"/>
          <w:sz w:val="28"/>
          <w:szCs w:val="28"/>
          <w:lang w:val="uk-UA" w:eastAsia="ru-RU"/>
        </w:rPr>
        <w:t>уведення в навчальний план предметів і курсів, що сприяють загальнокультурному розвитку особистості та формують гуманістичний світогляд;</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надання учням можливості спробувати себе в різних видах діяльності:</w:t>
      </w:r>
    </w:p>
    <w:p>
      <w:pPr>
        <w:pStyle w:val="Normal"/>
        <w:shd w:val="clear" w:color="auto" w:fill="FFFFFF"/>
        <w:spacing w:lineRule="auto" w:line="276"/>
        <w:ind w:firstLine="709"/>
        <w:jc w:val="both"/>
        <w:rPr>
          <w:rFonts w:ascii="Times New Roman" w:hAnsi="Times New Roman" w:cs="Times New Roman"/>
          <w:color w:val="auto"/>
          <w:spacing w:val="-4"/>
          <w:sz w:val="28"/>
          <w:szCs w:val="28"/>
          <w:highlight w:val="cyan"/>
          <w:lang w:val="uk-UA" w:eastAsia="ru-RU"/>
        </w:rPr>
      </w:pPr>
      <w:r>
        <w:rPr>
          <w:rFonts w:cs="Times New Roman" w:ascii="Times New Roman" w:hAnsi="Times New Roman"/>
          <w:b/>
          <w:color w:val="auto"/>
          <w:spacing w:val="-4"/>
          <w:sz w:val="28"/>
          <w:szCs w:val="28"/>
          <w:lang w:val="uk-UA" w:eastAsia="ru-RU"/>
        </w:rPr>
        <w:t>інтелектуальної</w:t>
      </w:r>
      <w:r>
        <w:rPr>
          <w:rFonts w:cs="Times New Roman" w:ascii="Times New Roman" w:hAnsi="Times New Roman"/>
          <w:color w:val="auto"/>
          <w:spacing w:val="-4"/>
          <w:sz w:val="28"/>
          <w:szCs w:val="28"/>
          <w:lang w:val="uk-UA" w:eastAsia="ru-RU"/>
        </w:rPr>
        <w:t xml:space="preserve"> – участь у предметних та міжпредметних олімпіадах та конкурсах різних рівнів  (5 – 11 класи);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трудової</w:t>
      </w:r>
      <w:r>
        <w:rPr>
          <w:rFonts w:cs="Times New Roman" w:ascii="Times New Roman" w:hAnsi="Times New Roman"/>
          <w:color w:val="auto"/>
          <w:spacing w:val="-4"/>
          <w:sz w:val="28"/>
          <w:szCs w:val="28"/>
          <w:lang w:val="uk-UA" w:eastAsia="ru-RU"/>
        </w:rPr>
        <w:t xml:space="preserve"> – участь у акціях з благоустрою території закладу освіти (4 – 11 класи);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художньо</w:t>
      </w:r>
      <w:r>
        <w:rPr>
          <w:rFonts w:cs="Times New Roman" w:ascii="Times New Roman" w:hAnsi="Times New Roman"/>
          <w:color w:val="auto"/>
          <w:spacing w:val="-4"/>
          <w:sz w:val="28"/>
          <w:szCs w:val="28"/>
          <w:lang w:val="uk-UA" w:eastAsia="ru-RU"/>
        </w:rPr>
        <w:t>-</w:t>
      </w:r>
      <w:r>
        <w:rPr>
          <w:rFonts w:cs="Times New Roman" w:ascii="Times New Roman" w:hAnsi="Times New Roman"/>
          <w:b/>
          <w:color w:val="auto"/>
          <w:spacing w:val="-4"/>
          <w:sz w:val="28"/>
          <w:szCs w:val="28"/>
          <w:lang w:val="uk-UA" w:eastAsia="ru-RU"/>
        </w:rPr>
        <w:t>естетичної</w:t>
      </w:r>
      <w:r>
        <w:rPr>
          <w:rFonts w:cs="Times New Roman" w:ascii="Times New Roman" w:hAnsi="Times New Roman"/>
          <w:color w:val="auto"/>
          <w:spacing w:val="-4"/>
          <w:sz w:val="28"/>
          <w:szCs w:val="28"/>
          <w:lang w:val="uk-UA" w:eastAsia="ru-RU"/>
        </w:rPr>
        <w:t xml:space="preserve"> – участь у різноманітних творчих конкурсах  (1 – 11 класи);</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b/>
          <w:color w:val="auto"/>
          <w:spacing w:val="-4"/>
          <w:sz w:val="28"/>
          <w:szCs w:val="28"/>
          <w:lang w:val="uk-UA" w:eastAsia="ru-RU"/>
        </w:rPr>
        <w:t>допрофільне вивчення предметів</w:t>
      </w:r>
      <w:r>
        <w:rPr>
          <w:rFonts w:cs="Times New Roman" w:ascii="Times New Roman" w:hAnsi="Times New Roman"/>
          <w:color w:val="auto"/>
          <w:spacing w:val="-4"/>
          <w:sz w:val="28"/>
          <w:szCs w:val="28"/>
          <w:lang w:val="uk-UA" w:eastAsia="ru-RU"/>
        </w:rPr>
        <w:t>: креслення (8 клас), української мови (9 клас);</w:t>
      </w:r>
    </w:p>
    <w:p>
      <w:pPr>
        <w:pStyle w:val="Normal"/>
        <w:shd w:val="clear" w:color="auto" w:fill="FFFFFF"/>
        <w:spacing w:lineRule="auto" w:line="276"/>
        <w:ind w:firstLine="709"/>
        <w:jc w:val="both"/>
        <w:rPr>
          <w:rFonts w:ascii="Times New Roman" w:hAnsi="Times New Roman" w:cs="Times New Roman"/>
          <w:color w:val="auto"/>
          <w:spacing w:val="-4"/>
          <w:sz w:val="28"/>
          <w:szCs w:val="28"/>
          <w:highlight w:val="cyan"/>
          <w:lang w:val="uk-UA" w:eastAsia="ru-RU"/>
        </w:rPr>
      </w:pPr>
      <w:r>
        <w:rPr>
          <w:rFonts w:cs="Times New Roman" w:ascii="Times New Roman" w:hAnsi="Times New Roman"/>
          <w:b/>
          <w:color w:val="auto"/>
          <w:spacing w:val="-4"/>
          <w:sz w:val="28"/>
          <w:szCs w:val="28"/>
          <w:lang w:val="uk-UA" w:eastAsia="ru-RU"/>
        </w:rPr>
        <w:t>профільне вивчення предметів:</w:t>
      </w:r>
      <w:r>
        <w:rPr>
          <w:rFonts w:cs="Times New Roman" w:ascii="Times New Roman" w:hAnsi="Times New Roman"/>
          <w:color w:val="auto"/>
          <w:spacing w:val="-4"/>
          <w:sz w:val="28"/>
          <w:szCs w:val="28"/>
          <w:lang w:val="uk-UA" w:eastAsia="ru-RU"/>
        </w:rPr>
        <w:t xml:space="preserve"> української мови (11 клас).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Освітні програми, які реалізуються в </w:t>
      </w:r>
      <w:r>
        <w:rPr>
          <w:rFonts w:cs="Times New Roman" w:ascii="Times New Roman" w:hAnsi="Times New Roman"/>
          <w:color w:val="auto"/>
          <w:spacing w:val="-4"/>
          <w:sz w:val="28"/>
          <w:szCs w:val="28"/>
          <w:lang w:val="ru-RU" w:eastAsia="uk-UA"/>
        </w:rPr>
        <w:t>ліцеї</w:t>
      </w:r>
      <w:r>
        <w:rPr>
          <w:rFonts w:cs="Times New Roman" w:ascii="Times New Roman" w:hAnsi="Times New Roman"/>
          <w:color w:val="auto"/>
          <w:spacing w:val="-4"/>
          <w:sz w:val="28"/>
          <w:szCs w:val="28"/>
          <w:lang w:val="uk-UA" w:eastAsia="ru-RU"/>
        </w:rPr>
        <w:t>, спрямовані на:</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формування в учнів сучасної наукової картини світу;</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виховання працьовитості, любові до природи;</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розвиток в учнів національної самосвідомості;</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формування людини та громадянина, яка прагне вдосконалювання та перетворення суспільства;</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інтеграцію особистості в систему світової та національної культури;</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рішення завдань формування загальної культури особистості, адаптації особистості до життя в суспільстві;</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формування потреби учнів до самоосвіти, саморозвитку, самовдоско</w:t>
        <w:softHyphen/>
        <w:t>на</w:t>
        <w:softHyphen/>
        <w:t>лення.</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uk-UA" w:eastAsia="ru-RU"/>
        </w:rPr>
      </w:pPr>
      <w:r>
        <w:rPr>
          <w:rFonts w:cs="Times New Roman" w:ascii="Times New Roman" w:hAnsi="Times New Roman"/>
          <w:bCs/>
          <w:color w:val="auto"/>
          <w:spacing w:val="-4"/>
          <w:sz w:val="28"/>
          <w:szCs w:val="28"/>
          <w:lang w:val="uk-UA" w:eastAsia="ru-RU"/>
        </w:rPr>
        <w:t xml:space="preserve"> </w:t>
      </w:r>
      <w:r>
        <w:rPr>
          <w:rFonts w:cs="Times New Roman" w:ascii="Times New Roman" w:hAnsi="Times New Roman"/>
          <w:bCs/>
          <w:color w:val="auto"/>
          <w:spacing w:val="-4"/>
          <w:sz w:val="28"/>
          <w:szCs w:val="28"/>
          <w:lang w:val="uk-UA" w:eastAsia="ru-RU"/>
        </w:rPr>
        <w:t xml:space="preserve">У </w:t>
      </w:r>
      <w:r>
        <w:rPr>
          <w:rFonts w:cs="Times New Roman" w:ascii="Times New Roman" w:hAnsi="Times New Roman"/>
          <w:color w:val="auto"/>
          <w:spacing w:val="-4"/>
          <w:sz w:val="28"/>
          <w:szCs w:val="28"/>
          <w:lang w:val="uk-UA" w:eastAsia="uk-UA"/>
        </w:rPr>
        <w:t>ліцеї</w:t>
      </w:r>
      <w:r>
        <w:rPr>
          <w:rFonts w:cs="Times New Roman" w:ascii="Times New Roman" w:hAnsi="Times New Roman"/>
          <w:bCs/>
          <w:color w:val="auto"/>
          <w:spacing w:val="-4"/>
          <w:sz w:val="28"/>
          <w:szCs w:val="28"/>
          <w:lang w:val="uk-UA" w:eastAsia="ru-RU"/>
        </w:rPr>
        <w:t xml:space="preserve"> створені та функціонують: методичне об’єднання класних керівників, мобільні творчі групи, психологічна служба.</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uk-UA" w:eastAsia="ru-RU"/>
        </w:rPr>
        <w:t xml:space="preserve"> </w:t>
      </w:r>
      <w:r>
        <w:rPr>
          <w:rFonts w:cs="Times New Roman" w:ascii="Times New Roman" w:hAnsi="Times New Roman"/>
          <w:bCs/>
          <w:color w:val="auto"/>
          <w:spacing w:val="-4"/>
          <w:sz w:val="28"/>
          <w:szCs w:val="28"/>
          <w:lang w:val="ru-RU" w:eastAsia="ru-RU"/>
        </w:rPr>
        <w:t xml:space="preserve">Ефективному управлінню якості освітньої діяльності в </w:t>
      </w:r>
      <w:r>
        <w:rPr>
          <w:rFonts w:cs="Times New Roman" w:ascii="Times New Roman" w:hAnsi="Times New Roman"/>
          <w:color w:val="auto"/>
          <w:spacing w:val="-4"/>
          <w:sz w:val="28"/>
          <w:szCs w:val="28"/>
          <w:lang w:val="uk-UA" w:eastAsia="uk-UA"/>
        </w:rPr>
        <w:t>ліцеї</w:t>
      </w:r>
      <w:r>
        <w:rPr>
          <w:rFonts w:cs="Times New Roman" w:ascii="Times New Roman" w:hAnsi="Times New Roman"/>
          <w:bCs/>
          <w:color w:val="auto"/>
          <w:spacing w:val="-4"/>
          <w:sz w:val="28"/>
          <w:szCs w:val="28"/>
          <w:lang w:val="ru-RU" w:eastAsia="ru-RU"/>
        </w:rPr>
        <w:t xml:space="preserve"> сприяють система ІСУО та програма КУРС Школа. </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 xml:space="preserve">Опорний заклад «Дібрівський </w:t>
      </w:r>
      <w:r>
        <w:rPr>
          <w:rFonts w:cs="Times New Roman" w:ascii="Times New Roman" w:hAnsi="Times New Roman"/>
          <w:color w:val="auto"/>
          <w:spacing w:val="-4"/>
          <w:sz w:val="28"/>
          <w:szCs w:val="28"/>
          <w:lang w:val="uk-UA" w:eastAsia="uk-UA"/>
        </w:rPr>
        <w:t>ліцей»</w:t>
      </w:r>
      <w:r>
        <w:rPr>
          <w:rFonts w:cs="Times New Roman" w:ascii="Times New Roman" w:hAnsi="Times New Roman"/>
          <w:bCs/>
          <w:color w:val="auto"/>
          <w:spacing w:val="-4"/>
          <w:sz w:val="28"/>
          <w:szCs w:val="28"/>
          <w:lang w:val="ru-RU" w:eastAsia="ru-RU"/>
        </w:rPr>
        <w:t xml:space="preserve"> – заклад різних рівних можливостей для всіх; заклад в якому навчаються поряд обдаровані діти в тій чи іншій галузі та «звичайні»; заклад, який намагається дати можливості для розвитку кожній дитині та розвинути її так, щоб вона була успішною в житті; заклад компетентнісного розвитку і самовдосконалення з ідеалом вільної, життєлюбної, талановитої особистості. Тобто щоб дитина, навчаючись у закладі освіти, змогла набути всі життєві компетенції в тому обсязі, в якому вони їй потрібні для її успішного становлення. </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закладом зосереджене на управлінні якістю освіти. А це означає співвіднесення результатів роботи закладу освіти з метою, яку колектив поставив перед собою.</w:t>
      </w:r>
      <w:r>
        <w:rPr>
          <w:rFonts w:cs="Times New Roman" w:ascii="Times New Roman" w:hAnsi="Times New Roman"/>
          <w:color w:val="auto"/>
          <w:spacing w:val="-4"/>
          <w:sz w:val="28"/>
          <w:szCs w:val="28"/>
          <w:lang w:val="ru-RU"/>
        </w:rPr>
        <w:t xml:space="preserve"> </w:t>
      </w:r>
      <w:r>
        <w:rPr>
          <w:rFonts w:cs="Times New Roman" w:ascii="Times New Roman" w:hAnsi="Times New Roman"/>
          <w:bCs/>
          <w:color w:val="auto"/>
          <w:spacing w:val="-4"/>
          <w:sz w:val="28"/>
          <w:szCs w:val="28"/>
          <w:lang w:val="ru-RU" w:eastAsia="ru-RU"/>
        </w:rPr>
        <w:t xml:space="preserve">Заклад освіти працює на засадах “педагогіки партнерства”. Основні принципи цього підходу: </w:t>
      </w:r>
    </w:p>
    <w:p>
      <w:pPr>
        <w:pStyle w:val="ListParagraph"/>
        <w:shd w:val="clear" w:color="auto" w:fill="FFFFFF"/>
        <w:spacing w:lineRule="auto" w:line="276"/>
        <w:ind w:left="709" w:hanging="0"/>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 xml:space="preserve">повага до особистості; </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 xml:space="preserve">доброзичливість і позитивне ставлення; </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 xml:space="preserve">довіра у відносинах; </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 xml:space="preserve">діалог – взаємодія – взаємоповага; </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розподілене лідерство (проактивність, право вибору та відповідальність за нього, горизонтальність зв’язків);</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 xml:space="preserve"> </w:t>
      </w:r>
      <w:r>
        <w:rPr>
          <w:rFonts w:cs="Times New Roman" w:ascii="Times New Roman" w:hAnsi="Times New Roman"/>
          <w:bCs/>
          <w:color w:val="auto"/>
          <w:spacing w:val="-4"/>
          <w:sz w:val="28"/>
          <w:szCs w:val="28"/>
          <w:lang w:val="ru-RU" w:eastAsia="ru-RU"/>
        </w:rPr>
        <w:t xml:space="preserve">принципи соціального партнерства (рівність сторін, добровільність прийняття зобов’язань, обов’язковість виконання домовленостей). </w:t>
      </w:r>
    </w:p>
    <w:p>
      <w:pPr>
        <w:pStyle w:val="Normal"/>
        <w:shd w:val="clear" w:color="auto" w:fill="FFFFFF"/>
        <w:spacing w:lineRule="auto" w:line="276"/>
        <w:ind w:firstLine="709"/>
        <w:jc w:val="both"/>
        <w:rPr>
          <w:lang w:val="ru-RU"/>
        </w:rPr>
      </w:pPr>
      <w:r>
        <w:rPr>
          <w:rFonts w:cs="Times New Roman" w:ascii="Times New Roman" w:hAnsi="Times New Roman"/>
          <w:sz w:val="28"/>
          <w:szCs w:val="28"/>
          <w:lang w:val="ru-RU"/>
        </w:rPr>
        <w:t>Педагогіка партнерства – напрям педагогіки, що включає собою систему методів і прийомів виховання і навчання на засадах гуманізму та творчого підходу до розвитку особистості. За педагогікою партнерства учень – добровільний і зацікавлений соратник, однодумець, рівноправний учасник освітнього процесу, турботливий і відповідальний за його результати. В основі педагогіки партнерства – спілкування, взаємодія та співпраця між вчителем, учнем і батьками. Учні, батьки та вчителі, об’єднані спільними цілями та прагненнями, є добровільними й зацікавленими спільниками, рівноправними учасниками освітнього процесу, відповідальними за результат. Вчитель має бути другом, а родина – залучена до побудови освітньої траєкторії дитини. Педагогіка партнерства визначає істинно демократичний спосіб співпраці педагога і дитини, який не відкидає різниці в їхньому життєвому досвіді, знаннях, але передбачає безумовну рівність у праві на повагу, довіру, доброзичливе ставлення і взаємну вимогливість. Сутність педагогіки партнерства полягає в демократичному та гуманному ставленні до дитини, забезпеченні їй права на вибір, на власну гідність, на повагу, права бути такою, якою вона є, а не такою, якою хоче її бачити вчитель. Стосунки партнерства складаються там, де діти і дорослі об’єднані спільними поглядами і прагненнями. Педагогіка партнерства бачить в учневі добровільного і зацікавленого соратника, однодумця, рівноправного учасника освітнього процесу, турботливого і відповідального за його результати.</w:t>
      </w:r>
      <w:r>
        <w:rPr>
          <w:lang w:val="ru-RU"/>
        </w:rPr>
        <w:t xml:space="preserve"> </w:t>
      </w:r>
    </w:p>
    <w:p>
      <w:pPr>
        <w:pStyle w:val="Normal"/>
        <w:shd w:val="clear" w:color="auto" w:fill="FFFFFF"/>
        <w:spacing w:lineRule="auto" w:line="276"/>
        <w:ind w:firstLine="709"/>
        <w:jc w:val="both"/>
        <w:rPr>
          <w:rFonts w:ascii="Times New Roman" w:hAnsi="Times New Roman" w:cs="Times New Roman"/>
          <w:bCs/>
          <w:color w:val="auto"/>
          <w:spacing w:val="-4"/>
          <w:sz w:val="28"/>
          <w:szCs w:val="28"/>
          <w:lang w:val="ru-RU" w:eastAsia="ru-RU"/>
        </w:rPr>
      </w:pPr>
      <w:r>
        <w:rPr>
          <w:rFonts w:cs="Times New Roman" w:ascii="Times New Roman" w:hAnsi="Times New Roman"/>
          <w:bCs/>
          <w:color w:val="auto"/>
          <w:spacing w:val="-4"/>
          <w:sz w:val="28"/>
          <w:szCs w:val="28"/>
          <w:lang w:val="ru-RU" w:eastAsia="ru-RU"/>
        </w:rPr>
        <w:t xml:space="preserve">Заклад освіти допомагатиме батькам здобувати спеціальні знання про стадії розвитку дитини, ефективні способи виховання в дитині сильних сторін характеру і чеснот залежно від її індивідуальних особливостей. </w:t>
      </w:r>
    </w:p>
    <w:p>
      <w:pPr>
        <w:pStyle w:val="Normal"/>
        <w:shd w:val="clear" w:color="auto" w:fill="FFFFFF"/>
        <w:spacing w:lineRule="auto" w:line="276"/>
        <w:ind w:firstLine="709"/>
        <w:jc w:val="both"/>
        <w:rPr>
          <w:rFonts w:ascii="Times New Roman" w:hAnsi="Times New Roman" w:cs="Times New Roman"/>
          <w:bCs/>
          <w:color w:val="auto"/>
          <w:spacing w:val="-4"/>
          <w:sz w:val="16"/>
          <w:szCs w:val="28"/>
          <w:lang w:val="ru-RU" w:eastAsia="ru-RU"/>
        </w:rPr>
      </w:pPr>
      <w:r>
        <w:rPr>
          <w:rFonts w:cs="Times New Roman" w:ascii="Times New Roman" w:hAnsi="Times New Roman"/>
          <w:bCs/>
          <w:color w:val="auto"/>
          <w:spacing w:val="-4"/>
          <w:sz w:val="16"/>
          <w:szCs w:val="28"/>
          <w:lang w:val="ru-RU" w:eastAsia="ru-RU"/>
        </w:rPr>
      </w:r>
    </w:p>
    <w:p>
      <w:pPr>
        <w:pStyle w:val="Normal"/>
        <w:shd w:val="clear" w:color="auto" w:fill="FFFFFF"/>
        <w:spacing w:lineRule="auto" w:line="276"/>
        <w:ind w:firstLine="709"/>
        <w:jc w:val="both"/>
        <w:rPr>
          <w:rFonts w:ascii="Times New Roman" w:hAnsi="Times New Roman" w:cs="Times New Roman"/>
          <w:b/>
          <w:b/>
          <w:bCs/>
          <w:color w:val="auto"/>
          <w:spacing w:val="-4"/>
          <w:sz w:val="28"/>
          <w:szCs w:val="28"/>
          <w:lang w:val="uk-UA" w:eastAsia="ru-RU"/>
        </w:rPr>
      </w:pPr>
      <w:r>
        <w:rPr>
          <w:rFonts w:cs="Times New Roman" w:ascii="Times New Roman" w:hAnsi="Times New Roman"/>
          <w:b/>
          <w:bCs/>
          <w:color w:val="auto"/>
          <w:spacing w:val="-4"/>
          <w:sz w:val="28"/>
          <w:szCs w:val="28"/>
          <w:lang w:val="uk-UA" w:eastAsia="ru-RU"/>
        </w:rPr>
        <w:t xml:space="preserve">1.2. Опис моделі випускника </w:t>
      </w:r>
      <w:r>
        <w:rPr>
          <w:rFonts w:cs="Times New Roman" w:ascii="Times New Roman" w:hAnsi="Times New Roman"/>
          <w:b/>
          <w:color w:val="auto"/>
          <w:spacing w:val="-4"/>
          <w:sz w:val="28"/>
          <w:szCs w:val="28"/>
          <w:lang w:val="uk-UA" w:eastAsia="uk-UA"/>
        </w:rPr>
        <w:t>ліцею</w:t>
      </w:r>
    </w:p>
    <w:p>
      <w:pPr>
        <w:pStyle w:val="Normal"/>
        <w:shd w:val="clear" w:color="auto" w:fill="FFFFFF"/>
        <w:spacing w:lineRule="auto" w:line="276"/>
        <w:ind w:firstLine="709"/>
        <w:jc w:val="both"/>
        <w:rPr>
          <w:rFonts w:ascii="Times New Roman" w:hAnsi="Times New Roman" w:cs="Times New Roman"/>
          <w:b/>
          <w:b/>
          <w:bCs/>
          <w:color w:val="auto"/>
          <w:spacing w:val="-4"/>
          <w:sz w:val="10"/>
          <w:szCs w:val="28"/>
          <w:lang w:val="uk-UA" w:eastAsia="ru-RU"/>
        </w:rPr>
      </w:pPr>
      <w:r>
        <w:rPr>
          <w:rFonts w:cs="Times New Roman" w:ascii="Times New Roman" w:hAnsi="Times New Roman"/>
          <w:b/>
          <w:bCs/>
          <w:color w:val="auto"/>
          <w:spacing w:val="-4"/>
          <w:sz w:val="10"/>
          <w:szCs w:val="28"/>
          <w:lang w:val="uk-UA" w:eastAsia="ru-RU"/>
        </w:rPr>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Випускник нашого </w:t>
      </w:r>
      <w:r>
        <w:rPr>
          <w:rFonts w:cs="Times New Roman" w:ascii="Times New Roman" w:hAnsi="Times New Roman"/>
          <w:color w:val="auto"/>
          <w:spacing w:val="-4"/>
          <w:sz w:val="28"/>
          <w:szCs w:val="28"/>
          <w:lang w:val="uk-UA" w:eastAsia="uk-UA"/>
        </w:rPr>
        <w:t>ліцею</w:t>
      </w:r>
      <w:r>
        <w:rPr>
          <w:rFonts w:cs="Times New Roman" w:ascii="Times New Roman" w:hAnsi="Times New Roman"/>
          <w:color w:val="auto"/>
          <w:spacing w:val="-4"/>
          <w:sz w:val="28"/>
          <w:szCs w:val="28"/>
          <w:lang w:val="uk-UA" w:eastAsia="ru-RU"/>
        </w:rPr>
        <w:t>:</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особистість – цілісна, усебічно розвинена, здатна до критичного мислення;</w:t>
      </w:r>
    </w:p>
    <w:p>
      <w:pPr>
        <w:pStyle w:val="ListParagraph"/>
        <w:numPr>
          <w:ilvl w:val="0"/>
          <w:numId w:val="69"/>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патріот – з активною позицією, який діє згідно з морально-етичними принципами і здатний приймати відповідальні рішення, поважає гідність і права людини; </w:t>
      </w:r>
    </w:p>
    <w:p>
      <w:pPr>
        <w:pStyle w:val="ListParagraph"/>
        <w:numPr>
          <w:ilvl w:val="0"/>
          <w:numId w:val="69"/>
        </w:numPr>
        <w:shd w:val="clear" w:color="auto" w:fill="FFFFFF"/>
        <w:tabs>
          <w:tab w:val="clear" w:pos="708"/>
          <w:tab w:val="left" w:pos="993" w:leader="none"/>
        </w:tabs>
        <w:spacing w:lineRule="auto" w:line="276"/>
        <w:ind w:left="0"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інноватор – здатний змінювати навколишній світ, розвивати економіку за принципами сталого розвитку, конкурувати на ринку праці, учитися впродовж життя.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Освітній процес у </w:t>
      </w:r>
      <w:r>
        <w:rPr>
          <w:rFonts w:cs="Times New Roman" w:ascii="Times New Roman" w:hAnsi="Times New Roman"/>
          <w:color w:val="auto"/>
          <w:spacing w:val="-4"/>
          <w:sz w:val="28"/>
          <w:szCs w:val="28"/>
          <w:lang w:val="uk-UA" w:eastAsia="uk-UA"/>
        </w:rPr>
        <w:t>ліцеї</w:t>
      </w:r>
      <w:r>
        <w:rPr>
          <w:rFonts w:cs="Times New Roman" w:ascii="Times New Roman" w:hAnsi="Times New Roman"/>
          <w:color w:val="auto"/>
          <w:spacing w:val="-4"/>
          <w:sz w:val="28"/>
          <w:szCs w:val="28"/>
          <w:lang w:val="ru-RU" w:eastAsia="ru-RU"/>
        </w:rPr>
        <w:t xml:space="preserve"> спрямований на формування у випускника </w:t>
      </w:r>
      <w:r>
        <w:rPr>
          <w:rFonts w:cs="Times New Roman" w:ascii="Times New Roman" w:hAnsi="Times New Roman"/>
          <w:b/>
          <w:color w:val="auto"/>
          <w:spacing w:val="-4"/>
          <w:sz w:val="28"/>
          <w:szCs w:val="28"/>
          <w:lang w:val="ru-RU" w:eastAsia="ru-RU"/>
        </w:rPr>
        <w:t>ключових компетентностей,</w:t>
      </w:r>
      <w:r>
        <w:rPr>
          <w:rFonts w:cs="Times New Roman" w:ascii="Times New Roman" w:hAnsi="Times New Roman"/>
          <w:color w:val="auto"/>
          <w:spacing w:val="-4"/>
          <w:sz w:val="28"/>
          <w:szCs w:val="28"/>
          <w:lang w:val="ru-RU" w:eastAsia="ru-RU"/>
        </w:rPr>
        <w:t xml:space="preserve"> необхідних для успішної життєдіяльності:</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вільне володіння державною мовою;</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здатність спілкуватися рідною (у разі відмінності від державної) та іноземними мовами;</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математична компетентність;</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компетентності у галузі природничих наук, техніки і технологій;</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інноваційність;</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екологічна компетентність;</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інформаційно-комунікаційна компетентність;</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навчання впродовж життя;</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культурна компетентність;</w:t>
      </w:r>
    </w:p>
    <w:p>
      <w:pPr>
        <w:pStyle w:val="Normal"/>
        <w:shd w:val="clear" w:color="auto" w:fill="FFFFFF"/>
        <w:spacing w:lineRule="auto" w:line="276"/>
        <w:ind w:firstLine="709"/>
        <w:jc w:val="both"/>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підприємливість та фінансова грамотність;</w:t>
      </w:r>
    </w:p>
    <w:p>
      <w:pPr>
        <w:pStyle w:val="Normal"/>
        <w:shd w:val="clear" w:color="auto" w:fill="FFFFFF"/>
        <w:spacing w:lineRule="auto" w:line="276"/>
        <w:ind w:firstLine="450"/>
        <w:jc w:val="both"/>
        <w:rPr>
          <w:rFonts w:ascii="Times New Roman" w:hAnsi="Times New Roman" w:cs="Times New Roman"/>
          <w:spacing w:val="-4"/>
          <w:sz w:val="28"/>
          <w:lang w:val="ru-RU" w:eastAsia="uk-UA"/>
        </w:rPr>
      </w:pPr>
      <w:r>
        <w:rPr>
          <w:rFonts w:cs="Times New Roman" w:ascii="Times New Roman" w:hAnsi="Times New Roman"/>
          <w:spacing w:val="-4"/>
          <w:sz w:val="28"/>
          <w:szCs w:val="28"/>
          <w:lang w:val="ru-RU" w:eastAsia="uk-UA"/>
        </w:rPr>
        <w:t xml:space="preserve">   </w:t>
      </w:r>
      <w:r>
        <w:rPr>
          <w:rFonts w:cs="Times New Roman" w:ascii="Times New Roman" w:hAnsi="Times New Roman"/>
          <w:spacing w:val="-4"/>
          <w:sz w:val="28"/>
          <w:szCs w:val="28"/>
          <w:lang w:val="ru-RU" w:eastAsia="uk-UA"/>
        </w:rPr>
        <w:t xml:space="preserve">інші компетентності, передбачені стандартами освіти </w:t>
      </w:r>
      <w:r>
        <w:rPr>
          <w:rFonts w:cs="Times New Roman" w:ascii="Times New Roman" w:hAnsi="Times New Roman"/>
          <w:spacing w:val="-4"/>
          <w:sz w:val="28"/>
          <w:lang w:val="ru-RU" w:eastAsia="uk-UA"/>
        </w:rPr>
        <w:t>(</w:t>
      </w:r>
      <w:r>
        <w:rPr>
          <w:rFonts w:cs="Times New Roman" w:ascii="Times New Roman" w:hAnsi="Times New Roman"/>
          <w:bCs/>
          <w:color w:val="auto"/>
          <w:spacing w:val="-4"/>
          <w:sz w:val="28"/>
          <w:szCs w:val="28"/>
          <w:lang w:val="uk-UA" w:eastAsia="uk-UA"/>
        </w:rPr>
        <w:t>стаття 12 Закону України «Про освіту»</w:t>
      </w:r>
      <w:r>
        <w:rPr>
          <w:rFonts w:cs="Times New Roman" w:ascii="Times New Roman" w:hAnsi="Times New Roman"/>
          <w:spacing w:val="-4"/>
          <w:sz w:val="28"/>
          <w:lang w:val="ru-RU" w:eastAsia="uk-UA"/>
        </w:rPr>
        <w:t>).</w:t>
      </w:r>
    </w:p>
    <w:p>
      <w:pPr>
        <w:pStyle w:val="Normal"/>
        <w:shd w:val="clear" w:color="auto" w:fill="FFFFFF"/>
        <w:spacing w:lineRule="auto" w:line="276"/>
        <w:ind w:firstLine="708"/>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Усі вищезазначені компетентності важливі та взаємопов’язані. Кожну з них діти набувають під час вивчення різних предметів на всіх етапах освіти. </w:t>
      </w:r>
    </w:p>
    <w:p>
      <w:pPr>
        <w:pStyle w:val="Normal"/>
        <w:shd w:val="clear" w:color="auto" w:fill="FFFFFF"/>
        <w:spacing w:lineRule="auto" w:line="276"/>
        <w:ind w:firstLine="450"/>
        <w:jc w:val="both"/>
        <w:rPr>
          <w:rFonts w:ascii="Times New Roman" w:hAnsi="Times New Roman" w:cs="Times New Roman"/>
          <w:spacing w:val="-4"/>
          <w:sz w:val="28"/>
          <w:lang w:val="ru-RU" w:eastAsia="uk-UA"/>
        </w:rPr>
      </w:pPr>
      <w:r>
        <w:rPr>
          <w:rFonts w:cs="Times New Roman" w:ascii="Times New Roman" w:hAnsi="Times New Roman"/>
          <w:color w:val="auto"/>
          <w:spacing w:val="-4"/>
          <w:sz w:val="28"/>
          <w:szCs w:val="28"/>
          <w:lang w:val="ru-RU" w:eastAsia="ru-RU"/>
        </w:rPr>
        <w:t xml:space="preserve">Спільними для всіх компетентностей є такі вміння: читати і розуміти прочитане, висловлювати думку усно і письмово, критично мислити, здатність логічно обґрунтовувати позицію, виявляти ініціативу, творити, уміння вирішувати проблеми, оцінювати ризики та приймати рішення, конструктивно керувати емоціями, застосовувати емоційний інтелект, здатність співпрацювати в команді та </w:t>
      </w:r>
      <w:r>
        <w:rPr>
          <w:rFonts w:cs="Times New Roman" w:ascii="Times New Roman" w:hAnsi="Times New Roman"/>
          <w:spacing w:val="-4"/>
          <w:sz w:val="28"/>
          <w:szCs w:val="28"/>
          <w:lang w:val="ru-RU" w:eastAsia="uk-UA"/>
        </w:rPr>
        <w:t xml:space="preserve">з іншими людьми </w:t>
      </w:r>
      <w:r>
        <w:rPr>
          <w:rFonts w:cs="Times New Roman" w:ascii="Times New Roman" w:hAnsi="Times New Roman"/>
          <w:spacing w:val="-4"/>
          <w:sz w:val="28"/>
          <w:lang w:val="ru-RU" w:eastAsia="uk-UA"/>
        </w:rPr>
        <w:t>(</w:t>
      </w:r>
      <w:r>
        <w:rPr>
          <w:rFonts w:cs="Times New Roman" w:ascii="Times New Roman" w:hAnsi="Times New Roman"/>
          <w:bCs/>
          <w:color w:val="auto"/>
          <w:spacing w:val="-4"/>
          <w:sz w:val="28"/>
          <w:szCs w:val="28"/>
          <w:lang w:val="uk-UA" w:eastAsia="uk-UA"/>
        </w:rPr>
        <w:t>стаття 12 Закону України «Про освіту»</w:t>
      </w:r>
      <w:r>
        <w:rPr>
          <w:rFonts w:cs="Times New Roman" w:ascii="Times New Roman" w:hAnsi="Times New Roman"/>
          <w:spacing w:val="-4"/>
          <w:sz w:val="28"/>
          <w:lang w:val="ru-RU" w:eastAsia="uk-UA"/>
        </w:rPr>
        <w:t>).</w:t>
      </w:r>
    </w:p>
    <w:p>
      <w:pPr>
        <w:pStyle w:val="Normal"/>
        <w:shd w:val="clear" w:color="auto" w:fill="FFFFFF"/>
        <w:spacing w:lineRule="auto" w:line="276"/>
        <w:ind w:firstLine="709"/>
        <w:jc w:val="both"/>
        <w:rPr>
          <w:rFonts w:ascii="Times New Roman" w:hAnsi="Times New Roman" w:cs="Times New Roman"/>
          <w:color w:val="auto"/>
          <w:spacing w:val="-4"/>
          <w:sz w:val="16"/>
          <w:szCs w:val="28"/>
          <w:lang w:val="ru-RU" w:eastAsia="ru-RU"/>
        </w:rPr>
      </w:pPr>
      <w:r>
        <w:rPr>
          <w:rFonts w:cs="Times New Roman" w:ascii="Times New Roman" w:hAnsi="Times New Roman"/>
          <w:color w:val="auto"/>
          <w:spacing w:val="-4"/>
          <w:sz w:val="16"/>
          <w:szCs w:val="28"/>
          <w:lang w:val="ru-RU" w:eastAsia="ru-RU"/>
        </w:rPr>
      </w:r>
    </w:p>
    <w:p>
      <w:pPr>
        <w:pStyle w:val="Normal"/>
        <w:shd w:val="clear" w:color="auto" w:fill="FFFFFF"/>
        <w:spacing w:lineRule="auto" w:line="276"/>
        <w:ind w:firstLine="709"/>
        <w:jc w:val="both"/>
        <w:rPr>
          <w:rFonts w:ascii="Times New Roman" w:hAnsi="Times New Roman" w:cs="Times New Roman"/>
          <w:b/>
          <w:b/>
          <w:color w:val="auto"/>
          <w:spacing w:val="-4"/>
          <w:sz w:val="28"/>
          <w:szCs w:val="28"/>
          <w:lang w:val="ru-RU" w:eastAsia="ru-RU"/>
        </w:rPr>
      </w:pPr>
      <w:r>
        <w:rPr>
          <w:rFonts w:cs="Times New Roman" w:ascii="Times New Roman" w:hAnsi="Times New Roman"/>
          <w:b/>
          <w:color w:val="auto"/>
          <w:spacing w:val="-4"/>
          <w:sz w:val="28"/>
          <w:szCs w:val="28"/>
          <w:lang w:val="ru-RU" w:eastAsia="ru-RU"/>
        </w:rPr>
        <w:t xml:space="preserve">1.3. Цілі </w:t>
      </w:r>
      <w:r>
        <w:rPr>
          <w:rFonts w:cs="Times New Roman" w:ascii="Times New Roman" w:hAnsi="Times New Roman"/>
          <w:b/>
          <w:spacing w:val="-4"/>
          <w:sz w:val="28"/>
          <w:szCs w:val="28"/>
          <w:lang w:val="ru-RU" w:eastAsia="uk-UA"/>
        </w:rPr>
        <w:t xml:space="preserve">освітньої діяльності </w:t>
      </w:r>
      <w:r>
        <w:rPr>
          <w:rFonts w:cs="Times New Roman" w:ascii="Times New Roman" w:hAnsi="Times New Roman"/>
          <w:b/>
          <w:color w:val="auto"/>
          <w:spacing w:val="-4"/>
          <w:sz w:val="28"/>
          <w:szCs w:val="28"/>
          <w:lang w:val="uk-UA" w:eastAsia="uk-UA"/>
        </w:rPr>
        <w:t>ліцею</w:t>
      </w:r>
      <w:r>
        <w:rPr>
          <w:rFonts w:cs="Times New Roman" w:ascii="Times New Roman" w:hAnsi="Times New Roman"/>
          <w:b/>
          <w:color w:val="auto"/>
          <w:spacing w:val="-4"/>
          <w:sz w:val="28"/>
          <w:szCs w:val="28"/>
          <w:lang w:val="ru-RU" w:eastAsia="ru-RU"/>
        </w:rPr>
        <w:t xml:space="preserve"> </w:t>
      </w:r>
    </w:p>
    <w:p>
      <w:pPr>
        <w:pStyle w:val="Normal"/>
        <w:shd w:val="clear" w:color="auto" w:fill="FFFFFF"/>
        <w:spacing w:lineRule="auto" w:line="276"/>
        <w:ind w:firstLine="709"/>
        <w:jc w:val="both"/>
        <w:rPr>
          <w:rFonts w:ascii="Times New Roman" w:hAnsi="Times New Roman" w:cs="Times New Roman"/>
          <w:b/>
          <w:b/>
          <w:color w:val="auto"/>
          <w:spacing w:val="-4"/>
          <w:sz w:val="10"/>
          <w:szCs w:val="28"/>
          <w:lang w:val="ru-RU" w:eastAsia="ru-RU"/>
        </w:rPr>
      </w:pPr>
      <w:r>
        <w:rPr>
          <w:rFonts w:cs="Times New Roman" w:ascii="Times New Roman" w:hAnsi="Times New Roman"/>
          <w:b/>
          <w:color w:val="auto"/>
          <w:spacing w:val="-4"/>
          <w:sz w:val="10"/>
          <w:szCs w:val="28"/>
          <w:lang w:val="ru-RU" w:eastAsia="ru-RU"/>
        </w:rPr>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Враховуючи призначення і місце закладу освіти в освітньому просторі громади, </w:t>
      </w:r>
      <w:r>
        <w:rPr>
          <w:rFonts w:cs="Times New Roman" w:ascii="Times New Roman" w:hAnsi="Times New Roman"/>
          <w:color w:val="auto"/>
          <w:spacing w:val="-4"/>
          <w:sz w:val="28"/>
          <w:szCs w:val="28"/>
          <w:lang w:val="uk-UA" w:eastAsia="uk-UA"/>
        </w:rPr>
        <w:t>ліцей</w:t>
      </w:r>
      <w:r>
        <w:rPr>
          <w:rFonts w:cs="Times New Roman" w:ascii="Times New Roman" w:hAnsi="Times New Roman"/>
          <w:color w:val="auto"/>
          <w:spacing w:val="-4"/>
          <w:sz w:val="28"/>
          <w:szCs w:val="28"/>
          <w:lang w:val="ru-RU" w:eastAsia="ru-RU"/>
        </w:rPr>
        <w:t xml:space="preserve"> працює над досягненням таких цілей:</w:t>
      </w:r>
    </w:p>
    <w:p>
      <w:pPr>
        <w:pStyle w:val="Normal"/>
        <w:numPr>
          <w:ilvl w:val="0"/>
          <w:numId w:val="70"/>
        </w:numPr>
        <w:shd w:val="clear" w:color="auto" w:fill="FFFFFF"/>
        <w:tabs>
          <w:tab w:val="clear" w:pos="708"/>
          <w:tab w:val="left" w:pos="993" w:leader="none"/>
        </w:tabs>
        <w:spacing w:lineRule="auto" w:line="276"/>
        <w:ind w:left="0" w:firstLine="352"/>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забезпечити засвоєння учнями обов'язкового мінімуму змісту почат</w:t>
        <w:softHyphen/>
        <w:t>ко</w:t>
        <w:softHyphen/>
        <w:t>вої, основної, середньої (повної) загальної освіти на рівні вимог державного освітнього стандарту;</w:t>
      </w:r>
    </w:p>
    <w:p>
      <w:pPr>
        <w:pStyle w:val="Normal"/>
        <w:numPr>
          <w:ilvl w:val="0"/>
          <w:numId w:val="70"/>
        </w:numPr>
        <w:shd w:val="clear" w:color="auto" w:fill="FFFFFF"/>
        <w:tabs>
          <w:tab w:val="clear" w:pos="708"/>
          <w:tab w:val="left" w:pos="993" w:leader="none"/>
        </w:tabs>
        <w:spacing w:lineRule="auto" w:line="276"/>
        <w:ind w:left="0" w:firstLine="352"/>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гарантувати наступність освітніх програм усіх рівнів;</w:t>
      </w:r>
    </w:p>
    <w:p>
      <w:pPr>
        <w:pStyle w:val="Normal"/>
        <w:numPr>
          <w:ilvl w:val="0"/>
          <w:numId w:val="70"/>
        </w:numPr>
        <w:shd w:val="clear" w:color="auto" w:fill="FFFFFF"/>
        <w:tabs>
          <w:tab w:val="clear" w:pos="708"/>
          <w:tab w:val="left" w:pos="993" w:leader="none"/>
        </w:tabs>
        <w:spacing w:lineRule="auto" w:line="276"/>
        <w:ind w:left="0" w:firstLine="352"/>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створити основу для адаптації учнів до життя в суспільстві, для усвідомленого вибору та наступного засвоєння професійних освітніх програм;</w:t>
      </w:r>
    </w:p>
    <w:p>
      <w:pPr>
        <w:pStyle w:val="Normal"/>
        <w:numPr>
          <w:ilvl w:val="0"/>
          <w:numId w:val="70"/>
        </w:numPr>
        <w:shd w:val="clear" w:color="auto" w:fill="FFFFFF"/>
        <w:tabs>
          <w:tab w:val="clear" w:pos="708"/>
          <w:tab w:val="left" w:pos="993" w:leader="none"/>
        </w:tabs>
        <w:spacing w:lineRule="auto" w:line="276"/>
        <w:ind w:left="0" w:firstLine="352"/>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формувати позитивну мотивацію учнів до навчальної діяльності;</w:t>
      </w:r>
    </w:p>
    <w:p>
      <w:pPr>
        <w:pStyle w:val="Normal"/>
        <w:numPr>
          <w:ilvl w:val="0"/>
          <w:numId w:val="70"/>
        </w:numPr>
        <w:shd w:val="clear" w:color="auto" w:fill="FFFFFF"/>
        <w:tabs>
          <w:tab w:val="clear" w:pos="708"/>
          <w:tab w:val="left" w:pos="993" w:leader="none"/>
        </w:tabs>
        <w:spacing w:lineRule="auto" w:line="276"/>
        <w:ind w:left="0" w:firstLine="352"/>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забезпечити соціально-педагогічні відносини, що зберігають інтелектуальне, фізичне, психічне та соціальне здоров'я учнів.</w:t>
      </w:r>
    </w:p>
    <w:p>
      <w:pPr>
        <w:pStyle w:val="Normal"/>
        <w:shd w:val="clear" w:color="auto" w:fill="FFFFFF"/>
        <w:tabs>
          <w:tab w:val="clear" w:pos="708"/>
          <w:tab w:val="left" w:pos="993"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tabs>
          <w:tab w:val="clear" w:pos="708"/>
          <w:tab w:val="left" w:pos="993"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tabs>
          <w:tab w:val="clear" w:pos="708"/>
          <w:tab w:val="left" w:pos="993"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tabs>
          <w:tab w:val="clear" w:pos="708"/>
          <w:tab w:val="left" w:pos="993"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tabs>
          <w:tab w:val="clear" w:pos="708"/>
          <w:tab w:val="left" w:pos="993"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tabs>
          <w:tab w:val="clear" w:pos="708"/>
          <w:tab w:val="left" w:pos="993"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tabs>
          <w:tab w:val="clear" w:pos="708"/>
          <w:tab w:val="left" w:pos="993"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spacing w:lineRule="auto" w:line="276"/>
        <w:ind w:firstLine="709"/>
        <w:jc w:val="both"/>
        <w:rPr>
          <w:rFonts w:ascii="Times New Roman" w:hAnsi="Times New Roman" w:cs="Times New Roman"/>
          <w:color w:val="auto"/>
          <w:spacing w:val="-4"/>
          <w:sz w:val="16"/>
          <w:szCs w:val="28"/>
          <w:lang w:val="uk-UA" w:eastAsia="ru-RU"/>
        </w:rPr>
      </w:pPr>
      <w:r>
        <w:rPr>
          <w:rFonts w:cs="Times New Roman" w:ascii="Times New Roman" w:hAnsi="Times New Roman"/>
          <w:color w:val="auto"/>
          <w:spacing w:val="-4"/>
          <w:sz w:val="16"/>
          <w:szCs w:val="28"/>
          <w:lang w:val="uk-UA" w:eastAsia="ru-RU"/>
        </w:rPr>
      </w:r>
    </w:p>
    <w:p>
      <w:pPr>
        <w:pStyle w:val="Normal"/>
        <w:shd w:val="clear" w:color="auto" w:fill="FFFFFF"/>
        <w:spacing w:lineRule="auto" w:line="276"/>
        <w:ind w:firstLine="709"/>
        <w:jc w:val="both"/>
        <w:rPr>
          <w:rFonts w:ascii="Times New Roman" w:hAnsi="Times New Roman" w:cs="Times New Roman"/>
          <w:b/>
          <w:b/>
          <w:bCs/>
          <w:color w:val="auto"/>
          <w:spacing w:val="-4"/>
          <w:sz w:val="28"/>
          <w:szCs w:val="28"/>
          <w:lang w:val="uk-UA" w:eastAsia="ru-RU"/>
        </w:rPr>
      </w:pPr>
      <w:r>
        <w:rPr>
          <w:rFonts w:cs="Times New Roman" w:ascii="Times New Roman" w:hAnsi="Times New Roman"/>
          <w:b/>
          <w:bCs/>
          <w:color w:val="auto"/>
          <w:spacing w:val="-4"/>
          <w:sz w:val="28"/>
          <w:szCs w:val="28"/>
          <w:lang w:val="uk-UA" w:eastAsia="ru-RU"/>
        </w:rPr>
        <w:t>1.4</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b/>
          <w:bCs/>
          <w:color w:val="auto"/>
          <w:spacing w:val="-4"/>
          <w:sz w:val="28"/>
          <w:szCs w:val="28"/>
          <w:lang w:val="uk-UA" w:eastAsia="ru-RU"/>
        </w:rPr>
        <w:t>Навчальний план та його обґрунтування</w:t>
      </w:r>
    </w:p>
    <w:p>
      <w:pPr>
        <w:pStyle w:val="Normal"/>
        <w:shd w:val="clear" w:color="auto" w:fill="FFFFFF"/>
        <w:spacing w:lineRule="auto" w:line="276"/>
        <w:ind w:firstLine="709"/>
        <w:jc w:val="both"/>
        <w:rPr>
          <w:rFonts w:ascii="Times New Roman" w:hAnsi="Times New Roman" w:cs="Times New Roman"/>
          <w:b/>
          <w:b/>
          <w:bCs/>
          <w:color w:val="auto"/>
          <w:spacing w:val="-4"/>
          <w:sz w:val="10"/>
          <w:szCs w:val="28"/>
          <w:lang w:val="uk-UA" w:eastAsia="ru-RU"/>
        </w:rPr>
      </w:pPr>
      <w:r>
        <w:rPr>
          <w:rFonts w:cs="Times New Roman" w:ascii="Times New Roman" w:hAnsi="Times New Roman"/>
          <w:b/>
          <w:bCs/>
          <w:color w:val="auto"/>
          <w:spacing w:val="-4"/>
          <w:sz w:val="10"/>
          <w:szCs w:val="28"/>
          <w:lang w:val="uk-UA" w:eastAsia="ru-RU"/>
        </w:rPr>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 xml:space="preserve">Основним документом, що регулює освітній процес у </w:t>
      </w:r>
      <w:r>
        <w:rPr>
          <w:rFonts w:cs="Times New Roman" w:ascii="Times New Roman" w:hAnsi="Times New Roman"/>
          <w:color w:val="auto"/>
          <w:spacing w:val="-4"/>
          <w:sz w:val="28"/>
          <w:szCs w:val="28"/>
          <w:lang w:val="uk-UA" w:eastAsia="uk-UA"/>
        </w:rPr>
        <w:t>ліцеї</w:t>
      </w:r>
      <w:r>
        <w:rPr>
          <w:rFonts w:cs="Times New Roman" w:ascii="Times New Roman" w:hAnsi="Times New Roman"/>
          <w:color w:val="auto"/>
          <w:spacing w:val="-4"/>
          <w:sz w:val="28"/>
          <w:szCs w:val="28"/>
          <w:lang w:val="uk-UA" w:eastAsia="ru-RU"/>
        </w:rPr>
        <w:t>, є робочий навчальний план, що складений на основі Типових навчальних планів Типових освітніх програм,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Pr>
          <w:rFonts w:ascii="Verdana" w:hAnsi="Verdana"/>
          <w:color w:val="000000"/>
          <w:spacing w:val="-4"/>
          <w:sz w:val="17"/>
          <w:szCs w:val="17"/>
          <w:shd w:fill="FFFFFF" w:val="clear"/>
          <w:lang w:val="uk-UA"/>
        </w:rPr>
        <w:t xml:space="preserve"> </w:t>
      </w:r>
      <w:r>
        <w:rPr>
          <w:rFonts w:cs="Times New Roman" w:ascii="Times New Roman" w:hAnsi="Times New Roman"/>
          <w:color w:val="auto"/>
          <w:spacing w:val="-4"/>
          <w:sz w:val="28"/>
          <w:szCs w:val="28"/>
          <w:lang w:val="uk-UA" w:eastAsia="ru-RU"/>
        </w:rPr>
        <w:t xml:space="preserve">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Допрофільне навчання у 8, 9 класах має стати етапом «академічної мобільності» випускників основної школи,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Основна школа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r>
        <w:rPr>
          <w:rFonts w:cs="Times New Roman" w:ascii="Times New Roman" w:hAnsi="Times New Roman"/>
          <w:color w:val="auto"/>
          <w:spacing w:val="-4"/>
          <w:sz w:val="28"/>
          <w:szCs w:val="28"/>
          <w:lang w:val="ru-RU" w:eastAsia="ru-RU"/>
        </w:rPr>
        <w:t>Зміст освіти на цьому ступені є єдиним для всіх учнів. У старшій школі навчання є профільним. П</w:t>
      </w:r>
      <w:r>
        <w:rPr>
          <w:rFonts w:cs="Times New Roman" w:ascii="Times New Roman" w:hAnsi="Times New Roman"/>
          <w:color w:val="auto"/>
          <w:spacing w:val="-4"/>
          <w:sz w:val="28"/>
          <w:szCs w:val="28"/>
          <w:lang w:val="uk-UA" w:eastAsia="ru-RU"/>
        </w:rPr>
        <w:t xml:space="preserve">ри формуванні змісту допрофільної освіти навчального плану було максимально врахувано освітні потреби учнів і батьків, що випливають з результатів анкетування, опитування, мніторингу навченості та природніх задатків здобувачів освіти. </w:t>
      </w:r>
    </w:p>
    <w:p>
      <w:pPr>
        <w:pStyle w:val="Normal"/>
        <w:shd w:val="clear" w:color="auto" w:fill="FFFFFF"/>
        <w:spacing w:lineRule="auto" w:line="276"/>
        <w:ind w:firstLine="709"/>
        <w:jc w:val="both"/>
        <w:rPr>
          <w:rFonts w:ascii="Times New Roman" w:hAnsi="Times New Roman" w:cs="Times New Roman"/>
          <w:bCs/>
          <w:iCs/>
          <w:color w:val="auto"/>
          <w:spacing w:val="-4"/>
          <w:sz w:val="28"/>
          <w:szCs w:val="28"/>
          <w:lang w:val="uk-UA" w:eastAsia="ru-RU"/>
        </w:rPr>
      </w:pPr>
      <w:r>
        <w:rPr>
          <w:rFonts w:cs="Times New Roman" w:ascii="Times New Roman" w:hAnsi="Times New Roman"/>
          <w:bCs/>
          <w:iCs/>
          <w:color w:val="auto"/>
          <w:spacing w:val="-4"/>
          <w:sz w:val="28"/>
          <w:szCs w:val="28"/>
          <w:lang w:val="uk-UA" w:eastAsia="ru-RU"/>
        </w:rPr>
        <w:t>Детальний розподіл навчального навантаження на тиждень окреслено у навчальних планах відповідного рівня.</w:t>
      </w:r>
    </w:p>
    <w:p>
      <w:pPr>
        <w:pStyle w:val="Normal"/>
        <w:shd w:val="clear" w:color="auto" w:fill="FFFFFF"/>
        <w:spacing w:lineRule="auto" w:line="276"/>
        <w:ind w:firstLine="709"/>
        <w:jc w:val="both"/>
        <w:rPr>
          <w:rFonts w:ascii="Times New Roman" w:hAnsi="Times New Roman" w:cs="Times New Roman"/>
          <w:bCs/>
          <w:iCs/>
          <w:color w:val="auto"/>
          <w:spacing w:val="-4"/>
          <w:sz w:val="16"/>
          <w:szCs w:val="28"/>
          <w:lang w:val="uk-UA" w:eastAsia="ru-RU"/>
        </w:rPr>
      </w:pPr>
      <w:r>
        <w:rPr>
          <w:rFonts w:cs="Times New Roman" w:ascii="Times New Roman" w:hAnsi="Times New Roman"/>
          <w:bCs/>
          <w:iCs/>
          <w:color w:val="auto"/>
          <w:spacing w:val="-4"/>
          <w:sz w:val="16"/>
          <w:szCs w:val="28"/>
          <w:lang w:val="uk-UA" w:eastAsia="ru-RU"/>
        </w:rPr>
      </w:r>
    </w:p>
    <w:tbl>
      <w:tblPr>
        <w:tblW w:w="7654" w:type="dxa"/>
        <w:jc w:val="left"/>
        <w:tblInd w:w="1101" w:type="dxa"/>
        <w:tblLayout w:type="fixed"/>
        <w:tblCellMar>
          <w:top w:w="0" w:type="dxa"/>
          <w:left w:w="108" w:type="dxa"/>
          <w:bottom w:w="0" w:type="dxa"/>
          <w:right w:w="108" w:type="dxa"/>
        </w:tblCellMar>
        <w:tblLook w:firstRow="1" w:noVBand="0" w:lastRow="0" w:firstColumn="1" w:lastColumn="0" w:noHBand="0" w:val="00a0"/>
      </w:tblPr>
      <w:tblGrid>
        <w:gridCol w:w="3826"/>
        <w:gridCol w:w="3827"/>
      </w:tblGrid>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Кількість годин на рік</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805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875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910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910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Разом</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3500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1085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1190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1225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1207,5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1225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Разом</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5932,5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1330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11 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1330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Разом</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2260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Разом по ліцею</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11692,5</w:t>
            </w:r>
          </w:p>
        </w:tc>
      </w:tr>
    </w:tbl>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 xml:space="preserve">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11 класи навчатимуться на профільному рівні, де поглиблено продовжать вивчати українську мову. Враховуючи кадрове, навчально-методичне та матеріально-технічне забезпечення, запити учнів 11 класу як вибірково-обов’язкові предмети здобувачі освіти вивчатимуть інформатику та технології.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 xml:space="preserve">Відповідно до робочого навчального плану педагогічні працівники закладу освіти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w:t>
      </w:r>
      <w:r>
        <w:rPr>
          <w:rFonts w:cs="Times New Roman" w:ascii="Times New Roman" w:hAnsi="Times New Roman"/>
          <w:color w:val="000000"/>
          <w:spacing w:val="-4"/>
          <w:sz w:val="28"/>
          <w:szCs w:val="28"/>
          <w:shd w:fill="FFFFFF" w:val="clear"/>
          <w:lang w:val="uk-UA" w:eastAsia="ru-RU"/>
        </w:rPr>
        <w:t>здобуття освіти на рівні державних стандартів.</w:t>
      </w:r>
    </w:p>
    <w:p>
      <w:pPr>
        <w:pStyle w:val="Normal"/>
        <w:shd w:val="clear" w:color="auto" w:fill="FFFFFF" w:themeFill="background1"/>
        <w:spacing w:lineRule="auto" w:line="276"/>
        <w:ind w:firstLine="709"/>
        <w:jc w:val="both"/>
        <w:rPr>
          <w:rFonts w:ascii="Times New Roman" w:hAnsi="Times New Roman" w:cs="Times New Roman"/>
          <w:color w:val="auto"/>
          <w:spacing w:val="-4"/>
          <w:sz w:val="16"/>
          <w:szCs w:val="28"/>
          <w:lang w:val="uk-UA" w:eastAsia="ru-RU"/>
        </w:rPr>
      </w:pPr>
      <w:r>
        <w:rPr>
          <w:rFonts w:cs="Times New Roman" w:ascii="Times New Roman" w:hAnsi="Times New Roman"/>
          <w:color w:val="auto"/>
          <w:spacing w:val="-4"/>
          <w:sz w:val="16"/>
          <w:szCs w:val="28"/>
          <w:lang w:val="uk-UA" w:eastAsia="ru-RU"/>
        </w:rPr>
      </w:r>
    </w:p>
    <w:p>
      <w:pPr>
        <w:pStyle w:val="Normal"/>
        <w:shd w:val="clear" w:color="auto" w:fill="FFFFFF"/>
        <w:spacing w:lineRule="auto" w:line="276"/>
        <w:ind w:firstLine="709"/>
        <w:jc w:val="both"/>
        <w:rPr>
          <w:rFonts w:ascii="Times New Roman" w:hAnsi="Times New Roman" w:cs="Times New Roman"/>
          <w:b/>
          <w:b/>
          <w:bCs/>
          <w:color w:val="auto"/>
          <w:spacing w:val="-8"/>
          <w:sz w:val="28"/>
          <w:szCs w:val="28"/>
          <w:lang w:val="uk-UA" w:eastAsia="ru-RU"/>
        </w:rPr>
      </w:pPr>
      <w:r>
        <w:rPr>
          <w:rFonts w:cs="Times New Roman" w:ascii="Times New Roman" w:hAnsi="Times New Roman"/>
          <w:b/>
          <w:bCs/>
          <w:color w:val="auto"/>
          <w:spacing w:val="-8"/>
          <w:sz w:val="28"/>
          <w:szCs w:val="28"/>
          <w:lang w:val="uk-UA" w:eastAsia="ru-RU"/>
        </w:rPr>
      </w:r>
    </w:p>
    <w:p>
      <w:pPr>
        <w:pStyle w:val="Normal"/>
        <w:shd w:val="clear" w:color="auto" w:fill="FFFFFF"/>
        <w:spacing w:lineRule="auto" w:line="276"/>
        <w:ind w:firstLine="709"/>
        <w:jc w:val="both"/>
        <w:rPr>
          <w:rFonts w:ascii="Times New Roman" w:hAnsi="Times New Roman" w:cs="Times New Roman"/>
          <w:b/>
          <w:b/>
          <w:bCs/>
          <w:color w:val="auto"/>
          <w:spacing w:val="-8"/>
          <w:sz w:val="28"/>
          <w:szCs w:val="28"/>
          <w:lang w:val="uk-UA" w:eastAsia="ru-RU"/>
        </w:rPr>
      </w:pPr>
      <w:r>
        <w:rPr>
          <w:rFonts w:cs="Times New Roman" w:ascii="Times New Roman" w:hAnsi="Times New Roman"/>
          <w:b/>
          <w:bCs/>
          <w:color w:val="auto"/>
          <w:spacing w:val="-8"/>
          <w:sz w:val="28"/>
          <w:szCs w:val="28"/>
          <w:lang w:val="uk-UA" w:eastAsia="ru-RU"/>
        </w:rPr>
        <w:t>1.5</w:t>
      </w:r>
      <w:r>
        <w:rPr>
          <w:rFonts w:cs="Times New Roman" w:ascii="Times New Roman" w:hAnsi="Times New Roman"/>
          <w:color w:val="auto"/>
          <w:spacing w:val="-8"/>
          <w:sz w:val="28"/>
          <w:szCs w:val="28"/>
          <w:lang w:val="uk-UA" w:eastAsia="ru-RU"/>
        </w:rPr>
        <w:t xml:space="preserve">. </w:t>
      </w:r>
      <w:r>
        <w:rPr>
          <w:rFonts w:cs="Times New Roman" w:ascii="Times New Roman" w:hAnsi="Times New Roman"/>
          <w:b/>
          <w:bCs/>
          <w:color w:val="auto"/>
          <w:spacing w:val="-8"/>
          <w:sz w:val="28"/>
          <w:szCs w:val="28"/>
          <w:lang w:val="uk-UA" w:eastAsia="ru-RU"/>
        </w:rPr>
        <w:t xml:space="preserve">Особливості організації освітнього процесу </w:t>
      </w:r>
    </w:p>
    <w:p>
      <w:pPr>
        <w:pStyle w:val="Normal"/>
        <w:shd w:val="clear" w:color="auto" w:fill="FFFFFF"/>
        <w:spacing w:lineRule="auto" w:line="276"/>
        <w:ind w:firstLine="709"/>
        <w:jc w:val="both"/>
        <w:rPr>
          <w:rFonts w:ascii="Times New Roman" w:hAnsi="Times New Roman" w:cs="Times New Roman"/>
          <w:color w:val="auto"/>
          <w:spacing w:val="-4"/>
          <w:sz w:val="10"/>
          <w:szCs w:val="28"/>
          <w:lang w:val="uk-UA" w:eastAsia="ru-RU"/>
        </w:rPr>
      </w:pPr>
      <w:r>
        <w:rPr>
          <w:rFonts w:cs="Times New Roman" w:ascii="Times New Roman" w:hAnsi="Times New Roman"/>
          <w:color w:val="auto"/>
          <w:spacing w:val="-4"/>
          <w:sz w:val="10"/>
          <w:szCs w:val="28"/>
          <w:lang w:val="uk-UA" w:eastAsia="ru-RU"/>
        </w:rPr>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 xml:space="preserve">Заклад освіти працює за п’ятиденним робочим тижнем, вихідні дні - субота і неділя.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Відповідно до Закону України ,,Про освіту</w:t>
      </w:r>
      <w:r>
        <w:rPr>
          <w:rFonts w:cs="Times New Roman" w:ascii="Times New Roman" w:hAnsi="Times New Roman"/>
          <w:color w:val="auto"/>
          <w:spacing w:val="-4"/>
          <w:sz w:val="28"/>
          <w:szCs w:val="28"/>
          <w:lang w:val="ru-RU" w:eastAsia="ru-RU"/>
        </w:rPr>
        <w:t>”</w:t>
      </w:r>
      <w:r>
        <w:rPr>
          <w:rFonts w:cs="Times New Roman" w:ascii="Times New Roman" w:hAnsi="Times New Roman"/>
          <w:color w:val="auto"/>
          <w:spacing w:val="-4"/>
          <w:sz w:val="28"/>
          <w:szCs w:val="28"/>
          <w:lang w:val="uk-UA" w:eastAsia="ru-RU"/>
        </w:rPr>
        <w:t xml:space="preserve"> тривалість уроку в 1 класі становить 35 хвилин, в 2 – </w:t>
      </w:r>
      <w:r>
        <w:rPr>
          <w:rFonts w:cs="Times New Roman" w:ascii="Times New Roman" w:hAnsi="Times New Roman"/>
          <w:color w:val="auto"/>
          <w:spacing w:val="-4"/>
          <w:sz w:val="28"/>
          <w:szCs w:val="28"/>
          <w:lang w:val="ru-RU" w:eastAsia="ru-RU"/>
        </w:rPr>
        <w:t xml:space="preserve">4 </w:t>
      </w:r>
      <w:r>
        <w:rPr>
          <w:rFonts w:cs="Times New Roman" w:ascii="Times New Roman" w:hAnsi="Times New Roman"/>
          <w:color w:val="auto"/>
          <w:spacing w:val="-4"/>
          <w:sz w:val="28"/>
          <w:szCs w:val="28"/>
          <w:lang w:val="uk-UA" w:eastAsia="ru-RU"/>
        </w:rPr>
        <w:t>класах – 40 хвилин, в 5 – 11 касах – 4</w:t>
      </w:r>
      <w:r>
        <w:rPr>
          <w:rFonts w:cs="Times New Roman" w:ascii="Times New Roman" w:hAnsi="Times New Roman"/>
          <w:color w:val="auto"/>
          <w:spacing w:val="-4"/>
          <w:sz w:val="28"/>
          <w:szCs w:val="28"/>
          <w:lang w:val="ru-RU" w:eastAsia="ru-RU"/>
        </w:rPr>
        <w:t>5</w:t>
      </w:r>
      <w:r>
        <w:rPr>
          <w:rFonts w:cs="Times New Roman" w:ascii="Times New Roman" w:hAnsi="Times New Roman"/>
          <w:color w:val="auto"/>
          <w:spacing w:val="-4"/>
          <w:sz w:val="28"/>
          <w:szCs w:val="28"/>
          <w:lang w:val="uk-UA" w:eastAsia="ru-RU"/>
        </w:rPr>
        <w:t xml:space="preserve"> хвилин. Тривалість перерв – 15 хв. Школа працює в такому режимі:</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8"/>
          <w:sz w:val="28"/>
          <w:szCs w:val="28"/>
          <w:lang w:val="uk-UA" w:eastAsia="ru-RU"/>
        </w:rPr>
        <w:t>1 – 11 класи – початок занять о 9.00.</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Для учнів 1 – 4 класів за бажанням батьків та осіб, які їх замінюють, працюють 3 групи продовженого дня.</w:t>
      </w:r>
    </w:p>
    <w:p>
      <w:pPr>
        <w:pStyle w:val="Normal"/>
        <w:jc w:val="both"/>
        <w:rPr>
          <w:rFonts w:ascii="Times New Roman" w:hAnsi="Times New Roman" w:cs="Times New Roman"/>
          <w:sz w:val="28"/>
          <w:szCs w:val="28"/>
        </w:rPr>
      </w:pPr>
      <w:r>
        <w:rPr>
          <w:rFonts w:cs="Times New Roman" w:ascii="Times New Roman" w:hAnsi="Times New Roman"/>
          <w:sz w:val="28"/>
          <w:szCs w:val="28"/>
        </w:rPr>
        <w:t>Відповідно до статті 16 Закону України «Про загальну середню освіту» (зі змінами)  20</w:t>
      </w:r>
      <w:r>
        <w:rPr>
          <w:rFonts w:cs="Times New Roman" w:ascii="Times New Roman" w:hAnsi="Times New Roman"/>
          <w:sz w:val="28"/>
          <w:szCs w:val="28"/>
          <w:lang w:val="uk-UA"/>
        </w:rPr>
        <w:t>24</w:t>
      </w:r>
      <w:r>
        <w:rPr>
          <w:rFonts w:cs="Times New Roman" w:ascii="Times New Roman" w:hAnsi="Times New Roman"/>
          <w:sz w:val="28"/>
          <w:szCs w:val="28"/>
        </w:rPr>
        <w:t>/20</w:t>
      </w:r>
      <w:r>
        <w:rPr>
          <w:rFonts w:cs="Times New Roman" w:ascii="Times New Roman" w:hAnsi="Times New Roman"/>
          <w:sz w:val="28"/>
          <w:szCs w:val="28"/>
          <w:lang w:val="uk-UA"/>
        </w:rPr>
        <w:t>25</w:t>
      </w:r>
      <w:r>
        <w:rPr>
          <w:rFonts w:cs="Times New Roman" w:ascii="Times New Roman" w:hAnsi="Times New Roman"/>
          <w:sz w:val="28"/>
          <w:szCs w:val="28"/>
        </w:rPr>
        <w:t xml:space="preserve"> навчальний  рік   розпочинається у День знань - 1   вересня і закінчується не пізніше </w:t>
      </w:r>
      <w:r>
        <w:rPr>
          <w:rFonts w:cs="Times New Roman" w:ascii="Times New Roman" w:hAnsi="Times New Roman"/>
          <w:sz w:val="28"/>
          <w:szCs w:val="28"/>
          <w:lang w:val="uk-UA"/>
        </w:rPr>
        <w:t xml:space="preserve">30 </w:t>
      </w:r>
      <w:r>
        <w:rPr>
          <w:rFonts w:cs="Times New Roman" w:ascii="Times New Roman" w:hAnsi="Times New Roman"/>
          <w:sz w:val="28"/>
          <w:szCs w:val="28"/>
        </w:rPr>
        <w:t>червня наступного року.</w:t>
      </w:r>
    </w:p>
    <w:p>
      <w:pPr>
        <w:pStyle w:val="Normal"/>
        <w:jc w:val="both"/>
        <w:rPr>
          <w:rFonts w:ascii="Times New Roman" w:hAnsi="Times New Roman" w:cs="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rPr>
        <w:t xml:space="preserve">Навчальні заняття організовуються за семестровою системою: </w:t>
      </w:r>
    </w:p>
    <w:p>
      <w:pPr>
        <w:pStyle w:val="Normal"/>
        <w:ind w:left="709" w:hanging="1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І семестр – з 0</w:t>
      </w:r>
      <w:r>
        <w:rPr>
          <w:rFonts w:cs="Times New Roman" w:ascii="Times New Roman" w:hAnsi="Times New Roman"/>
          <w:sz w:val="28"/>
          <w:szCs w:val="28"/>
          <w:lang w:val="uk-UA"/>
        </w:rPr>
        <w:t>2</w:t>
      </w:r>
      <w:r>
        <w:rPr>
          <w:rFonts w:cs="Times New Roman" w:ascii="Times New Roman" w:hAnsi="Times New Roman"/>
          <w:sz w:val="28"/>
          <w:szCs w:val="28"/>
        </w:rPr>
        <w:t xml:space="preserve"> вересня по 2</w:t>
      </w:r>
      <w:r>
        <w:rPr>
          <w:rFonts w:cs="Times New Roman" w:ascii="Times New Roman" w:hAnsi="Times New Roman"/>
          <w:sz w:val="28"/>
          <w:szCs w:val="28"/>
          <w:lang w:val="uk-UA"/>
        </w:rPr>
        <w:t xml:space="preserve">7 </w:t>
      </w:r>
      <w:r>
        <w:rPr>
          <w:rFonts w:cs="Times New Roman" w:ascii="Times New Roman" w:hAnsi="Times New Roman"/>
          <w:sz w:val="28"/>
          <w:szCs w:val="28"/>
        </w:rPr>
        <w:t>грудня 20</w:t>
      </w:r>
      <w:r>
        <w:rPr>
          <w:rFonts w:cs="Times New Roman" w:ascii="Times New Roman" w:hAnsi="Times New Roman"/>
          <w:sz w:val="28"/>
          <w:szCs w:val="28"/>
          <w:lang w:val="uk-UA"/>
        </w:rPr>
        <w:t>24</w:t>
      </w:r>
      <w:r>
        <w:rPr>
          <w:rFonts w:cs="Times New Roman" w:ascii="Times New Roman" w:hAnsi="Times New Roman"/>
          <w:sz w:val="28"/>
          <w:szCs w:val="28"/>
        </w:rPr>
        <w:t xml:space="preserve"> року,   </w:t>
      </w:r>
    </w:p>
    <w:p>
      <w:pPr>
        <w:pStyle w:val="Normal"/>
        <w:ind w:left="709" w:hanging="109"/>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ІІ семестр – з </w:t>
      </w:r>
      <w:r>
        <w:rPr>
          <w:rFonts w:cs="Times New Roman" w:ascii="Times New Roman" w:hAnsi="Times New Roman"/>
          <w:sz w:val="28"/>
          <w:szCs w:val="28"/>
          <w:lang w:val="uk-UA"/>
        </w:rPr>
        <w:t>13</w:t>
      </w:r>
      <w:r>
        <w:rPr>
          <w:rFonts w:cs="Times New Roman" w:ascii="Times New Roman" w:hAnsi="Times New Roman"/>
          <w:sz w:val="28"/>
          <w:szCs w:val="28"/>
        </w:rPr>
        <w:t xml:space="preserve"> січня по </w:t>
      </w:r>
      <w:r>
        <w:rPr>
          <w:rFonts w:cs="Times New Roman" w:ascii="Times New Roman" w:hAnsi="Times New Roman"/>
          <w:sz w:val="28"/>
          <w:szCs w:val="28"/>
          <w:lang w:val="uk-UA"/>
        </w:rPr>
        <w:t>30 травня</w:t>
      </w:r>
      <w:r>
        <w:rPr>
          <w:rFonts w:cs="Times New Roman" w:ascii="Times New Roman" w:hAnsi="Times New Roman"/>
          <w:sz w:val="28"/>
          <w:szCs w:val="28"/>
        </w:rPr>
        <w:t xml:space="preserve"> 20</w:t>
      </w:r>
      <w:r>
        <w:rPr>
          <w:rFonts w:cs="Times New Roman" w:ascii="Times New Roman" w:hAnsi="Times New Roman"/>
          <w:sz w:val="28"/>
          <w:szCs w:val="28"/>
          <w:lang w:val="uk-UA"/>
        </w:rPr>
        <w:t>25</w:t>
      </w:r>
      <w:r>
        <w:rPr>
          <w:rFonts w:cs="Times New Roman" w:ascii="Times New Roman" w:hAnsi="Times New Roman"/>
          <w:sz w:val="28"/>
          <w:szCs w:val="28"/>
        </w:rPr>
        <w:t xml:space="preserve"> року. </w:t>
      </w:r>
    </w:p>
    <w:p>
      <w:pPr>
        <w:pStyle w:val="NormalWeb"/>
        <w:shd w:val="clear" w:color="auto" w:fill="FFFFFF"/>
        <w:spacing w:beforeAutospacing="0" w:before="0" w:afterAutospacing="0" w:after="0"/>
        <w:jc w:val="both"/>
        <w:rPr>
          <w:sz w:val="28"/>
          <w:szCs w:val="28"/>
        </w:rPr>
      </w:pPr>
      <w:r>
        <w:rPr>
          <w:sz w:val="28"/>
          <w:szCs w:val="28"/>
          <w:lang w:val="uk-UA"/>
        </w:rPr>
        <w:t xml:space="preserve">   </w:t>
      </w:r>
      <w:r>
        <w:rPr>
          <w:sz w:val="28"/>
          <w:szCs w:val="28"/>
        </w:rPr>
        <w:t xml:space="preserve">Упродовж навчального року для учнів проводяться канікули, орієнтовно: осінні – 26.10 – 03.11.2024., </w:t>
      </w:r>
    </w:p>
    <w:p>
      <w:pPr>
        <w:pStyle w:val="NormalWeb"/>
        <w:shd w:val="clear" w:color="auto" w:fill="FFFFFF"/>
        <w:spacing w:beforeAutospacing="0" w:before="0" w:afterAutospacing="0" w:after="0"/>
        <w:ind w:left="709" w:hanging="109"/>
        <w:jc w:val="both"/>
        <w:rPr>
          <w:sz w:val="28"/>
          <w:szCs w:val="28"/>
        </w:rPr>
      </w:pPr>
      <w:r>
        <w:rPr>
          <w:sz w:val="28"/>
          <w:szCs w:val="28"/>
        </w:rPr>
        <w:t xml:space="preserve">                      </w:t>
      </w:r>
      <w:r>
        <w:rPr>
          <w:sz w:val="28"/>
          <w:szCs w:val="28"/>
        </w:rPr>
        <w:t xml:space="preserve">зимові – 28.12. 2024 – 12.01.2025, </w:t>
      </w:r>
    </w:p>
    <w:p>
      <w:pPr>
        <w:pStyle w:val="NormalWeb"/>
        <w:shd w:val="clear" w:color="auto" w:fill="FFFFFF"/>
        <w:spacing w:beforeAutospacing="0" w:before="0" w:afterAutospacing="0" w:after="0"/>
        <w:ind w:left="709" w:hanging="109"/>
        <w:jc w:val="both"/>
        <w:rPr>
          <w:sz w:val="28"/>
          <w:szCs w:val="28"/>
        </w:rPr>
      </w:pPr>
      <w:r>
        <w:rPr>
          <w:sz w:val="28"/>
          <w:szCs w:val="28"/>
        </w:rPr>
        <w:t xml:space="preserve">                      </w:t>
      </w:r>
      <w:r>
        <w:rPr>
          <w:sz w:val="28"/>
          <w:szCs w:val="28"/>
        </w:rPr>
        <w:t>весняні –  22.03 - 30.03.2025.</w:t>
      </w:r>
    </w:p>
    <w:p>
      <w:pPr>
        <w:pStyle w:val="NormalWeb"/>
        <w:shd w:val="clear" w:color="auto" w:fill="FFFFFF"/>
        <w:spacing w:beforeAutospacing="0" w:before="0" w:afterAutospacing="0" w:after="0"/>
        <w:jc w:val="both"/>
        <w:rPr>
          <w:sz w:val="28"/>
          <w:szCs w:val="28"/>
        </w:rPr>
      </w:pPr>
      <w:r>
        <w:rPr>
          <w:sz w:val="28"/>
          <w:szCs w:val="28"/>
          <w:lang w:val="uk-UA"/>
        </w:rPr>
        <w:t xml:space="preserve">    </w:t>
      </w:r>
      <w:r>
        <w:rPr>
          <w:sz w:val="28"/>
          <w:szCs w:val="28"/>
        </w:rPr>
        <w:t>Для здобувачів освіти 1 класу заплановані додаткові канікули – 17.02 -23.02.2025.</w:t>
      </w:r>
    </w:p>
    <w:p>
      <w:pPr>
        <w:pStyle w:val="Normal"/>
        <w:shd w:val="clear" w:color="auto" w:fill="FFFFFF"/>
        <w:spacing w:lineRule="auto" w:line="276"/>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ru-RU" w:eastAsia="ru-RU"/>
        </w:rPr>
        <w:t xml:space="preserve">Структура навчального року (тривалість навчальних занять, поділ на семестри та режим роботи) встановлюються закладом освіти у межах часу, передбаченого робочим навчальним планом, за погодженням з відділом  освіти Зарічненської селищної ради. </w:t>
      </w:r>
    </w:p>
    <w:p>
      <w:pPr>
        <w:pStyle w:val="Normal"/>
        <w:spacing w:lineRule="auto" w:line="276"/>
        <w:ind w:firstLine="709"/>
        <w:jc w:val="both"/>
        <w:rPr>
          <w:rFonts w:ascii="Times New Roman" w:hAnsi="Times New Roman" w:cs="Times New Roman"/>
          <w:color w:val="FF0000"/>
          <w:spacing w:val="-4"/>
          <w:sz w:val="28"/>
          <w:szCs w:val="28"/>
          <w:lang w:val="ru-RU" w:eastAsia="ru-RU"/>
        </w:rPr>
      </w:pPr>
      <w:r>
        <w:rPr>
          <w:rFonts w:cs="Times New Roman" w:ascii="Times New Roman" w:hAnsi="Times New Roman"/>
          <w:color w:val="auto"/>
          <w:spacing w:val="-4"/>
          <w:sz w:val="28"/>
          <w:szCs w:val="28"/>
          <w:lang w:val="ru-RU" w:eastAsia="ru-RU"/>
        </w:rPr>
        <w:t>Освітній процес відбувається за різними формами: очно, дистанційно, змішано.</w:t>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Тривалість канікул протягом навчального року не повинна становити менш як 30 календарних днів.</w:t>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Крім різних форм обов’язкових навчальних занять, у </w:t>
      </w:r>
      <w:r>
        <w:rPr>
          <w:rFonts w:cs="Times New Roman" w:ascii="Times New Roman" w:hAnsi="Times New Roman"/>
          <w:color w:val="auto"/>
          <w:spacing w:val="-4"/>
          <w:sz w:val="28"/>
          <w:szCs w:val="28"/>
          <w:lang w:val="uk-UA" w:eastAsia="uk-UA"/>
        </w:rPr>
        <w:t>ліцеї</w:t>
      </w:r>
      <w:r>
        <w:rPr>
          <w:rFonts w:cs="Times New Roman" w:ascii="Times New Roman" w:hAnsi="Times New Roman"/>
          <w:color w:val="auto"/>
          <w:spacing w:val="-4"/>
          <w:sz w:val="28"/>
          <w:szCs w:val="28"/>
          <w:lang w:val="ru-RU" w:eastAsia="ru-RU"/>
        </w:rPr>
        <w:t xml:space="preserve"> проводяться факультативні та інші позакласні заняття та заходи, що передбачені окремим розкладом і спрямовані на задоволення освітніх інтересів учнів та на розвиток їх творчих здібностей, нахилів і обдаровань.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Відповідно до статті 12 Закону України ,,Про освіту” навчальний рік закінчується проведенням державної підсумкової атестації випускників початкової, основної та старшої школи,</w:t>
      </w:r>
      <w:r>
        <w:rPr>
          <w:rFonts w:cs="Arial" w:ascii="Arial" w:hAnsi="Arial"/>
          <w:color w:val="000000"/>
          <w:spacing w:val="-4"/>
          <w:sz w:val="21"/>
          <w:szCs w:val="21"/>
          <w:shd w:fill="FFFFFF" w:val="clear"/>
          <w:lang w:val="uk-UA"/>
        </w:rPr>
        <w:t xml:space="preserve"> </w:t>
      </w:r>
      <w:r>
        <w:rPr>
          <w:rFonts w:cs="Times New Roman" w:ascii="Times New Roman" w:hAnsi="Times New Roman"/>
          <w:color w:val="auto"/>
          <w:spacing w:val="-4"/>
          <w:sz w:val="28"/>
          <w:szCs w:val="28"/>
          <w:lang w:val="uk-UA" w:eastAsia="ru-RU"/>
        </w:rPr>
        <w:t xml:space="preserve">яка може здійснюватися в різних формах, визначених законодавством, зокрема у формі зовнішнього незалежного оцінювання.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Зарахування, відрахування та переведення здобувачів освіти здійсню</w:t>
        <w:softHyphen/>
        <w:t xml:space="preserve">ється без конкурсу відповідно до території обслуговування, яка закріплена Зарічненською селищною радою,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від 17.08.2012 № 921та від 08.04.2016 № 401.</w:t>
      </w:r>
    </w:p>
    <w:p>
      <w:pPr>
        <w:pStyle w:val="Normal"/>
        <w:shd w:val="clear" w:color="auto" w:fill="FFFFFF" w:themeFill="background1"/>
        <w:spacing w:lineRule="auto" w:line="276"/>
        <w:ind w:firstLine="709"/>
        <w:jc w:val="both"/>
        <w:rPr>
          <w:rFonts w:ascii="Times New Roman" w:hAnsi="Times New Roman" w:cs="Times New Roman"/>
          <w:color w:val="auto"/>
          <w:spacing w:val="-4"/>
          <w:sz w:val="16"/>
          <w:szCs w:val="28"/>
          <w:lang w:val="uk-UA" w:eastAsia="ru-RU"/>
        </w:rPr>
      </w:pPr>
      <w:r>
        <w:rPr>
          <w:rFonts w:cs="Times New Roman" w:ascii="Times New Roman" w:hAnsi="Times New Roman"/>
          <w:color w:val="auto"/>
          <w:spacing w:val="-4"/>
          <w:sz w:val="16"/>
          <w:szCs w:val="28"/>
          <w:lang w:val="uk-UA" w:eastAsia="ru-RU"/>
        </w:rPr>
      </w:r>
    </w:p>
    <w:p>
      <w:pPr>
        <w:pStyle w:val="Normal"/>
        <w:spacing w:lineRule="auto" w:line="276"/>
        <w:ind w:firstLine="709"/>
        <w:jc w:val="both"/>
        <w:rPr>
          <w:rFonts w:ascii="Times New Roman" w:hAnsi="Times New Roman" w:cs="Times New Roman"/>
          <w:b/>
          <w:b/>
          <w:bCs/>
          <w:color w:val="auto"/>
          <w:spacing w:val="-4"/>
          <w:sz w:val="28"/>
          <w:szCs w:val="28"/>
          <w:lang w:val="uk-UA" w:eastAsia="ru-RU"/>
        </w:rPr>
      </w:pPr>
      <w:r>
        <w:rPr>
          <w:rFonts w:cs="Times New Roman" w:ascii="Times New Roman" w:hAnsi="Times New Roman"/>
          <w:b/>
          <w:bCs/>
          <w:color w:val="auto"/>
          <w:spacing w:val="-4"/>
          <w:sz w:val="28"/>
          <w:szCs w:val="28"/>
          <w:lang w:val="uk-UA" w:eastAsia="ru-RU"/>
        </w:rPr>
        <w:t>1.6. Показники (вимірники) реалізації освітньої програми</w:t>
      </w:r>
    </w:p>
    <w:p>
      <w:pPr>
        <w:pStyle w:val="Normal"/>
        <w:shd w:val="clear" w:color="auto" w:fill="FFFFFF"/>
        <w:spacing w:lineRule="auto" w:line="276"/>
        <w:ind w:firstLine="709"/>
        <w:jc w:val="both"/>
        <w:rPr>
          <w:rFonts w:ascii="Times New Roman" w:hAnsi="Times New Roman" w:cs="Times New Roman"/>
          <w:color w:val="auto"/>
          <w:spacing w:val="-4"/>
          <w:sz w:val="10"/>
          <w:szCs w:val="28"/>
          <w:lang w:val="uk-UA" w:eastAsia="ru-RU"/>
        </w:rPr>
      </w:pPr>
      <w:r>
        <w:rPr>
          <w:rFonts w:cs="Times New Roman" w:ascii="Times New Roman" w:hAnsi="Times New Roman"/>
          <w:color w:val="auto"/>
          <w:spacing w:val="-4"/>
          <w:sz w:val="10"/>
          <w:szCs w:val="28"/>
          <w:lang w:val="uk-UA" w:eastAsia="ru-RU"/>
        </w:rPr>
      </w:r>
    </w:p>
    <w:p>
      <w:pPr>
        <w:pStyle w:val="Normal"/>
        <w:shd w:val="clear" w:color="auto" w:fill="FFFFFF"/>
        <w:spacing w:lineRule="auto" w:line="276"/>
        <w:ind w:firstLine="709"/>
        <w:jc w:val="both"/>
        <w:rPr>
          <w:rFonts w:ascii="Times New Roman" w:hAnsi="Times New Roman" w:cs="Times New Roman"/>
          <w:color w:val="auto"/>
          <w:spacing w:val="-8"/>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8"/>
          <w:sz w:val="28"/>
          <w:szCs w:val="28"/>
          <w:lang w:val="uk-UA" w:eastAsia="ru-RU"/>
        </w:rPr>
        <w:t xml:space="preserve">На рівні </w:t>
      </w:r>
      <w:r>
        <w:rPr>
          <w:rFonts w:cs="Times New Roman" w:ascii="Times New Roman" w:hAnsi="Times New Roman"/>
          <w:color w:val="auto"/>
          <w:spacing w:val="-4"/>
          <w:sz w:val="28"/>
          <w:szCs w:val="28"/>
          <w:lang w:val="uk-UA" w:eastAsia="uk-UA"/>
        </w:rPr>
        <w:t>ліцею</w:t>
      </w:r>
      <w:r>
        <w:rPr>
          <w:rFonts w:cs="Times New Roman" w:ascii="Times New Roman" w:hAnsi="Times New Roman"/>
          <w:color w:val="auto"/>
          <w:spacing w:val="-8"/>
          <w:sz w:val="28"/>
          <w:szCs w:val="28"/>
          <w:lang w:val="uk-UA" w:eastAsia="ru-RU"/>
        </w:rPr>
        <w:t xml:space="preserve"> розроблено систему показників (внутрішній моніторинг), що дозволяє визначити, наскільки ефективно реалізується освітня програма, тобто наскільки реальний "продукт" діяльності закладу освіти відповідає ідеальній моделі випускника. При цьому об’єктами, механізмами та термінами контролю є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кадрове забезпечення освітньої діяльності</w:t>
      </w:r>
      <w:r>
        <w:rPr>
          <w:rFonts w:cs="Times New Roman" w:ascii="Times New Roman" w:hAnsi="Times New Roman"/>
          <w:color w:val="auto"/>
          <w:spacing w:val="-4"/>
          <w:sz w:val="28"/>
          <w:szCs w:val="28"/>
          <w:lang w:val="uk-UA" w:eastAsia="ru-RU"/>
        </w:rPr>
        <w:t xml:space="preserve">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коучингах, тренінгах, онлайн-курсах, дистанційне навчання – протягом року);</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навчально-методичне забезпечення освітньої діяльності</w:t>
      </w:r>
      <w:r>
        <w:rPr>
          <w:rFonts w:cs="Times New Roman" w:ascii="Times New Roman" w:hAnsi="Times New Roman"/>
          <w:color w:val="auto"/>
          <w:spacing w:val="-4"/>
          <w:sz w:val="28"/>
          <w:szCs w:val="28"/>
          <w:lang w:val="uk-UA" w:eastAsia="ru-RU"/>
        </w:rPr>
        <w:t xml:space="preserve">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 на рік);</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матеріально-технічне забезпечення освітньої діяльності</w:t>
      </w:r>
      <w:r>
        <w:rPr>
          <w:rFonts w:cs="Times New Roman" w:ascii="Times New Roman" w:hAnsi="Times New Roman"/>
          <w:color w:val="auto"/>
          <w:spacing w:val="-4"/>
          <w:sz w:val="28"/>
          <w:szCs w:val="28"/>
          <w:lang w:val="uk-UA" w:eastAsia="ru-RU"/>
        </w:rPr>
        <w:t xml:space="preserve"> (відповідність ліцензійним та акредитаційним вимогам: навчальні кабінети, класні кімнати, бібліотека, їдальня, наявність інтернету – 2 рази на рік);</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якість проведення навчальних занять</w:t>
      </w:r>
      <w:r>
        <w:rPr>
          <w:rFonts w:cs="Times New Roman" w:ascii="Times New Roman" w:hAnsi="Times New Roman"/>
          <w:color w:val="auto"/>
          <w:spacing w:val="-4"/>
          <w:sz w:val="28"/>
          <w:szCs w:val="28"/>
          <w:lang w:val="uk-UA" w:eastAsia="ru-RU"/>
        </w:rPr>
        <w:t xml:space="preserve"> (вивчення системи роботи педагогічних працівників – 1 раз на 5 років, тематичний контроль знань, класно-узагальнюючий контроль – за потребою);</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моніторинг досягнення учнями результатів навчання (компетентнос</w:t>
      </w:r>
      <w:r>
        <w:rPr>
          <w:rFonts w:cs="Times New Roman" w:ascii="Times New Roman" w:hAnsi="Times New Roman"/>
          <w:b/>
          <w:color w:val="auto"/>
          <w:spacing w:val="-4"/>
          <w:sz w:val="28"/>
          <w:szCs w:val="28"/>
          <w:lang w:val="ru-RU" w:eastAsia="ru-RU"/>
        </w:rPr>
        <w:softHyphen/>
      </w:r>
      <w:r>
        <w:rPr>
          <w:rFonts w:cs="Times New Roman" w:ascii="Times New Roman" w:hAnsi="Times New Roman"/>
          <w:b/>
          <w:color w:val="auto"/>
          <w:spacing w:val="-4"/>
          <w:sz w:val="28"/>
          <w:szCs w:val="28"/>
          <w:lang w:val="uk-UA" w:eastAsia="ru-RU"/>
        </w:rPr>
        <w:t>тей)</w:t>
      </w:r>
      <w:r>
        <w:rPr>
          <w:rFonts w:cs="Times New Roman" w:ascii="Times New Roman" w:hAnsi="Times New Roman"/>
          <w:color w:val="auto"/>
          <w:spacing w:val="-4"/>
          <w:sz w:val="28"/>
          <w:szCs w:val="28"/>
          <w:lang w:val="uk-UA" w:eastAsia="ru-RU"/>
        </w:rPr>
        <w:t xml:space="preserve">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моніторинг оцінювання ступеня задоволення здобувачів</w:t>
      </w:r>
      <w:r>
        <w:rPr>
          <w:rFonts w:cs="Times New Roman" w:ascii="Times New Roman" w:hAnsi="Times New Roman"/>
          <w:color w:val="auto"/>
          <w:spacing w:val="-4"/>
          <w:sz w:val="28"/>
          <w:szCs w:val="28"/>
          <w:lang w:val="uk-UA" w:eastAsia="ru-RU"/>
        </w:rPr>
        <w:t xml:space="preserve"> освіти (соціологічні (анонімні) опитування учнів і випускників – 1 раз на рік);</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продовження навчання</w:t>
      </w:r>
      <w:r>
        <w:rPr>
          <w:rFonts w:cs="Times New Roman" w:ascii="Times New Roman" w:hAnsi="Times New Roman"/>
          <w:color w:val="auto"/>
          <w:spacing w:val="-4"/>
          <w:sz w:val="28"/>
          <w:szCs w:val="28"/>
          <w:lang w:val="uk-UA" w:eastAsia="ru-RU"/>
        </w:rPr>
        <w:t xml:space="preserve"> (аналіз вступу у ВНЗ України та за її межами - 1 раз на рік).</w:t>
      </w:r>
    </w:p>
    <w:p>
      <w:pPr>
        <w:pStyle w:val="Normal"/>
        <w:shd w:val="clear" w:color="auto" w:fill="FFFFFF"/>
        <w:spacing w:lineRule="auto" w:line="276"/>
        <w:ind w:firstLine="709"/>
        <w:jc w:val="both"/>
        <w:rPr>
          <w:rFonts w:ascii="Times New Roman" w:hAnsi="Times New Roman" w:cs="Times New Roman"/>
          <w:spacing w:val="-12"/>
          <w:sz w:val="28"/>
          <w:szCs w:val="28"/>
          <w:lang w:val="uk-UA" w:eastAsia="uk-UA"/>
        </w:rPr>
      </w:pPr>
      <w:r>
        <w:rPr>
          <w:rFonts w:cs="Times New Roman" w:ascii="Times New Roman" w:hAnsi="Times New Roman"/>
          <w:color w:val="auto"/>
          <w:spacing w:val="-4"/>
          <w:sz w:val="28"/>
          <w:szCs w:val="28"/>
          <w:lang w:val="uk-UA"/>
        </w:rPr>
        <w:t xml:space="preserve">Відповідно до </w:t>
      </w:r>
      <w:r>
        <w:rPr>
          <w:rFonts w:cs="Times New Roman" w:ascii="Times New Roman" w:hAnsi="Times New Roman"/>
          <w:bCs/>
          <w:color w:val="auto"/>
          <w:spacing w:val="-4"/>
          <w:sz w:val="28"/>
          <w:szCs w:val="28"/>
          <w:lang w:val="uk-UA" w:eastAsia="uk-UA"/>
        </w:rPr>
        <w:t>статті 1 Закону України «Про освіту»</w:t>
      </w:r>
      <w:r>
        <w:rPr>
          <w:rFonts w:cs="Times New Roman" w:ascii="Times New Roman" w:hAnsi="Times New Roman"/>
          <w:b/>
          <w:bCs/>
          <w:color w:val="auto"/>
          <w:spacing w:val="-4"/>
          <w:sz w:val="28"/>
          <w:szCs w:val="28"/>
          <w:lang w:val="uk-UA" w:eastAsia="uk-UA"/>
        </w:rPr>
        <w:t xml:space="preserve"> </w:t>
      </w:r>
      <w:r>
        <w:rPr>
          <w:rFonts w:cs="Times New Roman" w:ascii="Times New Roman" w:hAnsi="Times New Roman"/>
          <w:b/>
          <w:color w:val="auto"/>
          <w:spacing w:val="-12"/>
          <w:sz w:val="28"/>
          <w:szCs w:val="28"/>
          <w:lang w:val="uk-UA" w:eastAsia="uk-UA"/>
        </w:rPr>
        <w:t>результатами навчання</w:t>
      </w:r>
      <w:r>
        <w:rPr>
          <w:rFonts w:cs="Times New Roman" w:ascii="Times New Roman" w:hAnsi="Times New Roman"/>
          <w:color w:val="FF0000"/>
          <w:spacing w:val="-12"/>
          <w:sz w:val="28"/>
          <w:szCs w:val="28"/>
          <w:lang w:val="uk-UA" w:eastAsia="uk-UA"/>
        </w:rPr>
        <w:t xml:space="preserve"> </w:t>
      </w:r>
      <w:r>
        <w:rPr>
          <w:rFonts w:cs="Times New Roman" w:ascii="Times New Roman" w:hAnsi="Times New Roman"/>
          <w:color w:val="auto"/>
          <w:spacing w:val="-12"/>
          <w:sz w:val="28"/>
          <w:szCs w:val="28"/>
          <w:lang w:val="uk-UA" w:eastAsia="uk-UA"/>
        </w:rPr>
        <w:t>є</w:t>
      </w:r>
      <w:r>
        <w:rPr>
          <w:rFonts w:cs="Times New Roman" w:ascii="Times New Roman" w:hAnsi="Times New Roman"/>
          <w:spacing w:val="-12"/>
          <w:sz w:val="28"/>
          <w:szCs w:val="28"/>
          <w:lang w:val="uk-UA" w:eastAsia="uk-UA"/>
        </w:rPr>
        <w:t xml:space="preserve">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w:t>
      </w:r>
    </w:p>
    <w:p>
      <w:pPr>
        <w:pStyle w:val="Normal"/>
        <w:shd w:val="clear" w:color="auto" w:fill="FFFFFF"/>
        <w:spacing w:lineRule="auto" w:line="276"/>
        <w:ind w:firstLine="708"/>
        <w:jc w:val="both"/>
        <w:rPr>
          <w:rFonts w:ascii="Times New Roman" w:hAnsi="Times New Roman" w:cs="Times New Roman"/>
          <w:spacing w:val="-4"/>
          <w:sz w:val="28"/>
          <w:lang w:val="uk-UA" w:eastAsia="uk-UA"/>
        </w:rPr>
      </w:pPr>
      <w:r>
        <w:rPr>
          <w:rFonts w:cs="Times New Roman" w:ascii="Times New Roman" w:hAnsi="Times New Roman"/>
          <w:b/>
          <w:color w:val="auto"/>
          <w:spacing w:val="-4"/>
          <w:sz w:val="28"/>
          <w:lang w:val="uk-UA" w:eastAsia="uk-UA"/>
        </w:rPr>
        <w:t>Результати навчання</w:t>
      </w:r>
      <w:r>
        <w:rPr>
          <w:rFonts w:cs="Times New Roman" w:ascii="Times New Roman" w:hAnsi="Times New Roman"/>
          <w:color w:val="FF0000"/>
          <w:spacing w:val="-4"/>
          <w:sz w:val="28"/>
          <w:lang w:val="uk-UA" w:eastAsia="uk-UA"/>
        </w:rPr>
        <w:t xml:space="preserve"> </w:t>
      </w:r>
      <w:r>
        <w:rPr>
          <w:rFonts w:cs="Times New Roman" w:ascii="Times New Roman" w:hAnsi="Times New Roman"/>
          <w:spacing w:val="-4"/>
          <w:sz w:val="28"/>
          <w:lang w:val="uk-UA" w:eastAsia="uk-UA"/>
        </w:rPr>
        <w:t>здобувачів освіти на кожному рівні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 (</w:t>
      </w:r>
      <w:r>
        <w:rPr>
          <w:rFonts w:cs="Times New Roman" w:ascii="Times New Roman" w:hAnsi="Times New Roman"/>
          <w:bCs/>
          <w:color w:val="auto"/>
          <w:spacing w:val="-4"/>
          <w:sz w:val="28"/>
          <w:szCs w:val="28"/>
          <w:lang w:val="uk-UA" w:eastAsia="uk-UA"/>
        </w:rPr>
        <w:t>стаття 12 Закону України «Про освіту»)</w:t>
      </w:r>
      <w:r>
        <w:rPr>
          <w:rFonts w:cs="Times New Roman" w:ascii="Times New Roman" w:hAnsi="Times New Roman"/>
          <w:spacing w:val="-4"/>
          <w:sz w:val="28"/>
          <w:lang w:val="uk-UA" w:eastAsia="uk-UA"/>
        </w:rPr>
        <w:t>.</w:t>
      </w:r>
    </w:p>
    <w:p>
      <w:pPr>
        <w:pStyle w:val="Normal"/>
        <w:shd w:val="clear" w:color="auto" w:fill="FFFFFF"/>
        <w:spacing w:lineRule="auto" w:line="276"/>
        <w:ind w:firstLine="450"/>
        <w:jc w:val="both"/>
        <w:rPr>
          <w:rFonts w:ascii="Times New Roman" w:hAnsi="Times New Roman" w:cs="Times New Roman"/>
          <w:spacing w:val="-4"/>
          <w:sz w:val="28"/>
          <w:lang w:val="uk-UA" w:eastAsia="uk-UA"/>
        </w:rPr>
      </w:pPr>
      <w:bookmarkStart w:id="53" w:name="n217"/>
      <w:bookmarkEnd w:id="53"/>
      <w:r>
        <w:rPr>
          <w:rFonts w:cs="Times New Roman" w:ascii="Times New Roman" w:hAnsi="Times New Roman"/>
          <w:spacing w:val="-4"/>
          <w:sz w:val="28"/>
          <w:lang w:val="uk-UA" w:eastAsia="uk-UA"/>
        </w:rPr>
        <w:t>Державна підсумкова атестація здобувачів початкової освіти здійснюється з метою моніторингу якості освітньої діяльності закладів освіти та/або якості освіти.</w:t>
      </w:r>
    </w:p>
    <w:p>
      <w:pPr>
        <w:pStyle w:val="Normal"/>
        <w:shd w:val="clear" w:color="auto" w:fill="FFFFFF"/>
        <w:spacing w:lineRule="auto" w:line="276"/>
        <w:ind w:firstLine="450"/>
        <w:jc w:val="both"/>
        <w:rPr>
          <w:rFonts w:ascii="Times New Roman" w:hAnsi="Times New Roman" w:cs="Times New Roman"/>
          <w:color w:val="FF0000"/>
          <w:spacing w:val="-4"/>
          <w:sz w:val="28"/>
          <w:lang w:val="ru-RU" w:eastAsia="uk-UA"/>
        </w:rPr>
      </w:pPr>
      <w:bookmarkStart w:id="54" w:name="n218"/>
      <w:bookmarkEnd w:id="54"/>
      <w:r>
        <w:rPr>
          <w:rFonts w:cs="Times New Roman" w:ascii="Times New Roman" w:hAnsi="Times New Roman"/>
          <w:spacing w:val="-4"/>
          <w:sz w:val="28"/>
          <w:lang w:val="ru-RU" w:eastAsia="uk-UA"/>
        </w:rPr>
        <w:t>Порядок, форми проведення і перелік навчальних предметів, з яких проводиться державна підсумкова атестація, визначає Міністерство освіти і науки.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r>
        <w:rPr>
          <w:spacing w:val="-4"/>
          <w:sz w:val="28"/>
          <w:szCs w:val="28"/>
          <w:highlight w:val="white"/>
        </w:rPr>
        <w:t xml:space="preserve">Відповідно до </w:t>
      </w:r>
      <w:r>
        <w:rPr>
          <w:bCs/>
          <w:spacing w:val="-4"/>
          <w:sz w:val="28"/>
          <w:szCs w:val="28"/>
        </w:rPr>
        <w:t>статті  41 Закону України «Про освіту»</w:t>
      </w:r>
      <w:r>
        <w:rPr>
          <w:b/>
          <w:bCs/>
          <w:spacing w:val="-4"/>
          <w:sz w:val="28"/>
          <w:szCs w:val="28"/>
        </w:rPr>
        <w:t xml:space="preserve"> </w:t>
      </w:r>
      <w:r>
        <w:rPr>
          <w:b/>
          <w:color w:val="000000"/>
          <w:spacing w:val="-4"/>
          <w:sz w:val="28"/>
          <w:szCs w:val="28"/>
        </w:rPr>
        <w:t>система забезпечення якості освіти</w:t>
      </w:r>
      <w:r>
        <w:rPr>
          <w:color w:val="000000"/>
          <w:spacing w:val="-4"/>
          <w:sz w:val="28"/>
          <w:szCs w:val="28"/>
        </w:rPr>
        <w:t xml:space="preserve"> має на меті: </w:t>
      </w:r>
      <w:bookmarkStart w:id="55" w:name="n574"/>
      <w:bookmarkStart w:id="56" w:name="n573"/>
      <w:bookmarkEnd w:id="55"/>
      <w:bookmarkEnd w:id="56"/>
      <w:r>
        <w:rPr>
          <w:color w:val="000000"/>
          <w:spacing w:val="-4"/>
          <w:sz w:val="28"/>
          <w:szCs w:val="28"/>
        </w:rPr>
        <w:t xml:space="preserve">гарантування якості освіти; </w:t>
      </w:r>
      <w:bookmarkStart w:id="57" w:name="n575"/>
      <w:bookmarkEnd w:id="57"/>
      <w:r>
        <w:rPr>
          <w:color w:val="000000"/>
          <w:spacing w:val="-4"/>
          <w:sz w:val="28"/>
          <w:szCs w:val="28"/>
        </w:rPr>
        <w:t xml:space="preserve">формування довіри суспільства до системи та закладів освіти, органів управління освітою; </w:t>
      </w:r>
      <w:bookmarkStart w:id="58" w:name="n576"/>
      <w:bookmarkEnd w:id="58"/>
      <w:r>
        <w:rPr>
          <w:color w:val="000000"/>
          <w:spacing w:val="-4"/>
          <w:sz w:val="28"/>
          <w:szCs w:val="28"/>
        </w:rPr>
        <w:t xml:space="preserve">постійне та послідовне підвищення якості освіти; </w:t>
      </w:r>
      <w:bookmarkStart w:id="59" w:name="n577"/>
      <w:bookmarkEnd w:id="59"/>
      <w:r>
        <w:rPr>
          <w:color w:val="000000"/>
          <w:spacing w:val="-4"/>
          <w:sz w:val="28"/>
          <w:szCs w:val="28"/>
        </w:rPr>
        <w:t>допомогу закладам освіти та іншим суб’єктам освітньої діяльності у підвищенні якості освіти.</w:t>
      </w:r>
    </w:p>
    <w:p>
      <w:pPr>
        <w:pStyle w:val="Rvps2"/>
        <w:widowControl w:val="false"/>
        <w:shd w:val="clear" w:color="auto" w:fill="FFFFFF" w:themeFill="background1"/>
        <w:spacing w:lineRule="auto" w:line="276" w:beforeAutospacing="0" w:before="0" w:afterAutospacing="0" w:after="0"/>
        <w:ind w:firstLine="450"/>
        <w:jc w:val="both"/>
        <w:rPr>
          <w:color w:val="000000"/>
          <w:spacing w:val="-4"/>
          <w:sz w:val="28"/>
          <w:szCs w:val="28"/>
        </w:rPr>
      </w:pPr>
      <w:bookmarkStart w:id="60" w:name="n578"/>
      <w:bookmarkEnd w:id="60"/>
      <w:r>
        <w:rPr>
          <w:color w:val="000000"/>
          <w:spacing w:val="-4"/>
          <w:sz w:val="28"/>
          <w:szCs w:val="28"/>
        </w:rPr>
        <w:t>Складовими системи забезпечення якості освіти є:</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1" w:name="n579"/>
      <w:bookmarkEnd w:id="61"/>
      <w:r>
        <w:rPr>
          <w:color w:val="000000"/>
          <w:spacing w:val="-4"/>
          <w:sz w:val="28"/>
          <w:szCs w:val="28"/>
        </w:rPr>
        <w:t>система забезпечення якості в закладах освіти (внутрішня система забезпечення якості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2" w:name="n580"/>
      <w:bookmarkEnd w:id="62"/>
      <w:r>
        <w:rPr>
          <w:color w:val="000000"/>
          <w:spacing w:val="-4"/>
          <w:sz w:val="28"/>
          <w:szCs w:val="28"/>
        </w:rPr>
        <w:t>система зовнішнього забезпечення якості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3" w:name="n581"/>
      <w:bookmarkEnd w:id="63"/>
      <w:r>
        <w:rPr>
          <w:color w:val="000000"/>
          <w:spacing w:val="-4"/>
          <w:sz w:val="28"/>
          <w:szCs w:val="28"/>
        </w:rPr>
        <w:t>система забезпечення якості в діяльності органів управління та установ, що здійснюють зовнішнє забезпечення якості освіти.</w:t>
      </w:r>
    </w:p>
    <w:p>
      <w:pPr>
        <w:pStyle w:val="Rvps2"/>
        <w:widowControl w:val="false"/>
        <w:spacing w:lineRule="auto" w:line="276" w:beforeAutospacing="0" w:before="0" w:afterAutospacing="0" w:after="0"/>
        <w:ind w:firstLine="450"/>
        <w:jc w:val="both"/>
        <w:rPr>
          <w:color w:val="000000"/>
          <w:spacing w:val="-4"/>
          <w:sz w:val="28"/>
          <w:szCs w:val="28"/>
        </w:rPr>
      </w:pPr>
      <w:bookmarkStart w:id="64" w:name="n582"/>
      <w:bookmarkEnd w:id="64"/>
      <w:r>
        <w:rPr>
          <w:b/>
          <w:color w:val="000000"/>
          <w:spacing w:val="-4"/>
          <w:sz w:val="28"/>
          <w:szCs w:val="28"/>
        </w:rPr>
        <w:t xml:space="preserve">Внутрішня система забезпечення якості освіти в </w:t>
      </w:r>
      <w:r>
        <w:rPr>
          <w:b/>
          <w:spacing w:val="-4"/>
          <w:sz w:val="28"/>
          <w:szCs w:val="28"/>
        </w:rPr>
        <w:t>ліцеї</w:t>
      </w:r>
      <w:r>
        <w:rPr>
          <w:color w:val="000000"/>
          <w:spacing w:val="-4"/>
          <w:sz w:val="28"/>
          <w:szCs w:val="28"/>
        </w:rPr>
        <w:t xml:space="preserve"> включає:</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5" w:name="n583"/>
      <w:bookmarkEnd w:id="65"/>
      <w:r>
        <w:rPr>
          <w:color w:val="000000"/>
          <w:spacing w:val="-4"/>
          <w:sz w:val="28"/>
          <w:szCs w:val="28"/>
        </w:rPr>
        <w:t>стратегію (політику) та процедури забезпечення якості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6" w:name="n584"/>
      <w:bookmarkEnd w:id="66"/>
      <w:r>
        <w:rPr>
          <w:color w:val="000000"/>
          <w:spacing w:val="-4"/>
          <w:sz w:val="28"/>
          <w:szCs w:val="28"/>
        </w:rPr>
        <w:t>систему та механізми забезпечення академічної доброчесності;</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7" w:name="n585"/>
      <w:bookmarkEnd w:id="67"/>
      <w:r>
        <w:rPr>
          <w:color w:val="000000"/>
          <w:spacing w:val="-4"/>
          <w:sz w:val="28"/>
          <w:szCs w:val="28"/>
        </w:rPr>
        <w:t xml:space="preserve">оприлюднені критерії, правила і процедури </w:t>
      </w:r>
      <w:r>
        <w:rPr>
          <w:spacing w:val="-4"/>
          <w:sz w:val="28"/>
          <w:szCs w:val="28"/>
        </w:rPr>
        <w:t>оцінювання</w:t>
      </w:r>
      <w:r>
        <w:rPr>
          <w:color w:val="000000"/>
          <w:spacing w:val="-4"/>
          <w:sz w:val="28"/>
          <w:szCs w:val="28"/>
        </w:rPr>
        <w:t xml:space="preserve"> здобувачів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8" w:name="n586"/>
      <w:bookmarkEnd w:id="68"/>
      <w:r>
        <w:rPr>
          <w:color w:val="000000"/>
          <w:spacing w:val="-4"/>
          <w:sz w:val="28"/>
          <w:szCs w:val="28"/>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69" w:name="n587"/>
      <w:bookmarkEnd w:id="69"/>
      <w:r>
        <w:rPr>
          <w:color w:val="000000"/>
          <w:spacing w:val="-4"/>
          <w:sz w:val="28"/>
          <w:szCs w:val="28"/>
        </w:rPr>
        <w:t>оприлюднені критерії, правила і процедури оцінювання управлінської діяльності керівних працівників закладу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70" w:name="n588"/>
      <w:bookmarkEnd w:id="70"/>
      <w:r>
        <w:rPr>
          <w:color w:val="000000"/>
          <w:spacing w:val="-4"/>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71" w:name="n589"/>
      <w:bookmarkEnd w:id="71"/>
      <w:r>
        <w:rPr>
          <w:color w:val="000000"/>
          <w:spacing w:val="-4"/>
          <w:sz w:val="28"/>
          <w:szCs w:val="28"/>
        </w:rPr>
        <w:t>забезпечення наявності інформаційних систем для ефективного управління закладом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r>
        <w:rPr>
          <w:color w:val="000000"/>
          <w:spacing w:val="-4"/>
          <w:sz w:val="28"/>
          <w:szCs w:val="28"/>
        </w:rPr>
        <w:t>створення в закладі освіти інклюзивного освітнього середовища, універсального дизайну та розумного пристосування;</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72" w:name="n591"/>
      <w:bookmarkEnd w:id="72"/>
      <w:r>
        <w:rPr>
          <w:color w:val="000000"/>
          <w:spacing w:val="-4"/>
          <w:sz w:val="28"/>
          <w:szCs w:val="28"/>
        </w:rPr>
        <w:t>інші процедури та заходи, що визначаються спеціальними законами або документами закладу освіти.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73" w:name="n592"/>
      <w:bookmarkEnd w:id="73"/>
      <w:r>
        <w:rPr>
          <w:b/>
          <w:color w:val="000000"/>
          <w:spacing w:val="-4"/>
          <w:sz w:val="28"/>
          <w:szCs w:val="28"/>
        </w:rPr>
        <w:t>Система зовнішнього забезпечення якості освіти</w:t>
      </w:r>
      <w:r>
        <w:rPr>
          <w:color w:val="000000"/>
          <w:spacing w:val="-4"/>
          <w:sz w:val="28"/>
          <w:szCs w:val="28"/>
        </w:rPr>
        <w:t xml:space="preserve"> може включати: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74" w:name="n593"/>
      <w:bookmarkEnd w:id="74"/>
      <w:r>
        <w:rPr>
          <w:color w:val="000000"/>
          <w:spacing w:val="-4"/>
          <w:sz w:val="28"/>
          <w:szCs w:val="28"/>
        </w:rPr>
        <w:t xml:space="preserve">1) інструменти, процедури та заходи забезпечення і підвищення якості освіти, зокрема: </w:t>
      </w:r>
      <w:bookmarkStart w:id="75" w:name="n594"/>
      <w:bookmarkEnd w:id="75"/>
      <w:r>
        <w:rPr>
          <w:color w:val="000000"/>
          <w:spacing w:val="-4"/>
          <w:sz w:val="28"/>
          <w:szCs w:val="28"/>
        </w:rPr>
        <w:t xml:space="preserve">стандартизацію; </w:t>
      </w:r>
      <w:bookmarkStart w:id="76" w:name="n595"/>
      <w:bookmarkEnd w:id="76"/>
      <w:r>
        <w:rPr>
          <w:color w:val="000000"/>
          <w:spacing w:val="-4"/>
          <w:sz w:val="28"/>
          <w:szCs w:val="28"/>
        </w:rPr>
        <w:t xml:space="preserve">ліцензування освітньої діяльності; </w:t>
      </w:r>
      <w:bookmarkStart w:id="77" w:name="n596"/>
      <w:bookmarkEnd w:id="77"/>
      <w:r>
        <w:rPr>
          <w:color w:val="000000"/>
          <w:spacing w:val="-4"/>
          <w:sz w:val="28"/>
          <w:szCs w:val="28"/>
        </w:rPr>
        <w:t xml:space="preserve">акредитацію освітніх програм; </w:t>
      </w:r>
      <w:bookmarkStart w:id="78" w:name="n597"/>
      <w:bookmarkEnd w:id="78"/>
      <w:r>
        <w:rPr>
          <w:color w:val="000000"/>
          <w:spacing w:val="-4"/>
          <w:sz w:val="28"/>
          <w:szCs w:val="28"/>
        </w:rPr>
        <w:t xml:space="preserve">інституційну акредитацію; </w:t>
      </w:r>
      <w:bookmarkStart w:id="79" w:name="n598"/>
      <w:bookmarkEnd w:id="79"/>
      <w:r>
        <w:rPr>
          <w:color w:val="000000"/>
          <w:spacing w:val="-4"/>
          <w:sz w:val="28"/>
          <w:szCs w:val="28"/>
        </w:rPr>
        <w:t xml:space="preserve">громадську акредитацію закладів освіти; </w:t>
      </w:r>
      <w:bookmarkStart w:id="80" w:name="n599"/>
      <w:bookmarkEnd w:id="80"/>
      <w:r>
        <w:rPr>
          <w:color w:val="000000"/>
          <w:spacing w:val="-4"/>
          <w:sz w:val="28"/>
          <w:szCs w:val="28"/>
        </w:rPr>
        <w:t xml:space="preserve">зовнішнє незалежне оцінювання результатів навчання; </w:t>
      </w:r>
      <w:bookmarkStart w:id="81" w:name="n600"/>
      <w:bookmarkEnd w:id="81"/>
      <w:r>
        <w:rPr>
          <w:color w:val="000000"/>
          <w:spacing w:val="-4"/>
          <w:sz w:val="28"/>
          <w:szCs w:val="28"/>
        </w:rPr>
        <w:t xml:space="preserve">інституційний аудит; </w:t>
      </w:r>
      <w:bookmarkStart w:id="82" w:name="n601"/>
      <w:bookmarkEnd w:id="82"/>
      <w:r>
        <w:rPr>
          <w:color w:val="000000"/>
          <w:spacing w:val="-4"/>
          <w:sz w:val="28"/>
          <w:szCs w:val="28"/>
        </w:rPr>
        <w:t xml:space="preserve">моніторинг якості освіти; </w:t>
      </w:r>
      <w:bookmarkStart w:id="83" w:name="n602"/>
      <w:bookmarkEnd w:id="83"/>
      <w:r>
        <w:rPr>
          <w:color w:val="000000"/>
          <w:spacing w:val="-4"/>
          <w:sz w:val="28"/>
          <w:szCs w:val="28"/>
        </w:rPr>
        <w:t xml:space="preserve">атестацію педагогічних працівників; </w:t>
      </w:r>
      <w:bookmarkStart w:id="84" w:name="n603"/>
      <w:bookmarkEnd w:id="84"/>
      <w:r>
        <w:rPr>
          <w:color w:val="000000"/>
          <w:spacing w:val="-4"/>
          <w:sz w:val="28"/>
          <w:szCs w:val="28"/>
        </w:rPr>
        <w:t xml:space="preserve">сертифікацію педагогічних працівників; громадський нагляд; </w:t>
      </w:r>
      <w:bookmarkStart w:id="85" w:name="n605"/>
      <w:bookmarkEnd w:id="85"/>
      <w:r>
        <w:rPr>
          <w:color w:val="000000"/>
          <w:spacing w:val="-4"/>
          <w:sz w:val="28"/>
          <w:szCs w:val="28"/>
        </w:rPr>
        <w:t>інші інструменти, процедури і заходи, що визначаються спеціальними законами України;</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86" w:name="n606"/>
      <w:bookmarkEnd w:id="86"/>
      <w:r>
        <w:rPr>
          <w:color w:val="000000"/>
          <w:spacing w:val="-4"/>
          <w:sz w:val="28"/>
          <w:szCs w:val="28"/>
        </w:rPr>
        <w:t>2) визначені Законом України «Про освіту»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pPr>
        <w:pStyle w:val="Rvps2"/>
        <w:widowControl w:val="false"/>
        <w:shd w:val="clear" w:color="auto" w:fill="FFFFFF"/>
        <w:spacing w:lineRule="auto" w:line="276" w:beforeAutospacing="0" w:before="0" w:afterAutospacing="0" w:after="0"/>
        <w:ind w:firstLine="450"/>
        <w:jc w:val="both"/>
        <w:rPr>
          <w:color w:val="000000"/>
          <w:spacing w:val="-4"/>
          <w:sz w:val="28"/>
          <w:szCs w:val="28"/>
        </w:rPr>
      </w:pPr>
      <w:bookmarkStart w:id="87" w:name="n607"/>
      <w:bookmarkEnd w:id="87"/>
      <w:r>
        <w:rPr>
          <w:color w:val="000000"/>
          <w:spacing w:val="-4"/>
          <w:sz w:val="28"/>
          <w:szCs w:val="28"/>
        </w:rPr>
        <w:t>3) незалежні установи оцінювання та забезпечення якості освіти.</w:t>
      </w:r>
    </w:p>
    <w:p>
      <w:pPr>
        <w:pStyle w:val="Normal"/>
        <w:spacing w:lineRule="auto" w:line="276"/>
        <w:ind w:firstLine="450"/>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bookmarkStart w:id="88" w:name="n219"/>
      <w:bookmarkStart w:id="89" w:name="n219"/>
      <w:bookmarkEnd w:id="89"/>
    </w:p>
    <w:p>
      <w:pPr>
        <w:pStyle w:val="Normal"/>
        <w:spacing w:lineRule="auto" w:line="276"/>
        <w:ind w:firstLine="450"/>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 xml:space="preserve">Завданнями внутрішньої системи забезпечення якості освіти </w:t>
      </w:r>
      <w:r>
        <w:rPr>
          <w:rFonts w:cs="Times New Roman" w:ascii="Times New Roman" w:hAnsi="Times New Roman"/>
          <w:b/>
          <w:color w:val="auto"/>
          <w:spacing w:val="-4"/>
          <w:sz w:val="28"/>
          <w:szCs w:val="28"/>
          <w:lang w:val="uk-UA" w:eastAsia="uk-UA"/>
        </w:rPr>
        <w:t>ліцею</w:t>
      </w:r>
      <w:r>
        <w:rPr>
          <w:rFonts w:cs="Times New Roman" w:ascii="Times New Roman" w:hAnsi="Times New Roman"/>
          <w:color w:val="auto"/>
          <w:spacing w:val="-4"/>
          <w:sz w:val="28"/>
          <w:szCs w:val="28"/>
          <w:lang w:val="uk-UA"/>
        </w:rPr>
        <w:t xml:space="preserve"> є: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оновлення нормативно-методичної бази забезпечення якості освіти та освітньої діяльності у закладі освіти;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постійний моніторинг змісту освіти;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спостереження за реалізацією освітнього процесу;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моніторинг технологій навчання;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моніторинг ресурсного потенціалу закладу освіти;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моніторинг управління ресурсами та процесами;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спостереження за станом соціально-психологічного середовища закладу освіти;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контроль стану прозорості освітньої діяльності та оприлюднення інформації щодо її результатів; </w:t>
      </w:r>
    </w:p>
    <w:p>
      <w:pPr>
        <w:pStyle w:val="Normal"/>
        <w:shd w:val="clear" w:color="auto" w:fill="FFFFFF"/>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rPr>
        <w:t>розроблення рекомендацій щодо покращення якості освітньої діяльності та якості освіти, участь у стратегічному плануванні.</w:t>
      </w:r>
    </w:p>
    <w:p>
      <w:pPr>
        <w:pStyle w:val="Normal"/>
        <w:widowControl/>
        <w:spacing w:lineRule="auto" w:line="276"/>
        <w:jc w:val="both"/>
        <w:rPr>
          <w:rFonts w:ascii="Times New Roman" w:hAnsi="Times New Roman" w:cs="Times New Roman"/>
          <w:b/>
          <w:b/>
          <w:color w:val="auto"/>
          <w:sz w:val="28"/>
          <w:szCs w:val="28"/>
          <w:lang w:val="uk-UA" w:eastAsia="ru-RU"/>
        </w:rPr>
      </w:pPr>
      <w:r>
        <w:rPr>
          <w:rFonts w:cs="Times New Roman" w:ascii="Times New Roman" w:hAnsi="Times New Roman"/>
          <w:b/>
          <w:color w:val="auto"/>
          <w:sz w:val="28"/>
          <w:szCs w:val="28"/>
          <w:lang w:val="uk-UA" w:eastAsia="ru-RU"/>
        </w:rPr>
        <w:t xml:space="preserve">  </w:t>
      </w:r>
      <w:r>
        <w:rPr>
          <w:rFonts w:cs="Times New Roman" w:ascii="Times New Roman" w:hAnsi="Times New Roman"/>
          <w:b/>
          <w:color w:val="auto"/>
          <w:sz w:val="28"/>
          <w:szCs w:val="28"/>
          <w:lang w:val="uk-UA" w:eastAsia="ru-RU"/>
        </w:rPr>
        <w:t>Опис та інструменти системи внутрішнього забезпечення якості освіти.</w:t>
      </w:r>
    </w:p>
    <w:p>
      <w:pPr>
        <w:pStyle w:val="Normal"/>
        <w:widowControl/>
        <w:numPr>
          <w:ilvl w:val="0"/>
          <w:numId w:val="71"/>
        </w:numPr>
        <w:spacing w:lineRule="auto" w:line="276" w:before="0" w:after="200"/>
        <w:ind w:left="0" w:firstLine="142"/>
        <w:contextualSpacing/>
        <w:jc w:val="both"/>
        <w:rPr>
          <w:rFonts w:ascii="Times New Roman" w:hAnsi="Times New Roman" w:cs="Times New Roman"/>
          <w:b/>
          <w:b/>
          <w:i/>
          <w:i/>
          <w:color w:val="auto"/>
          <w:sz w:val="28"/>
          <w:szCs w:val="28"/>
          <w:lang w:val="uk-UA" w:eastAsia="ru-RU"/>
        </w:rPr>
      </w:pPr>
      <w:r>
        <w:rPr>
          <w:rFonts w:cs="Times New Roman" w:ascii="Times New Roman" w:hAnsi="Times New Roman"/>
          <w:b/>
          <w:i/>
          <w:color w:val="auto"/>
          <w:sz w:val="28"/>
          <w:szCs w:val="28"/>
          <w:lang w:val="uk-UA" w:eastAsia="ru-RU"/>
        </w:rPr>
        <w:t>Кадрове забезпечення освітньої діяльності закладу освіти.</w:t>
      </w:r>
    </w:p>
    <w:p>
      <w:pPr>
        <w:pStyle w:val="Normal"/>
        <w:widowControl/>
        <w:spacing w:lineRule="auto" w:line="276" w:before="0" w:after="0"/>
        <w:ind w:left="142" w:hanging="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xml:space="preserve">     </w:t>
      </w:r>
      <w:r>
        <w:rPr>
          <w:rFonts w:cs="Times New Roman" w:ascii="Times New Roman" w:hAnsi="Times New Roman"/>
          <w:color w:val="auto"/>
          <w:sz w:val="28"/>
          <w:szCs w:val="28"/>
          <w:lang w:val="uk-UA" w:eastAsia="ru-RU"/>
        </w:rPr>
        <w:t xml:space="preserve">У </w:t>
      </w:r>
      <w:r>
        <w:rPr>
          <w:rFonts w:cs="Times New Roman" w:ascii="Times New Roman" w:hAnsi="Times New Roman"/>
          <w:color w:val="auto"/>
          <w:spacing w:val="-4"/>
          <w:sz w:val="28"/>
          <w:szCs w:val="28"/>
          <w:lang w:val="uk-UA" w:eastAsia="uk-UA"/>
        </w:rPr>
        <w:t>ліцеї</w:t>
      </w:r>
      <w:r>
        <w:rPr>
          <w:rFonts w:cs="Times New Roman" w:ascii="Times New Roman" w:hAnsi="Times New Roman"/>
          <w:color w:val="auto"/>
          <w:sz w:val="28"/>
          <w:szCs w:val="28"/>
          <w:lang w:val="uk-UA" w:eastAsia="ru-RU"/>
        </w:rPr>
        <w:t xml:space="preserve"> організацію освітнього процесу забезпечують 56 педагогічних працівників. Всі є основними працівниками.</w:t>
      </w:r>
    </w:p>
    <w:p>
      <w:pPr>
        <w:pStyle w:val="Normal"/>
        <w:widowControl/>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xml:space="preserve">     </w:t>
      </w:r>
      <w:r>
        <w:rPr>
          <w:rFonts w:cs="Times New Roman" w:ascii="Times New Roman" w:hAnsi="Times New Roman"/>
          <w:color w:val="auto"/>
          <w:sz w:val="28"/>
          <w:szCs w:val="28"/>
          <w:lang w:val="uk-UA" w:eastAsia="ru-RU"/>
        </w:rPr>
        <w:t>15 педагогів є спеціалістами вищої кваліфікаційної категорії, 12 осіб – першої, 9  - другої категорії, 15  - з категорією «спеціаліст», 5 –  з категорією «бакалавр».</w:t>
      </w:r>
    </w:p>
    <w:p>
      <w:pPr>
        <w:pStyle w:val="Normal"/>
        <w:widowControl/>
        <w:spacing w:lineRule="auto" w:line="276" w:before="0" w:after="200"/>
        <w:ind w:firstLine="284"/>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З 15 педагогів з вищою категорією 1 особі присвоєно звання «Вчитель – методист», 6 - «Старший вчитель».</w:t>
      </w:r>
    </w:p>
    <w:p>
      <w:pPr>
        <w:pStyle w:val="Normal"/>
        <w:spacing w:lineRule="auto" w:line="276"/>
        <w:ind w:left="284" w:right="-24" w:hanging="0"/>
        <w:jc w:val="both"/>
        <w:rPr>
          <w:sz w:val="28"/>
          <w:szCs w:val="28"/>
        </w:rPr>
      </w:pPr>
      <w:r>
        <w:rPr>
          <w:rFonts w:cs="Times New Roman" w:ascii="Times New Roman" w:hAnsi="Times New Roman"/>
          <w:color w:val="auto"/>
          <w:sz w:val="28"/>
          <w:szCs w:val="28"/>
          <w:lang w:val="uk-UA" w:eastAsia="ru-RU"/>
        </w:rPr>
        <w:t xml:space="preserve">У </w:t>
      </w:r>
      <w:r>
        <w:rPr>
          <w:rFonts w:cs="Times New Roman" w:ascii="Times New Roman" w:hAnsi="Times New Roman"/>
          <w:color w:val="auto"/>
          <w:spacing w:val="-4"/>
          <w:sz w:val="28"/>
          <w:szCs w:val="28"/>
          <w:lang w:val="uk-UA" w:eastAsia="uk-UA"/>
        </w:rPr>
        <w:t>ліцеї</w:t>
      </w:r>
      <w:r>
        <w:rPr>
          <w:rFonts w:cs="Times New Roman" w:ascii="Times New Roman" w:hAnsi="Times New Roman"/>
          <w:color w:val="auto"/>
          <w:sz w:val="28"/>
          <w:szCs w:val="28"/>
          <w:lang w:val="uk-UA" w:eastAsia="ru-RU"/>
        </w:rPr>
        <w:t xml:space="preserve"> працюють: 1 директор, 2 заступники з НВР, 1 заступник з ВР,49 вчителів (з них 14 вчителі початкової школи), 1 педагог-організатор, 1 практичний психолог,1 соціальний педагог</w:t>
      </w:r>
      <w:r>
        <w:rPr>
          <w:rFonts w:cs="Times New Roman" w:ascii="Times New Roman" w:hAnsi="Times New Roman"/>
          <w:color w:val="000000"/>
          <w:sz w:val="28"/>
          <w:szCs w:val="28"/>
          <w:shd w:fill="FFFFFF" w:val="clear"/>
          <w:lang w:val="uk-UA" w:eastAsia="ru-RU"/>
        </w:rPr>
        <w:t>.</w:t>
      </w:r>
      <w:r>
        <w:rPr>
          <w:sz w:val="28"/>
          <w:szCs w:val="28"/>
        </w:rPr>
        <w:t xml:space="preserve">     </w:t>
      </w:r>
      <w:r>
        <w:rPr/>
        <w:drawing>
          <wp:inline distT="0" distB="0" distL="0" distR="0">
            <wp:extent cx="5486400" cy="32004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widowControl/>
        <w:spacing w:lineRule="auto" w:line="276" w:before="0" w:after="200"/>
        <w:ind w:firstLine="284"/>
        <w:contextualSpacing/>
        <w:jc w:val="both"/>
        <w:rPr>
          <w:rFonts w:ascii="Times New Roman" w:hAnsi="Times New Roman" w:cs="Times New Roman"/>
          <w:color w:val="auto"/>
          <w:sz w:val="28"/>
          <w:szCs w:val="28"/>
          <w:shd w:fill="FFFFFF" w:val="clear"/>
          <w:lang w:val="uk-UA" w:eastAsia="ru-RU"/>
        </w:rPr>
      </w:pPr>
      <w:r>
        <w:rPr>
          <w:rFonts w:cs="Times New Roman" w:ascii="Times New Roman" w:hAnsi="Times New Roman"/>
          <w:color w:val="000000"/>
          <w:sz w:val="28"/>
          <w:szCs w:val="28"/>
          <w:shd w:fill="FFFFFF" w:val="clear"/>
          <w:lang w:val="uk-UA" w:eastAsia="ru-RU"/>
        </w:rPr>
      </w:r>
    </w:p>
    <w:p>
      <w:pPr>
        <w:pStyle w:val="Normal"/>
        <w:widowControl/>
        <w:spacing w:lineRule="auto" w:line="276" w:before="0" w:after="200"/>
        <w:ind w:firstLine="284"/>
        <w:contextualSpacing/>
        <w:jc w:val="both"/>
        <w:rPr>
          <w:rFonts w:ascii="Times New Roman" w:hAnsi="Times New Roman" w:cs="Times New Roman"/>
          <w:color w:val="auto"/>
          <w:sz w:val="28"/>
          <w:szCs w:val="28"/>
          <w:shd w:fill="FFFFFF" w:val="clear"/>
          <w:lang w:val="uk-UA" w:eastAsia="ru-RU"/>
        </w:rPr>
      </w:pPr>
      <w:r>
        <w:rPr>
          <w:rFonts w:cs="Times New Roman" w:ascii="Times New Roman" w:hAnsi="Times New Roman"/>
          <w:color w:val="000000"/>
          <w:sz w:val="28"/>
          <w:szCs w:val="28"/>
          <w:shd w:fill="FFFFFF" w:val="clear"/>
          <w:lang w:val="uk-UA" w:eastAsia="ru-RU"/>
        </w:rPr>
      </w:r>
    </w:p>
    <w:p>
      <w:pPr>
        <w:pStyle w:val="Normal"/>
        <w:widowControl/>
        <w:spacing w:lineRule="auto" w:line="276" w:before="0" w:after="0"/>
        <w:ind w:firstLine="284"/>
        <w:contextualSpacing/>
        <w:jc w:val="both"/>
        <w:rPr>
          <w:rFonts w:ascii="Times New Roman" w:hAnsi="Times New Roman" w:cs="Times New Roman"/>
          <w:color w:val="auto"/>
          <w:sz w:val="28"/>
          <w:szCs w:val="28"/>
          <w:shd w:fill="FFFFFF" w:val="clear"/>
          <w:lang w:val="uk-UA" w:eastAsia="ru-RU"/>
        </w:rPr>
      </w:pPr>
      <w:r>
        <w:rPr>
          <w:rFonts w:cs="Times New Roman" w:ascii="Times New Roman" w:hAnsi="Times New Roman"/>
          <w:color w:val="000000"/>
          <w:sz w:val="28"/>
          <w:szCs w:val="28"/>
          <w:shd w:fill="FFFFFF" w:val="clear"/>
          <w:lang w:val="uk-UA" w:eastAsia="ru-RU"/>
        </w:rPr>
        <w:t xml:space="preserve">В основній та старшій школі викладання української мови та літератури здійснюють 5 педагогів, зарубіжної літератури – 2, англійської – 2, предметів, що  входять в категорію суспільствознавчих дисциплін, – 3, 5 учителів навчають математиці, 2 – фізиці, 2 – інформатиці, 1 – хімії, 3 – географії, 2 – біології, мистецькі дисципліни (музичне та образотворче мистецтво, інтегрований курс «Мистецтво») викладають 2 педагоги, фізичну культуру – 3, трудове навчання(технології) – 2. </w:t>
      </w:r>
    </w:p>
    <w:p>
      <w:pPr>
        <w:pStyle w:val="Normal"/>
        <w:widowControl/>
        <w:spacing w:lineRule="auto" w:line="276" w:before="0" w:after="200"/>
        <w:contextualSpacing/>
        <w:jc w:val="both"/>
        <w:rPr>
          <w:rFonts w:ascii="Times New Roman" w:hAnsi="Times New Roman" w:cs="Times New Roman"/>
          <w:sz w:val="28"/>
          <w:szCs w:val="28"/>
          <w:shd w:fill="FFFFFF" w:val="clear"/>
          <w:lang w:val="uk-UA" w:eastAsia="ru-RU"/>
        </w:rPr>
      </w:pPr>
      <w:r>
        <w:rPr>
          <w:rFonts w:cs="Times New Roman" w:ascii="Times New Roman" w:hAnsi="Times New Roman"/>
          <w:sz w:val="28"/>
          <w:szCs w:val="28"/>
          <w:shd w:fill="FFFFFF" w:val="clear"/>
          <w:lang w:val="uk-UA" w:eastAsia="ru-RU"/>
        </w:rPr>
        <w:t xml:space="preserve">   </w:t>
      </w:r>
      <w:r>
        <w:rPr>
          <w:rFonts w:cs="Times New Roman" w:ascii="Times New Roman" w:hAnsi="Times New Roman"/>
          <w:sz w:val="28"/>
          <w:szCs w:val="28"/>
          <w:shd w:fill="FFFFFF" w:val="clear"/>
          <w:lang w:val="uk-UA" w:eastAsia="ru-RU"/>
        </w:rPr>
        <w:t>Професійна підготовка вчителя не закінчується у стінах педагогічного навчального закладу. Вона продовжується протягом усієї професійної діяльності педагога. Це:</w:t>
      </w:r>
    </w:p>
    <w:p>
      <w:pPr>
        <w:pStyle w:val="Normal"/>
        <w:widowControl/>
        <w:spacing w:lineRule="auto" w:line="276" w:before="0" w:after="200"/>
        <w:contextualSpacing/>
        <w:jc w:val="both"/>
        <w:rPr>
          <w:rFonts w:ascii="Times New Roman" w:hAnsi="Times New Roman" w:cs="Times New Roman"/>
          <w:sz w:val="28"/>
          <w:szCs w:val="28"/>
          <w:shd w:fill="FFFFFF" w:val="clear"/>
          <w:lang w:val="uk-UA" w:eastAsia="ru-RU"/>
        </w:rPr>
      </w:pPr>
      <w:r>
        <w:rPr>
          <w:rFonts w:cs="Times New Roman" w:ascii="Times New Roman" w:hAnsi="Times New Roman"/>
          <w:sz w:val="28"/>
          <w:szCs w:val="28"/>
          <w:shd w:fill="FFFFFF" w:val="clear"/>
          <w:lang w:val="uk-UA" w:eastAsia="ru-RU"/>
        </w:rPr>
        <w:t>- курси підвищення кваліфікації;</w:t>
      </w:r>
    </w:p>
    <w:p>
      <w:pPr>
        <w:pStyle w:val="Normal"/>
        <w:widowControl/>
        <w:spacing w:lineRule="auto" w:line="276" w:before="0" w:after="200"/>
        <w:contextualSpacing/>
        <w:jc w:val="both"/>
        <w:rPr>
          <w:rFonts w:ascii="Times New Roman" w:hAnsi="Times New Roman" w:cs="Times New Roman"/>
          <w:sz w:val="28"/>
          <w:szCs w:val="28"/>
          <w:shd w:fill="FFFFFF" w:val="clear"/>
          <w:lang w:val="uk-UA" w:eastAsia="ru-RU"/>
        </w:rPr>
      </w:pPr>
      <w:r>
        <w:rPr>
          <w:rFonts w:cs="Times New Roman" w:ascii="Times New Roman" w:hAnsi="Times New Roman"/>
          <w:sz w:val="28"/>
          <w:szCs w:val="28"/>
          <w:shd w:fill="FFFFFF" w:val="clear"/>
          <w:lang w:val="uk-UA" w:eastAsia="ru-RU"/>
        </w:rPr>
        <w:t>- дистанційні навчальні курси;</w:t>
      </w:r>
    </w:p>
    <w:p>
      <w:pPr>
        <w:pStyle w:val="Normal"/>
        <w:widowControl/>
        <w:spacing w:lineRule="auto" w:line="276" w:before="0" w:after="200"/>
        <w:contextualSpacing/>
        <w:jc w:val="both"/>
        <w:rPr>
          <w:rFonts w:ascii="Times New Roman" w:hAnsi="Times New Roman" w:cs="Times New Roman"/>
          <w:sz w:val="28"/>
          <w:szCs w:val="28"/>
          <w:shd w:fill="FFFFFF" w:val="clear"/>
          <w:lang w:val="uk-UA" w:eastAsia="ru-RU"/>
        </w:rPr>
      </w:pPr>
      <w:r>
        <w:rPr>
          <w:rFonts w:cs="Times New Roman" w:ascii="Times New Roman" w:hAnsi="Times New Roman"/>
          <w:sz w:val="28"/>
          <w:szCs w:val="28"/>
          <w:shd w:fill="FFFFFF" w:val="clear"/>
          <w:lang w:val="uk-UA" w:eastAsia="ru-RU"/>
        </w:rPr>
        <w:t>- проходження онлайн-курсів;</w:t>
      </w:r>
    </w:p>
    <w:p>
      <w:pPr>
        <w:pStyle w:val="Normal"/>
        <w:widowControl/>
        <w:spacing w:lineRule="auto" w:line="276" w:before="0" w:after="200"/>
        <w:contextualSpacing/>
        <w:jc w:val="both"/>
        <w:rPr>
          <w:rFonts w:ascii="Times New Roman" w:hAnsi="Times New Roman" w:cs="Times New Roman"/>
          <w:sz w:val="28"/>
          <w:szCs w:val="28"/>
          <w:shd w:fill="FFFFFF" w:val="clear"/>
          <w:lang w:val="uk-UA" w:eastAsia="ru-RU"/>
        </w:rPr>
      </w:pPr>
      <w:r>
        <w:rPr>
          <w:rFonts w:cs="Times New Roman" w:ascii="Times New Roman" w:hAnsi="Times New Roman"/>
          <w:sz w:val="28"/>
          <w:szCs w:val="28"/>
          <w:shd w:fill="FFFFFF" w:val="clear"/>
          <w:lang w:val="uk-UA" w:eastAsia="ru-RU"/>
        </w:rPr>
        <w:t>- участь у семінарах-практикумах, майстер-класах, вебінарах;</w:t>
      </w:r>
    </w:p>
    <w:p>
      <w:pPr>
        <w:pStyle w:val="Normal"/>
        <w:widowControl/>
        <w:spacing w:lineRule="auto" w:line="276" w:before="0" w:after="200"/>
        <w:contextualSpacing/>
        <w:jc w:val="both"/>
        <w:rPr>
          <w:rFonts w:ascii="Times New Roman" w:hAnsi="Times New Roman" w:cs="Times New Roman"/>
          <w:sz w:val="28"/>
          <w:szCs w:val="28"/>
          <w:shd w:fill="FFFFFF" w:val="clear"/>
          <w:lang w:val="uk-UA" w:eastAsia="ru-RU"/>
        </w:rPr>
      </w:pPr>
      <w:r>
        <w:rPr>
          <w:rFonts w:cs="Times New Roman" w:ascii="Times New Roman" w:hAnsi="Times New Roman"/>
          <w:sz w:val="28"/>
          <w:szCs w:val="28"/>
          <w:shd w:fill="FFFFFF" w:val="clear"/>
          <w:lang w:val="uk-UA" w:eastAsia="ru-RU"/>
        </w:rPr>
        <w:t>- участь у публічних лекціях та ін.</w:t>
      </w:r>
    </w:p>
    <w:p>
      <w:pPr>
        <w:pStyle w:val="Normal"/>
        <w:widowControl/>
        <w:spacing w:lineRule="auto" w:line="276" w:before="0" w:after="0"/>
        <w:contextualSpacing/>
        <w:jc w:val="both"/>
        <w:rPr>
          <w:rFonts w:ascii="Times New Roman" w:hAnsi="Times New Roman" w:cs="Times New Roman"/>
          <w:sz w:val="28"/>
          <w:szCs w:val="28"/>
          <w:shd w:fill="FFFFFF" w:val="clear"/>
          <w:lang w:val="uk-UA" w:eastAsia="ru-RU"/>
        </w:rPr>
      </w:pPr>
      <w:r>
        <w:rPr>
          <w:rFonts w:cs="Times New Roman" w:ascii="Times New Roman" w:hAnsi="Times New Roman"/>
          <w:sz w:val="28"/>
          <w:szCs w:val="28"/>
          <w:shd w:fill="FFFFFF" w:val="clear"/>
          <w:lang w:val="uk-UA" w:eastAsia="ru-RU"/>
        </w:rPr>
        <w:t xml:space="preserve">   </w:t>
      </w:r>
      <w:r>
        <w:rPr>
          <w:rFonts w:cs="Times New Roman" w:ascii="Times New Roman" w:hAnsi="Times New Roman"/>
          <w:sz w:val="28"/>
          <w:szCs w:val="28"/>
          <w:shd w:fill="FFFFFF" w:val="clear"/>
          <w:lang w:val="uk-UA" w:eastAsia="ru-RU"/>
        </w:rPr>
        <w:tab/>
        <w:t>Таким чином педагоги закладу освіти долучаються до творчої діяльності, мають змогу бути обізнаними із сучасними технологіями навчання, підвищенню їхнього фахового рівня. Вчителі мають ряд сертифікатів, що засвідчують бажання надавати якісні освітні послуги.</w:t>
      </w:r>
    </w:p>
    <w:p>
      <w:pPr>
        <w:pStyle w:val="Normal"/>
        <w:widowControl/>
        <w:spacing w:lineRule="auto" w:line="276"/>
        <w:ind w:firstLine="708"/>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Наявність даних сертифікатів дає можливість формувати ключові компетентності у здобувачів освіти, використовувати внутрішньопредметні та міжпредметні зв’язки,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технології дистанційного навчання тощо.</w:t>
      </w:r>
    </w:p>
    <w:p>
      <w:pPr>
        <w:pStyle w:val="Normal"/>
        <w:widowControl/>
        <w:spacing w:lineRule="auto" w:line="276" w:before="0" w:after="200"/>
        <w:contextualSpacing/>
        <w:jc w:val="both"/>
        <w:rPr>
          <w:rFonts w:ascii="Times New Roman" w:hAnsi="Times New Roman" w:cs="Times New Roman"/>
          <w:color w:val="auto"/>
          <w:sz w:val="28"/>
          <w:szCs w:val="28"/>
          <w:highlight w:val="cyan"/>
          <w:shd w:fill="FFFFFF" w:val="clear"/>
          <w:lang w:val="uk-UA" w:eastAsia="ru-RU"/>
        </w:rPr>
      </w:pPr>
      <w:r>
        <w:rPr>
          <w:rFonts w:cs="Times New Roman" w:ascii="Times New Roman" w:hAnsi="Times New Roman"/>
          <w:color w:val="000000"/>
          <w:sz w:val="28"/>
          <w:szCs w:val="28"/>
          <w:highlight w:val="cyan"/>
          <w:shd w:fill="FFFFFF" w:val="clear"/>
          <w:lang w:val="uk-UA" w:eastAsia="ru-RU"/>
        </w:rPr>
      </w:r>
    </w:p>
    <w:p>
      <w:pPr>
        <w:pStyle w:val="Normal"/>
        <w:widowControl/>
        <w:numPr>
          <w:ilvl w:val="0"/>
          <w:numId w:val="71"/>
        </w:numPr>
        <w:shd w:val="clear" w:color="auto" w:fill="FFFFFF" w:themeFill="background1"/>
        <w:spacing w:lineRule="auto" w:line="276" w:before="0" w:after="200"/>
        <w:ind w:left="709" w:hanging="567"/>
        <w:contextualSpacing/>
        <w:jc w:val="both"/>
        <w:rPr>
          <w:rFonts w:ascii="Times New Roman" w:hAnsi="Times New Roman" w:cs="Times New Roman"/>
          <w:color w:val="auto"/>
          <w:sz w:val="28"/>
          <w:szCs w:val="28"/>
          <w:shd w:fill="FFFFFF" w:val="clear"/>
          <w:lang w:val="uk-UA" w:eastAsia="ru-RU"/>
        </w:rPr>
      </w:pPr>
      <w:r>
        <w:rPr>
          <w:rFonts w:cs="Times New Roman" w:ascii="Times New Roman" w:hAnsi="Times New Roman"/>
          <w:b/>
          <w:i/>
          <w:color w:val="000000"/>
          <w:sz w:val="28"/>
          <w:szCs w:val="28"/>
          <w:shd w:fill="FFFFFF" w:val="clear"/>
          <w:lang w:val="uk-UA" w:eastAsia="ru-RU"/>
        </w:rPr>
        <w:t>Навчально-методичне забезпечення. Типові освітні програми:</w:t>
      </w:r>
    </w:p>
    <w:p>
      <w:pPr>
        <w:pStyle w:val="Normal"/>
        <w:widowControl/>
        <w:numPr>
          <w:ilvl w:val="0"/>
          <w:numId w:val="75"/>
        </w:numPr>
        <w:spacing w:lineRule="auto" w:line="276" w:before="0" w:after="200"/>
        <w:ind w:left="536" w:hanging="360"/>
        <w:textAlignment w:val="baseline"/>
        <w:rPr>
          <w:rFonts w:ascii="Times New Roman" w:hAnsi="Times New Roman" w:cs="Times New Roman"/>
          <w:color w:val="F07F09"/>
          <w:sz w:val="28"/>
          <w:szCs w:val="28"/>
          <w:lang w:val="uk-UA" w:eastAsia="ru-RU"/>
        </w:rPr>
      </w:pPr>
      <w:r>
        <w:rPr>
          <w:rFonts w:cs="Times New Roman" w:ascii="Times New Roman" w:hAnsi="Times New Roman"/>
          <w:sz w:val="28"/>
          <w:szCs w:val="28"/>
          <w:lang w:val="uk-UA" w:eastAsia="ru-RU"/>
        </w:rPr>
        <w:t xml:space="preserve">Типова освітня програма, розроблена під керівництвом  Савченко О.Я., затверджена наказом Міністерства освіти і науки України від 12.08.2022 № 743 (1 – 2 клас) </w:t>
      </w:r>
    </w:p>
    <w:p>
      <w:pPr>
        <w:pStyle w:val="Normal"/>
        <w:widowControl/>
        <w:numPr>
          <w:ilvl w:val="0"/>
          <w:numId w:val="75"/>
        </w:numPr>
        <w:spacing w:lineRule="auto" w:line="276" w:before="0" w:after="200"/>
        <w:ind w:left="536" w:hanging="360"/>
        <w:textAlignment w:val="baseline"/>
        <w:rPr>
          <w:rFonts w:ascii="Times New Roman" w:hAnsi="Times New Roman" w:cs="Times New Roman"/>
          <w:color w:val="F07F09"/>
          <w:sz w:val="28"/>
          <w:szCs w:val="28"/>
          <w:lang w:val="uk-UA" w:eastAsia="ru-RU"/>
        </w:rPr>
      </w:pPr>
      <w:r>
        <w:rPr>
          <w:rFonts w:cs="Times New Roman" w:ascii="Times New Roman" w:hAnsi="Times New Roman"/>
          <w:sz w:val="28"/>
          <w:szCs w:val="28"/>
          <w:lang w:val="uk-UA" w:eastAsia="ru-RU"/>
        </w:rPr>
        <w:t>Типова освітня програма, розроблена під керівництвом  Савченко О.Я., затверджена наказом Міністерства освіти і науки України від 12.08.2022 № 743 (3 – 4 клас)</w:t>
      </w:r>
    </w:p>
    <w:p>
      <w:pPr>
        <w:pStyle w:val="Normal"/>
        <w:ind w:left="300" w:right="230" w:firstLine="300"/>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Типова освітня програма для 5-9 класів закладів загальної середньої освіти, затверджена наказом Міністерства освіти і науки України 19.02. 2021 р. № 235 </w:t>
      </w:r>
      <w:r>
        <w:rPr>
          <w:rFonts w:cs="Times New Roman" w:ascii="Times New Roman" w:hAnsi="Times New Roman"/>
          <w:sz w:val="28"/>
          <w:szCs w:val="28"/>
        </w:rPr>
        <w:t xml:space="preserve">(в редакції наказу Міністерства освіти і науки України </w:t>
      </w:r>
      <w:r>
        <w:rPr>
          <w:rFonts w:cs="Times New Roman" w:ascii="Times New Roman" w:hAnsi="Times New Roman"/>
          <w:sz w:val="28"/>
          <w:szCs w:val="28"/>
          <w:lang w:val="uk-UA"/>
        </w:rPr>
        <w:t>0</w:t>
      </w:r>
      <w:r>
        <w:rPr>
          <w:rFonts w:cs="Times New Roman" w:ascii="Times New Roman" w:hAnsi="Times New Roman"/>
          <w:sz w:val="28"/>
          <w:szCs w:val="28"/>
        </w:rPr>
        <w:t>9</w:t>
      </w:r>
      <w:r>
        <w:rPr>
          <w:rFonts w:cs="Times New Roman" w:ascii="Times New Roman" w:hAnsi="Times New Roman"/>
          <w:sz w:val="28"/>
          <w:szCs w:val="28"/>
          <w:lang w:val="uk-UA"/>
        </w:rPr>
        <w:t>.</w:t>
      </w:r>
      <w:r>
        <w:rPr>
          <w:rFonts w:cs="Times New Roman" w:ascii="Times New Roman" w:hAnsi="Times New Roman"/>
          <w:sz w:val="28"/>
          <w:szCs w:val="28"/>
        </w:rPr>
        <w:t xml:space="preserve"> </w:t>
      </w:r>
      <w:r>
        <w:rPr>
          <w:rFonts w:cs="Times New Roman" w:ascii="Times New Roman" w:hAnsi="Times New Roman"/>
          <w:sz w:val="28"/>
          <w:szCs w:val="28"/>
          <w:lang w:val="uk-UA"/>
        </w:rPr>
        <w:t>08.</w:t>
      </w:r>
      <w:r>
        <w:rPr>
          <w:rFonts w:cs="Times New Roman" w:ascii="Times New Roman" w:hAnsi="Times New Roman"/>
          <w:sz w:val="28"/>
          <w:szCs w:val="28"/>
        </w:rPr>
        <w:t xml:space="preserve"> 2024 №</w:t>
      </w:r>
      <w:r>
        <w:rPr>
          <w:rFonts w:cs="Times New Roman" w:ascii="Times New Roman" w:hAnsi="Times New Roman"/>
          <w:sz w:val="28"/>
          <w:szCs w:val="28"/>
          <w:lang w:val="uk-UA"/>
        </w:rPr>
        <w:t>1120</w:t>
      </w:r>
      <w:r>
        <w:rPr>
          <w:rFonts w:cs="Times New Roman" w:ascii="Times New Roman" w:hAnsi="Times New Roman"/>
          <w:sz w:val="28"/>
          <w:szCs w:val="28"/>
        </w:rPr>
        <w:t xml:space="preserve"> Типова освітня програма для 5-9 класів закладів загальної середньої освіти</w:t>
      </w:r>
      <w:r>
        <w:rPr>
          <w:rFonts w:cs="Times New Roman" w:ascii="Times New Roman" w:hAnsi="Times New Roman"/>
          <w:sz w:val="28"/>
          <w:szCs w:val="28"/>
          <w:lang w:val="uk-UA"/>
        </w:rPr>
        <w:t>)</w:t>
      </w:r>
      <w:r>
        <w:rPr>
          <w:rFonts w:cs="Times New Roman" w:ascii="Times New Roman" w:hAnsi="Times New Roman"/>
          <w:sz w:val="28"/>
          <w:szCs w:val="28"/>
          <w:lang w:val="ru-RU"/>
        </w:rPr>
        <w:t xml:space="preserve"> (5 -7 класи)</w:t>
      </w:r>
      <w:r>
        <w:rPr>
          <w:sz w:val="28"/>
          <w:szCs w:val="28"/>
          <w:lang w:val="uk-UA"/>
        </w:rPr>
        <w:t>.</w:t>
      </w:r>
    </w:p>
    <w:p>
      <w:pPr>
        <w:pStyle w:val="Normal"/>
        <w:widowControl/>
        <w:numPr>
          <w:ilvl w:val="0"/>
          <w:numId w:val="75"/>
        </w:numPr>
        <w:spacing w:lineRule="auto" w:line="276" w:before="0" w:after="200"/>
        <w:ind w:left="536" w:hanging="360"/>
        <w:jc w:val="both"/>
        <w:textAlignment w:val="baseline"/>
        <w:rPr>
          <w:rFonts w:ascii="Times New Roman" w:hAnsi="Times New Roman" w:cs="Times New Roman"/>
          <w:color w:val="F07F09"/>
          <w:sz w:val="28"/>
          <w:szCs w:val="28"/>
          <w:lang w:val="uk-UA" w:eastAsia="ru-RU"/>
        </w:rPr>
      </w:pPr>
      <w:r>
        <w:rPr>
          <w:rFonts w:cs="Times New Roman" w:ascii="Times New Roman" w:hAnsi="Times New Roman"/>
          <w:color w:val="F07F09"/>
          <w:sz w:val="28"/>
          <w:szCs w:val="28"/>
          <w:lang w:val="uk-UA" w:eastAsia="ru-RU"/>
        </w:rPr>
      </w:r>
    </w:p>
    <w:p>
      <w:pPr>
        <w:pStyle w:val="Normal"/>
        <w:widowControl/>
        <w:numPr>
          <w:ilvl w:val="0"/>
          <w:numId w:val="75"/>
        </w:numPr>
        <w:spacing w:lineRule="auto" w:line="276" w:before="0" w:after="200"/>
        <w:ind w:left="536" w:hanging="360"/>
        <w:textAlignment w:val="baseline"/>
        <w:rPr>
          <w:rFonts w:ascii="Times New Roman" w:hAnsi="Times New Roman" w:cs="Times New Roman"/>
          <w:color w:val="F07F09"/>
          <w:sz w:val="28"/>
          <w:szCs w:val="28"/>
          <w:lang w:val="uk-UA" w:eastAsia="ru-RU"/>
        </w:rPr>
      </w:pPr>
      <w:r>
        <w:rPr>
          <w:rFonts w:cs="Times New Roman" w:ascii="Times New Roman" w:hAnsi="Times New Roman"/>
          <w:sz w:val="28"/>
          <w:szCs w:val="28"/>
          <w:lang w:val="uk-UA" w:eastAsia="ru-RU"/>
        </w:rPr>
        <w:t>Типова освітня програма закладів загальної середньої освіти ІІ ступеня, затверджена наказом Міністерства освіти і науки України від 20.04.2018 № 405 (8 – 9 класи)</w:t>
      </w:r>
    </w:p>
    <w:p>
      <w:pPr>
        <w:pStyle w:val="Normal"/>
        <w:widowControl/>
        <w:numPr>
          <w:ilvl w:val="0"/>
          <w:numId w:val="75"/>
        </w:numPr>
        <w:spacing w:lineRule="auto" w:line="276" w:before="0" w:after="200"/>
        <w:ind w:left="536" w:hanging="360"/>
        <w:textAlignment w:val="baseline"/>
        <w:rPr>
          <w:rFonts w:ascii="Times New Roman" w:hAnsi="Times New Roman" w:cs="Times New Roman"/>
          <w:color w:val="F07F09"/>
          <w:sz w:val="28"/>
          <w:szCs w:val="28"/>
          <w:lang w:val="uk-UA" w:eastAsia="ru-RU"/>
        </w:rPr>
      </w:pPr>
      <w:r>
        <w:rPr>
          <w:rFonts w:cs="Times New Roman" w:ascii="Times New Roman" w:hAnsi="Times New Roman"/>
          <w:sz w:val="28"/>
          <w:szCs w:val="28"/>
          <w:lang w:val="uk-UA" w:eastAsia="ru-RU"/>
        </w:rPr>
        <w:t xml:space="preserve">Типова освітня програма закладів загальної середньої освіти ІІІ ступеня, затверджена наказом Міністерством освіти і науки України </w:t>
      </w:r>
      <w:r>
        <w:rPr>
          <w:rFonts w:cs="Times New Roman" w:ascii="Times New Roman" w:hAnsi="Times New Roman"/>
          <w:bCs/>
          <w:iCs/>
          <w:sz w:val="28"/>
          <w:szCs w:val="28"/>
          <w:lang w:val="uk-UA" w:eastAsia="ru-RU"/>
        </w:rPr>
        <w:t>№ 408 від 20.04.2018 року</w:t>
      </w:r>
      <w:r>
        <w:rPr>
          <w:rFonts w:cs="Times New Roman" w:ascii="Times New Roman" w:hAnsi="Times New Roman"/>
          <w:b/>
          <w:bCs/>
          <w:i/>
          <w:iCs/>
          <w:sz w:val="28"/>
          <w:szCs w:val="28"/>
          <w:lang w:val="uk-UA" w:eastAsia="ru-RU"/>
        </w:rPr>
        <w:t xml:space="preserve"> </w:t>
      </w:r>
      <w:r>
        <w:rPr>
          <w:rFonts w:cs="Times New Roman" w:ascii="Times New Roman" w:hAnsi="Times New Roman"/>
          <w:sz w:val="28"/>
          <w:szCs w:val="28"/>
          <w:lang w:val="uk-UA" w:eastAsia="ru-RU"/>
        </w:rPr>
        <w:t xml:space="preserve"> (в редакції наказу Міністерства освіти і науки України від 28.11.2019 № 1493) (10 – 11  класи)</w:t>
      </w:r>
    </w:p>
    <w:p>
      <w:pPr>
        <w:pStyle w:val="Normal"/>
        <w:widowControl/>
        <w:shd w:val="clear" w:color="auto" w:fill="FFFFFF"/>
        <w:spacing w:lineRule="auto" w:line="276"/>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w:t>
      </w:r>
      <w:r>
        <w:rPr>
          <w:rFonts w:cs="Times New Roman" w:ascii="Times New Roman" w:hAnsi="Times New Roman"/>
          <w:color w:val="auto"/>
          <w:sz w:val="28"/>
          <w:szCs w:val="28"/>
          <w:lang w:val="uk-UA" w:eastAsia="ru-RU"/>
        </w:rPr>
        <w:tab/>
        <w:t>У закладі освіти проведено велику організаторську роботу по естетичному оформленню коридорів, класних кімнат, навчальних та адміністративних кабінетів, їдальні, влучно підібрано кольорову гаму. Чітко простежується єдиний підхід до оформлення всього приміщення закладу освіти.</w:t>
      </w:r>
    </w:p>
    <w:p>
      <w:pPr>
        <w:pStyle w:val="Normal"/>
        <w:widowControl/>
        <w:shd w:val="clear" w:color="auto" w:fill="FFFFFF"/>
        <w:spacing w:lineRule="auto" w:line="276"/>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xml:space="preserve">   </w:t>
      </w:r>
      <w:r>
        <w:rPr>
          <w:rFonts w:cs="Times New Roman" w:ascii="Times New Roman" w:hAnsi="Times New Roman"/>
          <w:color w:val="auto"/>
          <w:sz w:val="28"/>
          <w:szCs w:val="28"/>
          <w:lang w:val="uk-UA" w:eastAsia="ru-RU"/>
        </w:rPr>
        <w:tab/>
        <w:t>З метою створення належного освітнього простору для навчання учнів 1-го класу в новій українській школі здійснюється робота по забезпеченню навчальної кімнати меблями, сучасною оргтехнікою та дидактичними матеріалами.</w:t>
      </w:r>
    </w:p>
    <w:p>
      <w:pPr>
        <w:pStyle w:val="Normal"/>
        <w:widowControl/>
        <w:shd w:val="clear" w:color="auto" w:fill="FFFFFF"/>
        <w:spacing w:lineRule="auto" w:line="276"/>
        <w:jc w:val="both"/>
        <w:rPr>
          <w:rFonts w:ascii="Helvetica" w:hAnsi="Helvetica" w:cs="Times New Roman"/>
          <w:color w:val="auto"/>
          <w:sz w:val="28"/>
          <w:szCs w:val="28"/>
          <w:lang w:val="uk-UA" w:eastAsia="ru-RU"/>
        </w:rPr>
      </w:pPr>
      <w:r>
        <w:rPr>
          <w:rFonts w:cs="Times New Roman" w:ascii="Helvetica" w:hAnsi="Helvetica"/>
          <w:color w:val="auto"/>
          <w:sz w:val="28"/>
          <w:szCs w:val="28"/>
          <w:lang w:val="uk-UA" w:eastAsia="ru-RU"/>
        </w:rPr>
      </w:r>
    </w:p>
    <w:p>
      <w:pPr>
        <w:pStyle w:val="Normal"/>
        <w:widowControl/>
        <w:numPr>
          <w:ilvl w:val="0"/>
          <w:numId w:val="71"/>
        </w:numPr>
        <w:shd w:val="clear" w:color="auto" w:fill="FFFFFF"/>
        <w:spacing w:lineRule="auto" w:line="276" w:before="0" w:after="210"/>
        <w:ind w:left="284" w:hanging="284"/>
        <w:rPr>
          <w:rFonts w:ascii="Times New Roman" w:hAnsi="Times New Roman" w:cs="Times New Roman"/>
          <w:b/>
          <w:b/>
          <w:i/>
          <w:i/>
          <w:color w:val="auto"/>
          <w:sz w:val="28"/>
          <w:szCs w:val="28"/>
          <w:lang w:val="uk-UA" w:eastAsia="ru-RU"/>
        </w:rPr>
      </w:pPr>
      <w:r>
        <w:rPr>
          <w:rFonts w:cs="Times New Roman" w:ascii="Times New Roman" w:hAnsi="Times New Roman"/>
          <w:b/>
          <w:i/>
          <w:color w:val="auto"/>
          <w:sz w:val="28"/>
          <w:szCs w:val="28"/>
          <w:lang w:val="uk-UA" w:eastAsia="ru-RU"/>
        </w:rPr>
        <w:t>Якість проведення навчальних занять.</w:t>
      </w:r>
    </w:p>
    <w:p>
      <w:pPr>
        <w:pStyle w:val="Normal"/>
        <w:widowControl/>
        <w:shd w:val="clear" w:color="auto" w:fill="FFFFFF"/>
        <w:spacing w:lineRule="auto" w:line="276"/>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Основним видом навчальних занять у закладі освіти є:</w:t>
      </w:r>
    </w:p>
    <w:p>
      <w:pPr>
        <w:pStyle w:val="Normal"/>
        <w:widowControl/>
        <w:shd w:val="clear" w:color="auto" w:fill="FFFFFF"/>
        <w:spacing w:lineRule="auto" w:line="276"/>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урок (традиційний, нетрадиційний);</w:t>
      </w:r>
    </w:p>
    <w:p>
      <w:pPr>
        <w:pStyle w:val="Normal"/>
        <w:widowControl/>
        <w:shd w:val="clear" w:color="auto" w:fill="FFFFFF"/>
        <w:spacing w:lineRule="auto" w:line="276"/>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індивідуальні заняття;</w:t>
      </w:r>
    </w:p>
    <w:p>
      <w:pPr>
        <w:pStyle w:val="Normal"/>
        <w:widowControl/>
        <w:shd w:val="clear" w:color="auto" w:fill="FFFFFF"/>
        <w:spacing w:lineRule="auto" w:line="276"/>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консультації: індивідуальні, групові;</w:t>
      </w:r>
    </w:p>
    <w:p>
      <w:pPr>
        <w:pStyle w:val="Normal"/>
        <w:widowControl/>
        <w:shd w:val="clear" w:color="auto" w:fill="FFFFFF"/>
        <w:spacing w:lineRule="auto" w:line="276"/>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екскурсії.</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Очевидним є  те, що при </w:t>
      </w:r>
      <w:r>
        <w:rPr>
          <w:rFonts w:cs="Times New Roman" w:ascii="Times New Roman" w:hAnsi="Times New Roman"/>
          <w:b/>
          <w:bCs/>
          <w:i/>
          <w:iCs/>
          <w:sz w:val="28"/>
          <w:szCs w:val="28"/>
          <w:lang w:val="uk-UA" w:eastAsia="ru-RU"/>
        </w:rPr>
        <w:t>наявності навчальних планів, програм урок був, є і залишиться основною формою</w:t>
      </w:r>
      <w:r>
        <w:rPr>
          <w:rFonts w:cs="Times New Roman" w:ascii="Times New Roman" w:hAnsi="Times New Roman"/>
          <w:sz w:val="28"/>
          <w:szCs w:val="28"/>
          <w:lang w:val="uk-UA" w:eastAsia="ru-RU"/>
        </w:rPr>
        <w:t> </w:t>
      </w:r>
      <w:r>
        <w:rPr>
          <w:rFonts w:cs="Times New Roman" w:ascii="Times New Roman" w:hAnsi="Times New Roman"/>
          <w:b/>
          <w:bCs/>
          <w:i/>
          <w:iCs/>
          <w:sz w:val="28"/>
          <w:szCs w:val="28"/>
          <w:lang w:val="uk-UA" w:eastAsia="ru-RU"/>
        </w:rPr>
        <w:t>організації  навчального процесу</w:t>
      </w:r>
      <w:r>
        <w:rPr>
          <w:rFonts w:cs="Times New Roman" w:ascii="Times New Roman" w:hAnsi="Times New Roman"/>
          <w:sz w:val="28"/>
          <w:szCs w:val="28"/>
          <w:lang w:val="uk-UA" w:eastAsia="ru-RU"/>
        </w:rPr>
        <w:t> у закладі освіти.</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ab/>
        <w:t>Реалії сьогоднішнього дня вимагають нових підходів до організації навчального процесу у закладі освіти, зокрема, проведення уроку.</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ab/>
        <w:t>Сучасний урок – це урок демократичний. Він проводиться не для учнів, а разом з ними. Це урок, на якому присутній демократичний стиль спілкування, де діти вчаться здобувати знання, а не отримувати готові, де жоден з них не боїться висловлювати свою думку і доводити її.</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ab/>
        <w:t>Для сучасного уроку характерними ознаками є:</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варіативність і гнучкість структури уроку;</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спрямованість уроку на особистість учня;</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оптимізація форм роботи на уроці;</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формування найважливіших компетентностей учнів;</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співпраця вчителя і учня.</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ab/>
        <w:t xml:space="preserve">Як будують сучасний урок вчителі нашого </w:t>
      </w:r>
      <w:r>
        <w:rPr>
          <w:rFonts w:cs="Times New Roman" w:ascii="Times New Roman" w:hAnsi="Times New Roman"/>
          <w:color w:val="auto"/>
          <w:spacing w:val="-4"/>
          <w:sz w:val="28"/>
          <w:szCs w:val="28"/>
          <w:lang w:val="uk-UA" w:eastAsia="uk-UA"/>
        </w:rPr>
        <w:t>ліцею</w:t>
      </w:r>
      <w:r>
        <w:rPr>
          <w:rFonts w:cs="Times New Roman" w:ascii="Times New Roman" w:hAnsi="Times New Roman"/>
          <w:sz w:val="28"/>
          <w:szCs w:val="28"/>
          <w:lang w:val="uk-UA" w:eastAsia="ru-RU"/>
        </w:rPr>
        <w:t>? Роблять це так, щоб урок не тільки озброював учнів знаннями та вміннями, а й викликав би у дітей щирий інтерес, природню зацікавленість, формував би їхню творчу свідомість?</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 xml:space="preserve">    </w:t>
      </w:r>
      <w:r>
        <w:rPr>
          <w:rFonts w:cs="Times New Roman" w:ascii="Times New Roman" w:hAnsi="Times New Roman"/>
          <w:b/>
          <w:bCs/>
          <w:i/>
          <w:iCs/>
          <w:sz w:val="28"/>
          <w:szCs w:val="28"/>
          <w:lang w:val="uk-UA" w:eastAsia="ru-RU"/>
        </w:rPr>
        <w:t xml:space="preserve">Основними заповідями вчителів нашого </w:t>
      </w:r>
      <w:r>
        <w:rPr>
          <w:rFonts w:cs="Times New Roman" w:ascii="Times New Roman" w:hAnsi="Times New Roman"/>
          <w:b/>
          <w:i/>
          <w:color w:val="auto"/>
          <w:spacing w:val="-4"/>
          <w:sz w:val="28"/>
          <w:szCs w:val="28"/>
          <w:lang w:val="uk-UA" w:eastAsia="uk-UA"/>
        </w:rPr>
        <w:t>ліцею</w:t>
      </w:r>
      <w:r>
        <w:rPr>
          <w:rFonts w:cs="Times New Roman" w:ascii="Times New Roman" w:hAnsi="Times New Roman"/>
          <w:b/>
          <w:bCs/>
          <w:i/>
          <w:iCs/>
          <w:sz w:val="28"/>
          <w:szCs w:val="28"/>
          <w:lang w:val="uk-UA" w:eastAsia="ru-RU"/>
        </w:rPr>
        <w:t xml:space="preserve"> щодо підготовки і проведення уроку є:</w:t>
      </w:r>
    </w:p>
    <w:p>
      <w:pPr>
        <w:pStyle w:val="Normal"/>
        <w:widowControl/>
        <w:shd w:val="clear" w:color="auto" w:fill="FFFFFF"/>
        <w:spacing w:lineRule="auto" w:line="276"/>
        <w:jc w:val="both"/>
        <w:rPr>
          <w:rFonts w:ascii="Times New Roman" w:hAnsi="Times New Roman" w:cs="Times New Roman"/>
          <w:sz w:val="28"/>
          <w:szCs w:val="28"/>
          <w:highlight w:val="cyan"/>
          <w:lang w:val="uk-UA" w:eastAsia="ru-RU"/>
        </w:rPr>
      </w:pPr>
      <w:r>
        <w:rPr>
          <w:rFonts w:cs="Times New Roman" w:ascii="Times New Roman" w:hAnsi="Times New Roman"/>
          <w:b/>
          <w:bCs/>
          <w:i/>
          <w:iCs/>
          <w:sz w:val="28"/>
          <w:szCs w:val="28"/>
          <w:lang w:val="uk-UA" w:eastAsia="ru-RU"/>
        </w:rPr>
        <w:t>1.Тема уроку відповідає навчальній програмі. </w:t>
      </w:r>
      <w:r>
        <w:rPr>
          <w:rFonts w:cs="Times New Roman" w:ascii="Times New Roman" w:hAnsi="Times New Roman"/>
          <w:sz w:val="28"/>
          <w:szCs w:val="28"/>
          <w:lang w:val="uk-UA" w:eastAsia="ru-RU"/>
        </w:rPr>
        <w:t>Вчителі при підготовці уроків формулюють тему так, щоб вона звучала відповідно вимогам Програми. Оскільки Програма – загальнодержавний та загальнообов’язковий документ, що підлягає неухильному виконанню.</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2.Чітке визначення мети уроку.</w:t>
      </w:r>
      <w:r>
        <w:rPr>
          <w:rFonts w:cs="Times New Roman" w:ascii="Times New Roman" w:hAnsi="Times New Roman"/>
          <w:sz w:val="28"/>
          <w:szCs w:val="28"/>
          <w:lang w:val="uk-UA" w:eastAsia="ru-RU"/>
        </w:rPr>
        <w:t> Готуючись до уроку, вчитель продумує кожен свій крок, обирає ті форми і методи, які відповідають віковим особливостям дітей, індивідуальним особливостям класу. Якщо чітко визначена мета уроку, то відповідно до неї вчитель здійснює пошук найефективніших форм роботи на уроці. Вчителі, визначаючи мету уроку, не зупиняються виключно на навчальному аспекті триєдиної  мети уроку, а включають розвивальний та виховний аспекти. Це, на нашу думку, свідомо робить урок повноцінним у плані формування компетентностей школярів, не призводить до помилок, упущень у виборі оптимального варіанта проведення навчального процесу.</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Триєдина мета уроку</w:t>
      </w:r>
      <w:r>
        <w:rPr>
          <w:rFonts w:cs="Times New Roman" w:ascii="Times New Roman" w:hAnsi="Times New Roman"/>
          <w:sz w:val="28"/>
          <w:szCs w:val="28"/>
          <w:lang w:val="uk-UA" w:eastAsia="ru-RU"/>
        </w:rPr>
        <w:t> – це завчасно запрограмований вчителем результат, який повинен бути досягнутий ним і учнями в кінці уроку. Вона вміщує три аспекти: навчальний, розвивальний, виховний.</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Навчальний аспект</w:t>
      </w:r>
      <w:r>
        <w:rPr>
          <w:rFonts w:cs="Times New Roman" w:ascii="Times New Roman" w:hAnsi="Times New Roman"/>
          <w:sz w:val="28"/>
          <w:szCs w:val="28"/>
          <w:lang w:val="uk-UA" w:eastAsia="ru-RU"/>
        </w:rPr>
        <w:t>: озброїти учнів знаннями з даної теми. При плануванні навчальної мети педагоги визначають, якого рівня якості знань пропонується досягнути учням на цьому уроці: репродуктивного, конструктивного чи творчого. Ключовими словами, що характеризують навчальний аспект є: «навчити», «розкрити», «показати», «ознайомити», «довести», «порівняти», «систематизувати», «узагальнити» тощо.</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Розвивальний аспект</w:t>
      </w:r>
      <w:r>
        <w:rPr>
          <w:rFonts w:cs="Times New Roman" w:ascii="Times New Roman" w:hAnsi="Times New Roman"/>
          <w:sz w:val="28"/>
          <w:szCs w:val="28"/>
          <w:lang w:val="uk-UA" w:eastAsia="ru-RU"/>
        </w:rPr>
        <w:t> мети уроку передбачає формування вмінь та навичок і може бути сформульований для кількох уроків, а іноді й для уроків цілої теми. Він складається із кількох блоків: розвиток мовлення, мислення, сенсорної сфери. Ключовими словами є: «розвивати», «формувати», «практикувати» тощо.</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Виховний аспект </w:t>
      </w:r>
      <w:r>
        <w:rPr>
          <w:rFonts w:cs="Times New Roman" w:ascii="Times New Roman" w:hAnsi="Times New Roman"/>
          <w:sz w:val="28"/>
          <w:szCs w:val="28"/>
          <w:lang w:val="uk-UA" w:eastAsia="ru-RU"/>
        </w:rPr>
        <w:t>мети уроку передбачає використання змісту навчального матеріалу, форм і методів навчання для формування і розвитку моральних, естетичних, патріотичних, екологічних та інших якостей особистості школяра. Ключове слово «виховувати».</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3.Мета уроку визначає його тип, а тип – структуру заняття.</w:t>
      </w:r>
      <w:r>
        <w:rPr>
          <w:rFonts w:cs="Times New Roman" w:ascii="Times New Roman" w:hAnsi="Times New Roman"/>
          <w:sz w:val="28"/>
          <w:szCs w:val="28"/>
          <w:lang w:val="uk-UA" w:eastAsia="ru-RU"/>
        </w:rPr>
        <w:t> Наші вчителі пам’ятають, що тип уроку визначається метою. Отже, </w:t>
      </w:r>
      <w:r>
        <w:rPr>
          <w:rFonts w:cs="Times New Roman" w:ascii="Times New Roman" w:hAnsi="Times New Roman"/>
          <w:b/>
          <w:bCs/>
          <w:i/>
          <w:iCs/>
          <w:sz w:val="28"/>
          <w:szCs w:val="28"/>
          <w:lang w:val="uk-UA" w:eastAsia="ru-RU"/>
        </w:rPr>
        <w:t>мета уроку → тип уроку</w:t>
      </w:r>
      <w:r>
        <w:rPr>
          <w:rFonts w:cs="Times New Roman" w:ascii="Times New Roman" w:hAnsi="Times New Roman"/>
          <w:sz w:val="28"/>
          <w:szCs w:val="28"/>
          <w:lang w:val="uk-UA" w:eastAsia="ru-RU"/>
        </w:rPr>
        <w:t> </w:t>
      </w:r>
      <w:r>
        <w:rPr>
          <w:rFonts w:cs="Times New Roman" w:ascii="Times New Roman" w:hAnsi="Times New Roman"/>
          <w:b/>
          <w:bCs/>
          <w:sz w:val="28"/>
          <w:szCs w:val="28"/>
          <w:lang w:val="uk-UA" w:eastAsia="ru-RU"/>
        </w:rPr>
        <w:t>→ </w:t>
      </w:r>
      <w:r>
        <w:rPr>
          <w:rFonts w:cs="Times New Roman" w:ascii="Times New Roman" w:hAnsi="Times New Roman"/>
          <w:b/>
          <w:bCs/>
          <w:i/>
          <w:iCs/>
          <w:sz w:val="28"/>
          <w:szCs w:val="28"/>
          <w:lang w:val="uk-UA" w:eastAsia="ru-RU"/>
        </w:rPr>
        <w:t>структура уроку</w:t>
      </w:r>
      <w:r>
        <w:rPr>
          <w:rFonts w:cs="Times New Roman" w:ascii="Times New Roman" w:hAnsi="Times New Roman"/>
          <w:sz w:val="28"/>
          <w:szCs w:val="28"/>
          <w:lang w:val="uk-UA" w:eastAsia="ru-RU"/>
        </w:rPr>
        <w:t> </w:t>
      </w:r>
      <w:r>
        <w:rPr>
          <w:rFonts w:cs="Times New Roman" w:ascii="Times New Roman" w:hAnsi="Times New Roman"/>
          <w:b/>
          <w:bCs/>
          <w:i/>
          <w:iCs/>
          <w:sz w:val="28"/>
          <w:szCs w:val="28"/>
          <w:lang w:val="uk-UA" w:eastAsia="ru-RU"/>
        </w:rPr>
        <w:t>→ розрахунок часу на різних етапах уроку. </w:t>
      </w:r>
      <w:r>
        <w:rPr>
          <w:rFonts w:cs="Times New Roman" w:ascii="Times New Roman" w:hAnsi="Times New Roman"/>
          <w:sz w:val="28"/>
          <w:szCs w:val="28"/>
          <w:lang w:val="uk-UA" w:eastAsia="ru-RU"/>
        </w:rPr>
        <w:t>Оскільки мета уроків є різноманітною, різноманітними відповідно будуть і структури уроків. Це дає можливість уникнути традиційного комбінованого типу уроку.</w:t>
      </w:r>
    </w:p>
    <w:p>
      <w:pPr>
        <w:pStyle w:val="Normal"/>
        <w:widowControl/>
        <w:shd w:val="clear" w:color="auto" w:fill="FFFFFF"/>
        <w:spacing w:lineRule="auto" w:line="276"/>
        <w:jc w:val="both"/>
        <w:rPr>
          <w:rFonts w:ascii="Times New Roman" w:hAnsi="Times New Roman" w:cs="Times New Roman"/>
          <w:sz w:val="28"/>
          <w:szCs w:val="28"/>
          <w:highlight w:val="cyan"/>
          <w:lang w:val="uk-UA" w:eastAsia="ru-RU"/>
        </w:rPr>
      </w:pPr>
      <w:r>
        <w:rPr>
          <w:rFonts w:cs="Times New Roman" w:ascii="Times New Roman" w:hAnsi="Times New Roman"/>
          <w:b/>
          <w:bCs/>
          <w:i/>
          <w:iCs/>
          <w:sz w:val="28"/>
          <w:szCs w:val="28"/>
          <w:lang w:val="uk-UA" w:eastAsia="ru-RU"/>
        </w:rPr>
        <w:t>4.Конспект уроку вчителі складають у довільній формі.</w:t>
      </w:r>
      <w:r>
        <w:rPr>
          <w:rFonts w:cs="Times New Roman" w:ascii="Times New Roman" w:hAnsi="Times New Roman"/>
          <w:sz w:val="28"/>
          <w:szCs w:val="28"/>
          <w:lang w:val="uk-UA" w:eastAsia="ru-RU"/>
        </w:rPr>
        <w:t> Конспект – це творчість вчителя, це його професійний почерк. У деяких випадках вчителі користуються «готовими» поурочними планами-конспектами. Це правомірно, якщо такі напрацювання мають гриф і їх «Рекомендовано МОНУ» або «Схвалено Вченою радою ОІППО». Проте вчитель пам’ятає, що автором сценарію, режисером-постановником і виконавцем уроку є він сам. Навчальні можливості дітей конкретного класу знає тільки він, і тому саме він є відповідальним за успіх чи провал будь-якого уроку, а не автор «готових» методичних розробок.</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5.Оптимальний, обґрунтований  вибір форм і методів проведення навчального заняття. </w:t>
      </w:r>
      <w:r>
        <w:rPr>
          <w:rFonts w:cs="Times New Roman" w:ascii="Times New Roman" w:hAnsi="Times New Roman"/>
          <w:sz w:val="28"/>
          <w:szCs w:val="28"/>
          <w:lang w:val="uk-UA" w:eastAsia="ru-RU"/>
        </w:rPr>
        <w:t>В останній час «модним» стало проведення уроків у новій, нетрадиційній ігровій формі: урок-аукціон, урок-вікторина, урок-екскурсія (подорож), урок-диспут тощо. Звичайно, не можна стверджувати, що всі ці уроки апріорі є не ефективні. Такі заняття забавляють, збуджують, захоплюють, але вчителі не забувають, що урок повинен ще і навчати. Як свідчить практика, найрезультативнішим є той урок, на якому оптимально та раціонально підібрані  навчальні форми і методи, поєднані традиційні та нетрадиційні підходи до проведення навчального заняття.</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6.Раціональне і комплексне використання тих чи інших засобів навчання.</w:t>
      </w:r>
      <w:r>
        <w:rPr>
          <w:rFonts w:cs="Times New Roman" w:ascii="Times New Roman" w:hAnsi="Times New Roman"/>
          <w:sz w:val="28"/>
          <w:szCs w:val="28"/>
          <w:lang w:val="uk-UA" w:eastAsia="ru-RU"/>
        </w:rPr>
        <w:t> Вчителі на уроках використовують різноманітні технічні засоби навчання, дидактичні матеріали тощо, діючи за принципом: усе в міру. Застосування вчителем кожного засобу виправдано, тому що воно економить сили педагога та учня, час уроку, покращує сприйняття навчального матеріалу, дозволяє здійснити контроль за тим, що вивчено тощо.</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7. Продумування,</w:t>
      </w:r>
      <w:r>
        <w:rPr>
          <w:rFonts w:cs="Times New Roman" w:ascii="Times New Roman" w:hAnsi="Times New Roman"/>
          <w:sz w:val="28"/>
          <w:szCs w:val="28"/>
          <w:lang w:val="uk-UA" w:eastAsia="ru-RU"/>
        </w:rPr>
        <w:t> </w:t>
      </w:r>
      <w:r>
        <w:rPr>
          <w:rFonts w:cs="Times New Roman" w:ascii="Times New Roman" w:hAnsi="Times New Roman"/>
          <w:b/>
          <w:bCs/>
          <w:i/>
          <w:iCs/>
          <w:sz w:val="28"/>
          <w:szCs w:val="28"/>
          <w:lang w:val="uk-UA" w:eastAsia="ru-RU"/>
        </w:rPr>
        <w:t>передбачення «родзинки» уроку</w:t>
      </w:r>
      <w:r>
        <w:rPr>
          <w:rFonts w:cs="Times New Roman" w:ascii="Times New Roman" w:hAnsi="Times New Roman"/>
          <w:sz w:val="28"/>
          <w:szCs w:val="28"/>
          <w:lang w:val="uk-UA" w:eastAsia="ru-RU"/>
        </w:rPr>
        <w:t>. Вчителі вважають: щоб навчальне заняття було цікавим для дітей, воно повинно містити таке, що викликає подив, захоплення, інтерес – одним словом те, що вони будуть пам’ятати, коли все інше забудеться. Це реалізуємо через цікаві факти або навіть нестандартні підходи до уже відомого.</w:t>
      </w:r>
    </w:p>
    <w:p>
      <w:pPr>
        <w:pStyle w:val="Normal"/>
        <w:widowControl/>
        <w:numPr>
          <w:ilvl w:val="0"/>
          <w:numId w:val="76"/>
        </w:numPr>
        <w:shd w:val="clear" w:color="auto" w:fill="FFFFFF"/>
        <w:spacing w:lineRule="auto" w:line="276" w:before="0" w:after="200"/>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Об’єктивне, справедливе оцінювання рівня навчальних досягнень учнів – </w:t>
      </w:r>
      <w:r>
        <w:rPr>
          <w:rFonts w:cs="Times New Roman" w:ascii="Times New Roman" w:hAnsi="Times New Roman"/>
          <w:sz w:val="28"/>
          <w:szCs w:val="28"/>
          <w:lang w:val="uk-UA" w:eastAsia="ru-RU"/>
        </w:rPr>
        <w:t>це одна із найважливіших складових уроку.</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По-перше, кожен вчитель чітко визначає </w:t>
      </w:r>
      <w:r>
        <w:rPr>
          <w:rFonts w:cs="Times New Roman" w:ascii="Times New Roman" w:hAnsi="Times New Roman"/>
          <w:b/>
          <w:bCs/>
          <w:i/>
          <w:iCs/>
          <w:sz w:val="28"/>
          <w:szCs w:val="28"/>
          <w:lang w:val="uk-UA" w:eastAsia="ru-RU"/>
        </w:rPr>
        <w:t>мету</w:t>
      </w:r>
      <w:r>
        <w:rPr>
          <w:rFonts w:cs="Times New Roman" w:ascii="Times New Roman" w:hAnsi="Times New Roman"/>
          <w:sz w:val="28"/>
          <w:szCs w:val="28"/>
          <w:lang w:val="uk-UA" w:eastAsia="ru-RU"/>
        </w:rPr>
        <w:t xml:space="preserve"> оцінювання: навіщо потрібна оцінка. </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По-друге, формулює  для себе </w:t>
      </w:r>
      <w:r>
        <w:rPr>
          <w:rFonts w:cs="Times New Roman" w:ascii="Times New Roman" w:hAnsi="Times New Roman"/>
          <w:b/>
          <w:bCs/>
          <w:i/>
          <w:iCs/>
          <w:sz w:val="28"/>
          <w:szCs w:val="28"/>
          <w:lang w:val="uk-UA" w:eastAsia="ru-RU"/>
        </w:rPr>
        <w:t>критерії та стандарти</w:t>
      </w:r>
      <w:r>
        <w:rPr>
          <w:rFonts w:cs="Times New Roman" w:ascii="Times New Roman" w:hAnsi="Times New Roman"/>
          <w:sz w:val="28"/>
          <w:szCs w:val="28"/>
          <w:lang w:val="uk-UA" w:eastAsia="ru-RU"/>
        </w:rPr>
        <w:t> оцінювання.</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Як свідчить сучасна педагогічна практика, в процесі оцінювання рівня навчальних досягнень учнів доречно використовувати два типи критеріїв: </w:t>
      </w:r>
      <w:r>
        <w:rPr>
          <w:rFonts w:cs="Times New Roman" w:ascii="Times New Roman" w:hAnsi="Times New Roman"/>
          <w:b/>
          <w:bCs/>
          <w:i/>
          <w:iCs/>
          <w:sz w:val="28"/>
          <w:szCs w:val="28"/>
          <w:lang w:val="uk-UA" w:eastAsia="ru-RU"/>
        </w:rPr>
        <w:t>соціальні та індивідуальні</w:t>
      </w:r>
      <w:r>
        <w:rPr>
          <w:rFonts w:cs="Times New Roman" w:ascii="Times New Roman" w:hAnsi="Times New Roman"/>
          <w:sz w:val="28"/>
          <w:szCs w:val="28"/>
          <w:lang w:val="uk-UA" w:eastAsia="ru-RU"/>
        </w:rPr>
        <w:t xml:space="preserve">. </w:t>
      </w:r>
    </w:p>
    <w:p>
      <w:pPr>
        <w:pStyle w:val="Normal"/>
        <w:widowControl/>
        <w:shd w:val="clear" w:color="auto" w:fill="FFFFFF"/>
        <w:spacing w:lineRule="auto" w:line="276"/>
        <w:jc w:val="both"/>
        <w:rPr>
          <w:rFonts w:ascii="Times New Roman" w:hAnsi="Times New Roman" w:cs="Times New Roman"/>
          <w:sz w:val="28"/>
          <w:szCs w:val="28"/>
          <w:highlight w:val="cyan"/>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Інструментарієм </w:t>
      </w:r>
      <w:r>
        <w:rPr>
          <w:rFonts w:cs="Times New Roman" w:ascii="Times New Roman" w:hAnsi="Times New Roman"/>
          <w:b/>
          <w:bCs/>
          <w:i/>
          <w:iCs/>
          <w:sz w:val="28"/>
          <w:szCs w:val="28"/>
          <w:lang w:val="uk-UA" w:eastAsia="ru-RU"/>
        </w:rPr>
        <w:t>соціального</w:t>
      </w:r>
      <w:r>
        <w:rPr>
          <w:rFonts w:cs="Times New Roman" w:ascii="Times New Roman" w:hAnsi="Times New Roman"/>
          <w:sz w:val="28"/>
          <w:szCs w:val="28"/>
          <w:lang w:val="uk-UA" w:eastAsia="ru-RU"/>
        </w:rPr>
        <w:t> оцінювання сьогодні є «Критерії оцінювання навчальних досягнень учнів у системі загальної середньої освіти»,  розроблені МОНУ на міжпредметному та предметному рівнях.      Застосування </w:t>
      </w:r>
      <w:r>
        <w:rPr>
          <w:rFonts w:cs="Times New Roman" w:ascii="Times New Roman" w:hAnsi="Times New Roman"/>
          <w:b/>
          <w:bCs/>
          <w:i/>
          <w:iCs/>
          <w:sz w:val="28"/>
          <w:szCs w:val="28"/>
          <w:lang w:val="uk-UA" w:eastAsia="ru-RU"/>
        </w:rPr>
        <w:t>індивідуальних</w:t>
      </w:r>
      <w:r>
        <w:rPr>
          <w:rFonts w:cs="Times New Roman" w:ascii="Times New Roman" w:hAnsi="Times New Roman"/>
          <w:sz w:val="28"/>
          <w:szCs w:val="28"/>
          <w:lang w:val="uk-UA" w:eastAsia="ru-RU"/>
        </w:rPr>
        <w:t> критеріїв дає змогу порівняти результат, отриманий учнем сьогодні, з його попередніми результатами, і тим самим виявляється динаміка його розвитку.</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Важливим способом індивідуального оцінювання виступає </w:t>
      </w:r>
      <w:r>
        <w:rPr>
          <w:rFonts w:cs="Times New Roman" w:ascii="Times New Roman" w:hAnsi="Times New Roman"/>
          <w:b/>
          <w:bCs/>
          <w:i/>
          <w:iCs/>
          <w:sz w:val="28"/>
          <w:szCs w:val="28"/>
          <w:lang w:val="uk-UA" w:eastAsia="ru-RU"/>
        </w:rPr>
        <w:t>самооцінка</w:t>
      </w:r>
      <w:r>
        <w:rPr>
          <w:rFonts w:cs="Times New Roman" w:ascii="Times New Roman" w:hAnsi="Times New Roman"/>
          <w:sz w:val="28"/>
          <w:szCs w:val="28"/>
          <w:lang w:val="uk-UA" w:eastAsia="ru-RU"/>
        </w:rPr>
        <w:t>, коли кожен учень аналізує свою діяльність, визначає якість своєї роботи та шляхи її підвищення. Під час перевірки роботи учня вчителі здійснюють аналогічну діяльність: якщо він погоджується з оцінкою учня, то обводить її, якщо ні – ставить свою, коментуючи її усно або письмово. </w:t>
      </w:r>
      <w:r>
        <w:rPr>
          <w:rFonts w:cs="Times New Roman" w:ascii="Times New Roman" w:hAnsi="Times New Roman"/>
          <w:b/>
          <w:bCs/>
          <w:i/>
          <w:iCs/>
          <w:sz w:val="28"/>
          <w:szCs w:val="28"/>
          <w:lang w:val="uk-UA" w:eastAsia="ru-RU"/>
        </w:rPr>
        <w:t>Коментування оцінки є обов’язковим, незалежно від того, чи відповідь учня є усною чи письмовою. </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sz w:val="28"/>
          <w:szCs w:val="28"/>
          <w:lang w:val="uk-UA" w:eastAsia="ru-RU"/>
        </w:rPr>
        <w:t xml:space="preserve">    </w:t>
      </w:r>
      <w:r>
        <w:rPr>
          <w:rFonts w:cs="Times New Roman" w:ascii="Times New Roman" w:hAnsi="Times New Roman"/>
          <w:sz w:val="28"/>
          <w:szCs w:val="28"/>
          <w:lang w:val="uk-UA" w:eastAsia="ru-RU"/>
        </w:rPr>
        <w:t>Поєднання вчителем у своїй роботі індивідуальних і соціальних еталонів проявляється в тому, що учень не тільки засвоює зміст навчального матеріалу, а й сам контролює і корегує свою пізнавальну діяльність. Це і є ідеальна ситуація з критеріями оцінювання.</w:t>
      </w:r>
    </w:p>
    <w:p>
      <w:pPr>
        <w:pStyle w:val="Normal"/>
        <w:widowControl/>
        <w:shd w:val="clear" w:color="auto" w:fill="FFFFFF"/>
        <w:spacing w:lineRule="auto" w:line="276"/>
        <w:jc w:val="both"/>
        <w:rPr>
          <w:rFonts w:ascii="Times New Roman" w:hAnsi="Times New Roman" w:cs="Times New Roman"/>
          <w:sz w:val="28"/>
          <w:szCs w:val="28"/>
          <w:lang w:val="uk-UA" w:eastAsia="ru-RU"/>
        </w:rPr>
      </w:pPr>
      <w:r>
        <w:rPr>
          <w:rFonts w:cs="Times New Roman" w:ascii="Times New Roman" w:hAnsi="Times New Roman"/>
          <w:b/>
          <w:bCs/>
          <w:i/>
          <w:iCs/>
          <w:sz w:val="28"/>
          <w:szCs w:val="28"/>
          <w:lang w:val="uk-UA" w:eastAsia="ru-RU"/>
        </w:rPr>
        <w:t xml:space="preserve">     </w:t>
      </w:r>
      <w:r>
        <w:rPr>
          <w:rFonts w:cs="Times New Roman" w:ascii="Times New Roman" w:hAnsi="Times New Roman"/>
          <w:b/>
          <w:bCs/>
          <w:i/>
          <w:iCs/>
          <w:sz w:val="28"/>
          <w:szCs w:val="28"/>
          <w:lang w:val="uk-UA" w:eastAsia="ru-RU"/>
        </w:rPr>
        <w:t>Отже</w:t>
      </w:r>
      <w:r>
        <w:rPr>
          <w:rFonts w:cs="Times New Roman" w:ascii="Times New Roman" w:hAnsi="Times New Roman"/>
          <w:sz w:val="28"/>
          <w:szCs w:val="28"/>
          <w:lang w:val="uk-UA" w:eastAsia="ru-RU"/>
        </w:rPr>
        <w:t xml:space="preserve">, не дивлячись на бурхливі зміни в суспільному житті, інноваційні підходи до вирішення освітянських проблем,  </w:t>
      </w:r>
      <w:r>
        <w:rPr>
          <w:rFonts w:cs="Times New Roman" w:ascii="Times New Roman" w:hAnsi="Times New Roman"/>
          <w:b/>
          <w:bCs/>
          <w:i/>
          <w:iCs/>
          <w:sz w:val="28"/>
          <w:szCs w:val="28"/>
          <w:lang w:val="uk-UA" w:eastAsia="ru-RU"/>
        </w:rPr>
        <w:t>урок</w:t>
      </w:r>
      <w:r>
        <w:rPr>
          <w:rFonts w:cs="Times New Roman" w:ascii="Times New Roman" w:hAnsi="Times New Roman"/>
          <w:b/>
          <w:bCs/>
          <w:sz w:val="28"/>
          <w:szCs w:val="28"/>
          <w:lang w:val="uk-UA" w:eastAsia="ru-RU"/>
        </w:rPr>
        <w:t> </w:t>
      </w:r>
      <w:r>
        <w:rPr>
          <w:rFonts w:cs="Times New Roman" w:ascii="Times New Roman" w:hAnsi="Times New Roman"/>
          <w:sz w:val="28"/>
          <w:szCs w:val="28"/>
          <w:lang w:val="uk-UA" w:eastAsia="ru-RU"/>
        </w:rPr>
        <w:t xml:space="preserve">як класична форма у  нашому закладі освіти </w:t>
      </w:r>
      <w:r>
        <w:rPr>
          <w:rFonts w:cs="Times New Roman" w:ascii="Times New Roman" w:hAnsi="Times New Roman"/>
          <w:b/>
          <w:bCs/>
          <w:i/>
          <w:iCs/>
          <w:sz w:val="28"/>
          <w:szCs w:val="28"/>
          <w:lang w:val="uk-UA" w:eastAsia="ru-RU"/>
        </w:rPr>
        <w:t>є стержнем організації освітнього процесу</w:t>
      </w:r>
      <w:r>
        <w:rPr>
          <w:rFonts w:cs="Times New Roman" w:ascii="Times New Roman" w:hAnsi="Times New Roman"/>
          <w:sz w:val="28"/>
          <w:szCs w:val="28"/>
          <w:lang w:val="uk-UA" w:eastAsia="ru-RU"/>
        </w:rPr>
        <w:t>.</w:t>
      </w:r>
    </w:p>
    <w:p>
      <w:pPr>
        <w:pStyle w:val="Normal"/>
        <w:widowControl/>
        <w:shd w:val="clear" w:color="auto" w:fill="FFFFFF"/>
        <w:spacing w:lineRule="auto" w:line="276"/>
        <w:rPr>
          <w:rFonts w:ascii="Times New Roman" w:hAnsi="Times New Roman" w:cs="Times New Roman"/>
          <w:color w:val="auto"/>
          <w:sz w:val="28"/>
          <w:szCs w:val="28"/>
          <w:highlight w:val="cyan"/>
          <w:lang w:val="uk-UA" w:eastAsia="ru-RU"/>
        </w:rPr>
      </w:pPr>
      <w:r>
        <w:rPr>
          <w:rFonts w:cs="Times New Roman" w:ascii="Times New Roman" w:hAnsi="Times New Roman"/>
          <w:color w:val="auto"/>
          <w:sz w:val="28"/>
          <w:szCs w:val="28"/>
          <w:highlight w:val="cyan"/>
          <w:lang w:val="uk-UA" w:eastAsia="ru-RU"/>
        </w:rPr>
      </w:r>
    </w:p>
    <w:p>
      <w:pPr>
        <w:pStyle w:val="Normal"/>
        <w:widowControl/>
        <w:shd w:val="clear" w:color="auto" w:fill="FFFFFF"/>
        <w:spacing w:lineRule="auto" w:line="276"/>
        <w:rPr>
          <w:rFonts w:ascii="Times New Roman" w:hAnsi="Times New Roman" w:cs="Times New Roman"/>
          <w:b/>
          <w:b/>
          <w:i/>
          <w:i/>
          <w:color w:val="auto"/>
          <w:sz w:val="28"/>
          <w:szCs w:val="28"/>
          <w:lang w:val="uk-UA" w:eastAsia="ru-RU"/>
        </w:rPr>
      </w:pPr>
      <w:r>
        <w:rPr>
          <w:rFonts w:cs="Times New Roman" w:ascii="Times New Roman" w:hAnsi="Times New Roman"/>
          <w:color w:val="auto"/>
          <w:sz w:val="28"/>
          <w:szCs w:val="28"/>
          <w:lang w:val="uk-UA" w:eastAsia="ru-RU"/>
        </w:rPr>
        <w:t>5</w:t>
      </w:r>
      <w:r>
        <w:rPr>
          <w:rFonts w:cs="Times New Roman" w:ascii="Times New Roman" w:hAnsi="Times New Roman"/>
          <w:b/>
          <w:i/>
          <w:color w:val="auto"/>
          <w:sz w:val="28"/>
          <w:szCs w:val="28"/>
          <w:lang w:val="uk-UA" w:eastAsia="ru-RU"/>
        </w:rPr>
        <w:t>.  Моніторинг якості освітнього процесу у закладі освіти.</w:t>
      </w:r>
    </w:p>
    <w:p>
      <w:pPr>
        <w:pStyle w:val="Normal"/>
        <w:widowControl/>
        <w:spacing w:lineRule="auto" w:line="276"/>
        <w:jc w:val="both"/>
        <w:rPr>
          <w:rFonts w:ascii="Times New Roman" w:hAnsi="Times New Roman" w:cs="Times New Roman"/>
          <w:color w:val="auto"/>
          <w:sz w:val="28"/>
          <w:szCs w:val="28"/>
          <w:highlight w:val="cyan"/>
          <w:lang w:val="uk-UA" w:eastAsia="ru-RU"/>
        </w:rPr>
      </w:pPr>
      <w:r>
        <w:rPr>
          <w:rFonts w:cs="Times New Roman" w:ascii="Times New Roman" w:hAnsi="Times New Roman"/>
          <w:b/>
          <w:color w:val="auto"/>
          <w:sz w:val="28"/>
          <w:szCs w:val="28"/>
          <w:lang w:val="uk-UA" w:eastAsia="ru-RU"/>
        </w:rPr>
        <w:t xml:space="preserve">    </w:t>
      </w:r>
      <w:r>
        <w:rPr>
          <w:rFonts w:cs="Times New Roman" w:ascii="Times New Roman" w:hAnsi="Times New Roman"/>
          <w:b/>
          <w:color w:val="auto"/>
          <w:sz w:val="28"/>
          <w:szCs w:val="28"/>
          <w:lang w:val="uk-UA" w:eastAsia="ru-RU"/>
        </w:rPr>
        <w:t xml:space="preserve">Вступ. </w:t>
      </w:r>
      <w:r>
        <w:rPr>
          <w:rFonts w:cs="Times New Roman" w:ascii="Times New Roman" w:hAnsi="Times New Roman"/>
          <w:color w:val="auto"/>
          <w:sz w:val="28"/>
          <w:szCs w:val="28"/>
          <w:lang w:val="uk-UA" w:eastAsia="ru-RU"/>
        </w:rPr>
        <w:t>Модель моніторингу якості освіти у  нашому закладі освіти визначає єдину систему здійснення внутрішкільного моніторингу, що  включає збір, збереження (формування бази даних), опрацювання  (аналіз і оцінка) та розповсюдження інформації про якість освіти в ньому,  прогнозування на підставі об'єктивних даних динаміки і основних тенденцій його розвитку, розробку науково обґрунтованих рекомендацій для прийняття управлінських рішень щодо покращення ефективності діяльності школи (Таблиця  1).</w:t>
      </w:r>
    </w:p>
    <w:p>
      <w:pPr>
        <w:pStyle w:val="Normal"/>
        <w:widowControl/>
        <w:spacing w:lineRule="auto" w:line="276"/>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xml:space="preserve">    </w:t>
      </w:r>
      <w:r>
        <w:rPr>
          <w:rFonts w:cs="Times New Roman" w:ascii="Times New Roman" w:hAnsi="Times New Roman"/>
          <w:color w:val="auto"/>
          <w:sz w:val="28"/>
          <w:szCs w:val="28"/>
          <w:lang w:val="uk-UA" w:eastAsia="ru-RU"/>
        </w:rPr>
        <w:t>Створення   моделі  зумовлено необхідністю вироблення та погодження єдиних підходів до здійснення внутрішнього моніторингу у закладі освіти,  для виявлення   результативності  навчання і виховання  учнів,  забезпечення систематичного відслідковування  динаміки змін  в організації  освітнього процесу, розвитку навичок самоаналізу та саморегулювання організаційної роботи у різних ділянках освітнього середовища школи з метою покращення ефективності управління навчальним закладом.</w:t>
      </w:r>
    </w:p>
    <w:p>
      <w:pPr>
        <w:pStyle w:val="Normal"/>
        <w:widowControl/>
        <w:spacing w:lineRule="auto" w:line="276"/>
        <w:jc w:val="both"/>
        <w:rPr>
          <w:rFonts w:ascii="Times New Roman" w:hAnsi="Times New Roman" w:cs="Times New Roman"/>
          <w:color w:val="auto"/>
          <w:sz w:val="28"/>
          <w:szCs w:val="28"/>
          <w:lang w:val="uk-UA" w:eastAsia="ru-RU"/>
        </w:rPr>
      </w:pPr>
      <w:r>
        <w:rPr>
          <w:rFonts w:cs="Times New Roman" w:ascii="Times New Roman" w:hAnsi="Times New Roman"/>
          <w:b/>
          <w:color w:val="auto"/>
          <w:sz w:val="28"/>
          <w:szCs w:val="28"/>
          <w:lang w:val="uk-UA" w:eastAsia="ru-RU"/>
        </w:rPr>
        <w:t xml:space="preserve">    </w:t>
      </w:r>
      <w:r>
        <w:rPr>
          <w:rFonts w:cs="Times New Roman" w:ascii="Times New Roman" w:hAnsi="Times New Roman"/>
          <w:b/>
          <w:color w:val="auto"/>
          <w:sz w:val="28"/>
          <w:szCs w:val="28"/>
          <w:lang w:val="uk-UA" w:eastAsia="ru-RU"/>
        </w:rPr>
        <w:t>Мета і завдання.</w:t>
      </w:r>
      <w:r>
        <w:rPr>
          <w:rFonts w:cs="Times New Roman" w:ascii="Times New Roman" w:hAnsi="Times New Roman"/>
          <w:color w:val="auto"/>
          <w:sz w:val="28"/>
          <w:szCs w:val="28"/>
          <w:lang w:val="uk-UA" w:eastAsia="ru-RU"/>
        </w:rPr>
        <w:t xml:space="preserve"> Дослідження є комплексним і спрямоване на безперервне відстеження умов, процесу й результатів освітньої діяльності закладу, у ході якого – фіксацію якісних чинників розвитку за етапами (початок навчального року – процес навчання – кінець навчального року).</w:t>
      </w:r>
    </w:p>
    <w:p>
      <w:pPr>
        <w:pStyle w:val="Normal"/>
        <w:widowControl/>
        <w:spacing w:lineRule="auto" w:line="276"/>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xml:space="preserve">    </w:t>
      </w:r>
      <w:r>
        <w:rPr>
          <w:rFonts w:cs="Times New Roman" w:ascii="Times New Roman" w:hAnsi="Times New Roman"/>
          <w:color w:val="auto"/>
          <w:sz w:val="28"/>
          <w:szCs w:val="28"/>
          <w:lang w:val="uk-UA" w:eastAsia="ru-RU"/>
        </w:rPr>
        <w:t xml:space="preserve">Аналіз забезпеченої в навчальному закладі освітньої діяльності здійснюється з урахуванням таких </w:t>
      </w:r>
      <w:r>
        <w:rPr>
          <w:rFonts w:cs="Times New Roman" w:ascii="Times New Roman" w:hAnsi="Times New Roman"/>
          <w:b/>
          <w:color w:val="auto"/>
          <w:sz w:val="28"/>
          <w:szCs w:val="28"/>
          <w:lang w:val="uk-UA" w:eastAsia="ru-RU"/>
        </w:rPr>
        <w:t>критеріїв</w:t>
      </w:r>
      <w:r>
        <w:rPr>
          <w:rFonts w:cs="Times New Roman" w:ascii="Times New Roman" w:hAnsi="Times New Roman"/>
          <w:color w:val="auto"/>
          <w:sz w:val="28"/>
          <w:szCs w:val="28"/>
          <w:lang w:val="uk-UA" w:eastAsia="ru-RU"/>
        </w:rPr>
        <w:t xml:space="preserve"> або </w:t>
      </w:r>
      <w:r>
        <w:rPr>
          <w:rFonts w:cs="Times New Roman" w:ascii="Times New Roman" w:hAnsi="Times New Roman"/>
          <w:b/>
          <w:color w:val="auto"/>
          <w:sz w:val="28"/>
          <w:szCs w:val="28"/>
          <w:lang w:val="uk-UA" w:eastAsia="ru-RU"/>
        </w:rPr>
        <w:t>об’єктів внутрішкільного моніторингу</w:t>
      </w:r>
      <w:r>
        <w:rPr>
          <w:rFonts w:cs="Times New Roman" w:ascii="Times New Roman" w:hAnsi="Times New Roman"/>
          <w:color w:val="auto"/>
          <w:sz w:val="28"/>
          <w:szCs w:val="28"/>
          <w:lang w:val="uk-UA" w:eastAsia="ru-RU"/>
        </w:rPr>
        <w:t xml:space="preserve"> (за етапами здійснення діагностичних зрізів):</w:t>
      </w:r>
    </w:p>
    <w:p>
      <w:pPr>
        <w:pStyle w:val="Normal"/>
        <w:widowControl/>
        <w:numPr>
          <w:ilvl w:val="1"/>
          <w:numId w:val="73"/>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готовність учнів до навчання та психологічна комфортність суб’єктів освітнього процесу (умови – процес);</w:t>
      </w:r>
    </w:p>
    <w:p>
      <w:pPr>
        <w:pStyle w:val="Normal"/>
        <w:widowControl/>
        <w:numPr>
          <w:ilvl w:val="1"/>
          <w:numId w:val="73"/>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рівень професійної готовності педагогів до реалізації освітніх завдань (умови – процес – результат);</w:t>
      </w:r>
    </w:p>
    <w:p>
      <w:pPr>
        <w:pStyle w:val="Normal"/>
        <w:widowControl/>
        <w:numPr>
          <w:ilvl w:val="1"/>
          <w:numId w:val="73"/>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рівень навчальних досягнень учнів у початковій, допрофільній  та профільній підготовці (умови – процес – результат або умови – результат);</w:t>
      </w:r>
    </w:p>
    <w:p>
      <w:pPr>
        <w:pStyle w:val="Normal"/>
        <w:widowControl/>
        <w:numPr>
          <w:ilvl w:val="1"/>
          <w:numId w:val="73"/>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рівень досягнення освітньо-виховних цілей (процес – результат);</w:t>
      </w:r>
    </w:p>
    <w:p>
      <w:pPr>
        <w:pStyle w:val="Normal"/>
        <w:widowControl/>
        <w:numPr>
          <w:ilvl w:val="1"/>
          <w:numId w:val="73"/>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інтелектуально-творчий розвиток і досягнення учнів (умови – результат).</w:t>
      </w:r>
    </w:p>
    <w:p>
      <w:pPr>
        <w:pStyle w:val="Normal"/>
        <w:widowControl/>
        <w:shd w:val="clear" w:color="auto" w:fill="FFFFFF"/>
        <w:spacing w:lineRule="auto" w:line="276"/>
        <w:ind w:right="82" w:hanging="0"/>
        <w:jc w:val="both"/>
        <w:rPr>
          <w:rFonts w:ascii="Times New Roman" w:hAnsi="Times New Roman" w:cs="Times New Roman"/>
          <w:color w:val="auto"/>
          <w:sz w:val="28"/>
          <w:szCs w:val="28"/>
          <w:lang w:val="uk-UA" w:eastAsia="ru-RU"/>
        </w:rPr>
      </w:pPr>
      <w:r>
        <w:rPr>
          <w:rFonts w:cs="Times New Roman" w:ascii="Times New Roman" w:hAnsi="Times New Roman"/>
          <w:b/>
          <w:i/>
          <w:color w:val="auto"/>
          <w:sz w:val="28"/>
          <w:szCs w:val="28"/>
          <w:lang w:val="uk-UA" w:eastAsia="ru-RU"/>
        </w:rPr>
        <w:t xml:space="preserve">    </w:t>
      </w:r>
      <w:r>
        <w:rPr>
          <w:rFonts w:cs="Times New Roman" w:ascii="Times New Roman" w:hAnsi="Times New Roman"/>
          <w:b/>
          <w:i/>
          <w:color w:val="auto"/>
          <w:sz w:val="28"/>
          <w:szCs w:val="28"/>
          <w:lang w:val="uk-UA" w:eastAsia="ru-RU"/>
        </w:rPr>
        <w:t xml:space="preserve">Суб'єкти  внутрішкільного   моніторингу:  </w:t>
      </w:r>
      <w:r>
        <w:rPr>
          <w:rFonts w:cs="Times New Roman" w:ascii="Times New Roman" w:hAnsi="Times New Roman"/>
          <w:color w:val="auto"/>
          <w:sz w:val="28"/>
          <w:szCs w:val="28"/>
          <w:lang w:val="uk-UA" w:eastAsia="ru-RU"/>
        </w:rPr>
        <w:t>педагогічний колектив,  адміністрація,  учні,  батьки.</w:t>
      </w:r>
    </w:p>
    <w:p>
      <w:pPr>
        <w:pStyle w:val="Normal"/>
        <w:widowControl/>
        <w:shd w:val="clear" w:color="auto" w:fill="FFFFFF"/>
        <w:spacing w:lineRule="auto" w:line="276"/>
        <w:ind w:right="82" w:hanging="0"/>
        <w:jc w:val="both"/>
        <w:rPr>
          <w:rFonts w:ascii="Calibri" w:hAnsi="Calibri" w:cs="Times New Roman"/>
          <w:color w:val="auto"/>
          <w:sz w:val="28"/>
          <w:szCs w:val="28"/>
          <w:lang w:val="uk-UA" w:eastAsia="ru-RU"/>
        </w:rPr>
      </w:pPr>
      <w:r>
        <w:rPr>
          <w:rFonts w:cs="Times New Roman" w:ascii="Times New Roman" w:hAnsi="Times New Roman"/>
          <w:b/>
          <w:color w:val="auto"/>
          <w:sz w:val="28"/>
          <w:szCs w:val="28"/>
          <w:lang w:val="uk-UA" w:eastAsia="ru-RU"/>
        </w:rPr>
        <w:t xml:space="preserve">    </w:t>
      </w:r>
      <w:r>
        <w:rPr>
          <w:rFonts w:cs="Times New Roman" w:ascii="Times New Roman" w:hAnsi="Times New Roman"/>
          <w:b/>
          <w:color w:val="auto"/>
          <w:sz w:val="28"/>
          <w:szCs w:val="28"/>
          <w:lang w:val="uk-UA" w:eastAsia="ru-RU"/>
        </w:rPr>
        <w:t>Мета спостереження</w:t>
      </w:r>
      <w:r>
        <w:rPr>
          <w:rFonts w:cs="Times New Roman" w:ascii="Times New Roman" w:hAnsi="Times New Roman"/>
          <w:color w:val="auto"/>
          <w:sz w:val="28"/>
          <w:szCs w:val="28"/>
          <w:lang w:val="uk-UA" w:eastAsia="ru-RU"/>
        </w:rPr>
        <w:t xml:space="preserve"> – охарактеризувати якісний рівень організації освітньої діяльності закладі освіти, спрямований на особистісний інтелектуально-творчий розвиток школярів та забезпечення їхніх освітніх запитів, а також виявити чинники, що на нього впливають.</w:t>
      </w:r>
    </w:p>
    <w:p>
      <w:pPr>
        <w:pStyle w:val="Normal"/>
        <w:widowControl/>
        <w:spacing w:lineRule="auto" w:line="276"/>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xml:space="preserve">    </w:t>
      </w:r>
      <w:r>
        <w:rPr>
          <w:rFonts w:cs="Times New Roman" w:ascii="Times New Roman" w:hAnsi="Times New Roman"/>
          <w:color w:val="auto"/>
          <w:sz w:val="28"/>
          <w:szCs w:val="28"/>
          <w:lang w:val="uk-UA" w:eastAsia="ru-RU"/>
        </w:rPr>
        <w:t xml:space="preserve">Відповідно до визначеної мети та критеріїв якості, </w:t>
      </w:r>
      <w:r>
        <w:rPr>
          <w:rFonts w:cs="Times New Roman" w:ascii="Times New Roman" w:hAnsi="Times New Roman"/>
          <w:b/>
          <w:color w:val="auto"/>
          <w:sz w:val="28"/>
          <w:szCs w:val="28"/>
          <w:lang w:val="uk-UA" w:eastAsia="ru-RU"/>
        </w:rPr>
        <w:t>основними завданнями</w:t>
      </w:r>
      <w:r>
        <w:rPr>
          <w:rFonts w:cs="Times New Roman" w:ascii="Times New Roman" w:hAnsi="Times New Roman"/>
          <w:color w:val="auto"/>
          <w:sz w:val="28"/>
          <w:szCs w:val="28"/>
          <w:lang w:val="uk-UA" w:eastAsia="ru-RU"/>
        </w:rPr>
        <w:t xml:space="preserve"> моніторингового дослідження є:</w:t>
      </w:r>
    </w:p>
    <w:p>
      <w:pPr>
        <w:pStyle w:val="Normal"/>
        <w:widowControl/>
        <w:numPr>
          <w:ilvl w:val="1"/>
          <w:numId w:val="72"/>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здійснити діагностичний аналіз рівня навчальної мотивації та інтелектуально-освітніх потреб учнів закладу освіти, що дозволяють  спрогнозувати їхні освітні запити та охарактеризувати міру готовності до навчальної діяльності;</w:t>
      </w:r>
    </w:p>
    <w:p>
      <w:pPr>
        <w:pStyle w:val="Normal"/>
        <w:widowControl/>
        <w:numPr>
          <w:ilvl w:val="1"/>
          <w:numId w:val="72"/>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визначити психолого-педагогічні особливості та характер взаємовідносин суб’єктів освітнього процесу з метою впливу на якість навчальних результатів учнів;</w:t>
      </w:r>
    </w:p>
    <w:p>
      <w:pPr>
        <w:pStyle w:val="Normal"/>
        <w:widowControl/>
        <w:numPr>
          <w:ilvl w:val="1"/>
          <w:numId w:val="72"/>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дати характеристику професійної готовності педагогів колективу до вирішення  інноваційних освітніх завдань, зосереджуючи увагу насамперед на таких якостях, як: ініціативність, професійна активність, здатність до самоосвіти, інформаційно-комунікативна компетентність, творчість з метою виявлення впливу професійного рівня педагога на творчі навчальні досягнення учнів;</w:t>
      </w:r>
    </w:p>
    <w:p>
      <w:pPr>
        <w:pStyle w:val="Normal"/>
        <w:widowControl/>
        <w:numPr>
          <w:ilvl w:val="1"/>
          <w:numId w:val="72"/>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здійснити аналіз якісного рівня профільної підготовки учнів закладу освіти у його розвитку;</w:t>
      </w:r>
    </w:p>
    <w:p>
      <w:pPr>
        <w:pStyle w:val="Normal"/>
        <w:widowControl/>
        <w:numPr>
          <w:ilvl w:val="1"/>
          <w:numId w:val="72"/>
        </w:numPr>
        <w:spacing w:lineRule="auto" w:line="276" w:before="0" w:after="200"/>
        <w:contextualSpacing/>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проаналізувати стан реалізованості освітньо-виховних завдань, що є в основі програми виховної роботи закладу освіти, а  також чинники, що впливають на якість результатів.</w:t>
      </w:r>
    </w:p>
    <w:p>
      <w:pPr>
        <w:pStyle w:val="Normal"/>
        <w:widowControl/>
        <w:spacing w:lineRule="auto" w:line="276"/>
        <w:jc w:val="both"/>
        <w:rPr>
          <w:rFonts w:ascii="Times New Roman" w:hAnsi="Times New Roman" w:cs="Times New Roman"/>
          <w:color w:val="auto"/>
          <w:sz w:val="28"/>
          <w:szCs w:val="28"/>
          <w:lang w:val="uk-UA" w:eastAsia="ru-RU"/>
        </w:rPr>
      </w:pPr>
      <w:r>
        <w:rPr>
          <w:rFonts w:cs="Times New Roman" w:ascii="Times New Roman" w:hAnsi="Times New Roman"/>
          <w:b/>
          <w:color w:val="auto"/>
          <w:sz w:val="28"/>
          <w:szCs w:val="28"/>
          <w:lang w:val="uk-UA" w:eastAsia="ru-RU"/>
        </w:rPr>
        <w:t>Прогнозовані результати моніторингу</w:t>
      </w:r>
    </w:p>
    <w:p>
      <w:pPr>
        <w:pStyle w:val="Normal"/>
        <w:widowControl/>
        <w:spacing w:lineRule="auto" w:line="276"/>
        <w:ind w:firstLine="360"/>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 xml:space="preserve">Проводячи внутрішній моніторинг, заклад освіти орієнтується на такі </w:t>
      </w:r>
      <w:r>
        <w:rPr>
          <w:rFonts w:cs="Times New Roman" w:ascii="Times New Roman" w:hAnsi="Times New Roman"/>
          <w:b/>
          <w:i/>
          <w:color w:val="auto"/>
          <w:sz w:val="28"/>
          <w:szCs w:val="28"/>
          <w:lang w:val="uk-UA" w:eastAsia="ru-RU"/>
        </w:rPr>
        <w:t>результати</w:t>
      </w:r>
      <w:r>
        <w:rPr>
          <w:rFonts w:cs="Times New Roman" w:ascii="Times New Roman" w:hAnsi="Times New Roman"/>
          <w:color w:val="auto"/>
          <w:sz w:val="28"/>
          <w:szCs w:val="28"/>
          <w:lang w:val="uk-UA" w:eastAsia="ru-RU"/>
        </w:rPr>
        <w:t>:</w:t>
      </w:r>
    </w:p>
    <w:p>
      <w:pPr>
        <w:pStyle w:val="Normal"/>
        <w:widowControl/>
        <w:numPr>
          <w:ilvl w:val="0"/>
          <w:numId w:val="74"/>
        </w:numPr>
        <w:shd w:val="clear" w:color="auto" w:fill="FFFFFF"/>
        <w:spacing w:lineRule="auto" w:line="276" w:before="0" w:after="200"/>
        <w:jc w:val="both"/>
        <w:rPr>
          <w:rFonts w:ascii="Times New Roman" w:hAnsi="Times New Roman" w:cs="Times New Roman"/>
          <w:color w:val="auto"/>
          <w:sz w:val="28"/>
          <w:szCs w:val="28"/>
          <w:lang w:val="uk-UA" w:eastAsia="ru-RU"/>
        </w:rPr>
      </w:pPr>
      <w:r>
        <w:rPr>
          <w:rFonts w:cs="Times New Roman" w:ascii="Times New Roman" w:hAnsi="Times New Roman"/>
          <w:color w:val="auto"/>
          <w:spacing w:val="1"/>
          <w:sz w:val="28"/>
          <w:szCs w:val="28"/>
          <w:lang w:val="uk-UA" w:eastAsia="ru-RU"/>
        </w:rPr>
        <w:t xml:space="preserve">підвищення якості надання освітніх послуг, </w:t>
      </w:r>
      <w:r>
        <w:rPr>
          <w:rFonts w:cs="Times New Roman" w:ascii="Times New Roman" w:hAnsi="Times New Roman"/>
          <w:color w:val="auto"/>
          <w:sz w:val="28"/>
          <w:szCs w:val="28"/>
          <w:lang w:val="uk-UA" w:eastAsia="ru-RU"/>
        </w:rPr>
        <w:t xml:space="preserve">формування  позитивного іміджу, престижності та </w:t>
      </w:r>
      <w:r>
        <w:rPr>
          <w:rFonts w:cs="Times New Roman" w:ascii="Times New Roman" w:hAnsi="Times New Roman"/>
          <w:color w:val="auto"/>
          <w:spacing w:val="-1"/>
          <w:sz w:val="28"/>
          <w:szCs w:val="28"/>
          <w:lang w:val="uk-UA" w:eastAsia="ru-RU"/>
        </w:rPr>
        <w:t>конкурентноспроможності закладу освіти;</w:t>
      </w:r>
    </w:p>
    <w:p>
      <w:pPr>
        <w:pStyle w:val="Normal"/>
        <w:widowControl/>
        <w:numPr>
          <w:ilvl w:val="0"/>
          <w:numId w:val="74"/>
        </w:numPr>
        <w:shd w:val="clear" w:color="auto" w:fill="FFFFFF"/>
        <w:spacing w:lineRule="auto" w:line="276" w:before="0" w:after="200"/>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с</w:t>
      </w:r>
      <w:r>
        <w:rPr>
          <w:rFonts w:cs="Times New Roman" w:ascii="Times New Roman" w:hAnsi="Times New Roman"/>
          <w:color w:val="auto"/>
          <w:spacing w:val="5"/>
          <w:sz w:val="28"/>
          <w:szCs w:val="28"/>
          <w:lang w:val="uk-UA" w:eastAsia="ru-RU"/>
        </w:rPr>
        <w:t xml:space="preserve">творення необхідних умов для творчої діяльності </w:t>
      </w:r>
      <w:r>
        <w:rPr>
          <w:rFonts w:cs="Times New Roman" w:ascii="Times New Roman" w:hAnsi="Times New Roman"/>
          <w:color w:val="auto"/>
          <w:spacing w:val="-1"/>
          <w:sz w:val="28"/>
          <w:szCs w:val="28"/>
          <w:lang w:val="uk-UA" w:eastAsia="ru-RU"/>
        </w:rPr>
        <w:t xml:space="preserve">учасників освітнього процесу: </w:t>
      </w:r>
      <w:r>
        <w:rPr>
          <w:rFonts w:cs="Times New Roman" w:ascii="Times New Roman" w:hAnsi="Times New Roman"/>
          <w:color w:val="auto"/>
          <w:spacing w:val="1"/>
          <w:sz w:val="28"/>
          <w:szCs w:val="28"/>
          <w:lang w:val="uk-UA" w:eastAsia="ru-RU"/>
        </w:rPr>
        <w:t xml:space="preserve">виявлення і </w:t>
      </w:r>
      <w:r>
        <w:rPr>
          <w:rFonts w:cs="Times New Roman" w:ascii="Times New Roman" w:hAnsi="Times New Roman"/>
          <w:color w:val="auto"/>
          <w:spacing w:val="-1"/>
          <w:sz w:val="28"/>
          <w:szCs w:val="28"/>
          <w:lang w:val="uk-UA" w:eastAsia="ru-RU"/>
        </w:rPr>
        <w:t xml:space="preserve">підтримка обдарованої молоді, </w:t>
      </w:r>
      <w:r>
        <w:rPr>
          <w:rFonts w:cs="Times New Roman" w:ascii="Times New Roman" w:hAnsi="Times New Roman"/>
          <w:color w:val="auto"/>
          <w:spacing w:val="3"/>
          <w:sz w:val="28"/>
          <w:szCs w:val="28"/>
          <w:lang w:val="uk-UA" w:eastAsia="ru-RU"/>
        </w:rPr>
        <w:t xml:space="preserve">підняття </w:t>
      </w:r>
      <w:r>
        <w:rPr>
          <w:rFonts w:cs="Times New Roman" w:ascii="Times New Roman" w:hAnsi="Times New Roman"/>
          <w:color w:val="auto"/>
          <w:spacing w:val="-1"/>
          <w:sz w:val="28"/>
          <w:szCs w:val="28"/>
          <w:lang w:val="uk-UA" w:eastAsia="ru-RU"/>
        </w:rPr>
        <w:t xml:space="preserve">престижу </w:t>
      </w:r>
      <w:r>
        <w:rPr>
          <w:rFonts w:cs="Times New Roman" w:ascii="Times New Roman" w:hAnsi="Times New Roman"/>
          <w:color w:val="auto"/>
          <w:spacing w:val="3"/>
          <w:sz w:val="28"/>
          <w:szCs w:val="28"/>
          <w:lang w:val="uk-UA" w:eastAsia="ru-RU"/>
        </w:rPr>
        <w:t>творчих педагогів</w:t>
      </w:r>
      <w:r>
        <w:rPr>
          <w:rFonts w:cs="Times New Roman" w:ascii="Times New Roman" w:hAnsi="Times New Roman"/>
          <w:color w:val="auto"/>
          <w:spacing w:val="-1"/>
          <w:sz w:val="28"/>
          <w:szCs w:val="28"/>
          <w:lang w:val="uk-UA" w:eastAsia="ru-RU"/>
        </w:rPr>
        <w:t xml:space="preserve">; </w:t>
      </w:r>
    </w:p>
    <w:p>
      <w:pPr>
        <w:pStyle w:val="Normal"/>
        <w:widowControl/>
        <w:numPr>
          <w:ilvl w:val="0"/>
          <w:numId w:val="74"/>
        </w:numPr>
        <w:shd w:val="clear" w:color="auto" w:fill="FFFFFF"/>
        <w:tabs>
          <w:tab w:val="clear" w:pos="708"/>
          <w:tab w:val="left" w:pos="806" w:leader="none"/>
          <w:tab w:val="left" w:pos="3053" w:leader="none"/>
        </w:tabs>
        <w:spacing w:lineRule="auto" w:line="276"/>
        <w:jc w:val="both"/>
        <w:rPr>
          <w:rFonts w:ascii="Times New Roman" w:hAnsi="Times New Roman" w:cs="Times New Roman"/>
          <w:color w:val="auto"/>
          <w:spacing w:val="-1"/>
          <w:sz w:val="28"/>
          <w:szCs w:val="28"/>
          <w:lang w:val="uk-UA" w:eastAsia="ru-RU"/>
        </w:rPr>
      </w:pPr>
      <w:r>
        <w:rPr>
          <w:rFonts w:cs="Times New Roman" w:ascii="Times New Roman" w:hAnsi="Times New Roman"/>
          <w:color w:val="auto"/>
          <w:spacing w:val="-2"/>
          <w:sz w:val="28"/>
          <w:szCs w:val="28"/>
          <w:lang w:val="uk-UA" w:eastAsia="ru-RU"/>
        </w:rPr>
        <w:t xml:space="preserve">впровадження </w:t>
      </w:r>
      <w:r>
        <w:rPr>
          <w:rFonts w:cs="Times New Roman" w:ascii="Times New Roman" w:hAnsi="Times New Roman"/>
          <w:color w:val="auto"/>
          <w:sz w:val="28"/>
          <w:szCs w:val="28"/>
          <w:lang w:val="uk-UA" w:eastAsia="ru-RU"/>
        </w:rPr>
        <w:t xml:space="preserve">освітніх інновацій, сучасних </w:t>
      </w:r>
      <w:r>
        <w:rPr>
          <w:rFonts w:cs="Times New Roman" w:ascii="Times New Roman" w:hAnsi="Times New Roman"/>
          <w:color w:val="auto"/>
          <w:spacing w:val="1"/>
          <w:sz w:val="28"/>
          <w:szCs w:val="28"/>
          <w:lang w:val="uk-UA" w:eastAsia="ru-RU"/>
        </w:rPr>
        <w:t>інформаційних технологій</w:t>
      </w:r>
    </w:p>
    <w:p>
      <w:pPr>
        <w:pStyle w:val="Normal"/>
        <w:widowControl/>
        <w:shd w:val="clear" w:color="auto" w:fill="FFFFFF"/>
        <w:tabs>
          <w:tab w:val="clear" w:pos="708"/>
          <w:tab w:val="left" w:pos="806" w:leader="none"/>
          <w:tab w:val="left" w:pos="3053" w:leader="none"/>
        </w:tabs>
        <w:spacing w:lineRule="auto" w:line="276" w:before="0" w:after="240"/>
        <w:ind w:left="720" w:hanging="0"/>
        <w:jc w:val="both"/>
        <w:rPr>
          <w:rFonts w:ascii="Times New Roman" w:hAnsi="Times New Roman" w:cs="Times New Roman"/>
          <w:color w:val="auto"/>
          <w:spacing w:val="-1"/>
          <w:sz w:val="28"/>
          <w:szCs w:val="28"/>
          <w:lang w:val="uk-UA" w:eastAsia="ru-RU"/>
        </w:rPr>
      </w:pPr>
      <w:r>
        <w:rPr>
          <w:rFonts w:cs="Times New Roman" w:ascii="Times New Roman" w:hAnsi="Times New Roman"/>
          <w:color w:val="auto"/>
          <w:spacing w:val="1"/>
          <w:sz w:val="28"/>
          <w:szCs w:val="28"/>
          <w:lang w:val="uk-UA" w:eastAsia="ru-RU"/>
        </w:rPr>
        <w:t xml:space="preserve">для оновлення змісту освіти </w:t>
      </w:r>
      <w:r>
        <w:rPr>
          <w:rFonts w:cs="Times New Roman" w:ascii="Times New Roman" w:hAnsi="Times New Roman"/>
          <w:color w:val="auto"/>
          <w:spacing w:val="-1"/>
          <w:sz w:val="28"/>
          <w:szCs w:val="28"/>
          <w:lang w:val="uk-UA" w:eastAsia="ru-RU"/>
        </w:rPr>
        <w:t xml:space="preserve">й форм організації освітнього процесу; </w:t>
      </w:r>
    </w:p>
    <w:p>
      <w:pPr>
        <w:pStyle w:val="Normal"/>
        <w:widowControl/>
        <w:numPr>
          <w:ilvl w:val="0"/>
          <w:numId w:val="74"/>
        </w:numPr>
        <w:spacing w:lineRule="auto" w:line="276" w:before="0" w:after="200"/>
        <w:jc w:val="both"/>
        <w:rPr>
          <w:rFonts w:ascii="Times New Roman" w:hAnsi="Times New Roman" w:cs="Times New Roman"/>
          <w:color w:val="auto"/>
          <w:sz w:val="28"/>
          <w:szCs w:val="28"/>
          <w:lang w:val="uk-UA" w:eastAsia="ru-RU"/>
        </w:rPr>
      </w:pPr>
      <w:r>
        <w:rPr>
          <w:rFonts w:cs="Times New Roman" w:ascii="Times New Roman" w:hAnsi="Times New Roman"/>
          <w:color w:val="auto"/>
          <w:sz w:val="28"/>
          <w:szCs w:val="28"/>
          <w:lang w:val="uk-UA" w:eastAsia="ru-RU"/>
        </w:rPr>
        <w:t>активізація роботи адміністрації і педагогічного колективу закладу освіти, вироблення навичок контрольно-аналітичної діяльності, самооцінки  та   саморегуляції;</w:t>
      </w:r>
    </w:p>
    <w:p>
      <w:pPr>
        <w:pStyle w:val="Normal"/>
        <w:widowControl/>
        <w:numPr>
          <w:ilvl w:val="0"/>
          <w:numId w:val="74"/>
        </w:numPr>
        <w:shd w:val="clear" w:color="auto" w:fill="FFFFFF"/>
        <w:spacing w:lineRule="auto" w:line="276" w:before="0" w:after="200"/>
        <w:ind w:left="720" w:right="-1" w:hanging="360"/>
        <w:jc w:val="both"/>
        <w:rPr>
          <w:rFonts w:ascii="Times New Roman" w:hAnsi="Times New Roman" w:cs="Times New Roman"/>
          <w:color w:val="auto"/>
          <w:spacing w:val="-1"/>
          <w:sz w:val="28"/>
          <w:szCs w:val="28"/>
          <w:lang w:val="uk-UA" w:eastAsia="ru-RU"/>
        </w:rPr>
      </w:pPr>
      <w:r>
        <w:rPr>
          <w:rFonts w:cs="Times New Roman" w:ascii="Times New Roman" w:hAnsi="Times New Roman"/>
          <w:color w:val="auto"/>
          <w:sz w:val="28"/>
          <w:szCs w:val="28"/>
          <w:lang w:val="uk-UA" w:eastAsia="ru-RU"/>
        </w:rPr>
        <w:t xml:space="preserve">удосконалення управління закладом освіти, </w:t>
      </w:r>
      <w:r>
        <w:rPr>
          <w:rFonts w:cs="Times New Roman" w:ascii="Times New Roman" w:hAnsi="Times New Roman"/>
          <w:color w:val="auto"/>
          <w:spacing w:val="-1"/>
          <w:sz w:val="28"/>
          <w:szCs w:val="28"/>
          <w:lang w:val="uk-UA" w:eastAsia="ru-RU"/>
        </w:rPr>
        <w:t>вироблення і корегування управлінських рішень</w:t>
      </w:r>
      <w:r>
        <w:rPr>
          <w:rFonts w:cs="Times New Roman" w:ascii="Times New Roman" w:hAnsi="Times New Roman"/>
          <w:color w:val="auto"/>
          <w:sz w:val="28"/>
          <w:szCs w:val="28"/>
          <w:lang w:val="uk-UA" w:eastAsia="ru-RU"/>
        </w:rPr>
        <w:t xml:space="preserve">, планування і прогнозування розвитку </w:t>
      </w:r>
      <w:r>
        <w:rPr>
          <w:rFonts w:cs="Times New Roman" w:ascii="Times New Roman" w:hAnsi="Times New Roman"/>
          <w:color w:val="auto"/>
          <w:spacing w:val="-2"/>
          <w:sz w:val="28"/>
          <w:szCs w:val="28"/>
          <w:lang w:val="uk-UA" w:eastAsia="ru-RU"/>
        </w:rPr>
        <w:t>закладу освіти.</w:t>
      </w:r>
    </w:p>
    <w:p>
      <w:pPr>
        <w:pStyle w:val="Normal"/>
        <w:widowControl/>
        <w:spacing w:lineRule="auto" w:line="276"/>
        <w:jc w:val="both"/>
        <w:rPr>
          <w:rFonts w:ascii="Times New Roman" w:hAnsi="Times New Roman" w:cs="Times New Roman"/>
          <w:color w:val="auto"/>
          <w:sz w:val="28"/>
          <w:szCs w:val="28"/>
          <w:highlight w:val="cyan"/>
          <w:lang w:val="uk-UA" w:eastAsia="ru-RU"/>
        </w:rPr>
      </w:pPr>
      <w:r>
        <w:rPr>
          <w:rFonts w:cs="Times New Roman" w:ascii="Times New Roman" w:hAnsi="Times New Roman"/>
          <w:color w:val="auto"/>
          <w:sz w:val="28"/>
          <w:szCs w:val="28"/>
          <w:highlight w:val="cyan"/>
          <w:lang w:val="uk-UA" w:eastAsia="ru-RU"/>
        </w:rPr>
      </w:r>
      <w:r>
        <w:br w:type="page"/>
      </w:r>
    </w:p>
    <w:p>
      <w:pPr>
        <w:pStyle w:val="Normal"/>
        <w:widowControl/>
        <w:spacing w:lineRule="auto" w:line="276" w:before="0" w:after="200"/>
        <w:rPr>
          <w:rFonts w:ascii="Times New Roman" w:hAnsi="Times New Roman" w:cs="Times New Roman"/>
          <w:b/>
          <w:b/>
          <w:color w:val="auto"/>
          <w:sz w:val="28"/>
          <w:szCs w:val="28"/>
          <w:lang w:val="uk-UA" w:eastAsia="ru-RU"/>
        </w:rPr>
      </w:pPr>
      <w:r>
        <w:rPr>
          <w:rFonts w:cs="Times New Roman" w:ascii="Times New Roman" w:hAnsi="Times New Roman"/>
          <w:b/>
          <w:color w:val="auto"/>
          <w:sz w:val="28"/>
          <w:szCs w:val="28"/>
          <w:lang w:val="uk-UA" w:eastAsia="ru-RU"/>
        </w:rPr>
        <w:t xml:space="preserve">                                                                                          </w:t>
      </w:r>
      <w:r>
        <w:rPr>
          <w:rFonts w:cs="Times New Roman" w:ascii="Times New Roman" w:hAnsi="Times New Roman"/>
          <w:b/>
          <w:color w:val="auto"/>
          <w:sz w:val="28"/>
          <w:szCs w:val="28"/>
          <w:lang w:val="uk-UA" w:eastAsia="ru-RU"/>
        </w:rPr>
        <w:t>Таблиця  1</w:t>
      </w:r>
    </w:p>
    <w:p>
      <w:pPr>
        <w:pStyle w:val="Normal"/>
        <w:widowControl/>
        <w:spacing w:lineRule="auto" w:line="276" w:before="0" w:after="200"/>
        <w:rPr>
          <w:rFonts w:ascii="Times New Roman" w:hAnsi="Times New Roman" w:cs="Times New Roman"/>
          <w:b/>
          <w:b/>
          <w:color w:val="auto"/>
          <w:sz w:val="28"/>
          <w:szCs w:val="28"/>
          <w:lang w:val="uk-UA" w:eastAsia="ru-RU"/>
        </w:rPr>
      </w:pPr>
      <w:r>
        <mc:AlternateContent>
          <mc:Choice Requires="wps">
            <w:drawing>
              <wp:anchor behindDoc="0" distT="4445" distB="4445" distL="4445" distR="4445" simplePos="0" locked="0" layoutInCell="0" allowOverlap="1" relativeHeight="3">
                <wp:simplePos x="0" y="0"/>
                <wp:positionH relativeFrom="column">
                  <wp:posOffset>5083175</wp:posOffset>
                </wp:positionH>
                <wp:positionV relativeFrom="paragraph">
                  <wp:posOffset>129540</wp:posOffset>
                </wp:positionV>
                <wp:extent cx="1138555" cy="3166745"/>
                <wp:effectExtent l="95250" t="0" r="43180" b="34290"/>
                <wp:wrapNone/>
                <wp:docPr id="2" name="AutoShape 2"/>
                <a:graphic xmlns:a="http://schemas.openxmlformats.org/drawingml/2006/main">
                  <a:graphicData uri="http://schemas.microsoft.com/office/word/2010/wordprocessingShape">
                    <wps:wsp>
                      <wps:cNvSpPr/>
                      <wps:spPr>
                        <a:xfrm rot="10524600">
                          <a:off x="0" y="0"/>
                          <a:ext cx="1137960" cy="3166200"/>
                        </a:xfrm>
                        <a:prstGeom prst="curvedRightArrow">
                          <a:avLst>
                            <a:gd name="adj1" fmla="val 55647"/>
                            <a:gd name="adj2" fmla="val 111295"/>
                            <a:gd name="adj3" fmla="val 33333"/>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AutoShape 2" path="l-2147483569,-2147483630l-2147483568,-2147483567l-2147483590,-2147483595l-2147483571,-2147483591l-2147483590,-2147483593l-2147483590,-2147483598xel-2147483566,-2147483565l-2147483571,-2147483636xel-2147483564,-2147483563l-2147483569,-2147483630l-2147483562,-2147483561l0,-2147483630l-2147483569,-2147483630l-2147483560,-2147483559l-2147483590,-2147483595l-2147483571,-2147483591l-2147483590,-2147483593l-2147483590,-2147483598e" fillcolor="white" stroked="t" o:allowincell="f" style="position:absolute;margin-left:400.25pt;margin-top:10.2pt;width:89.55pt;height:249.25pt;mso-wrap-style:none;v-text-anchor:middle;rotation:175">
                <v:fill o:detectmouseclick="t" type="solid" color2="black"/>
                <v:stroke color="black" weight="9360" joinstyle="miter" endcap="flat"/>
                <w10:wrap type="none"/>
              </v:rect>
            </w:pict>
          </mc:Fallback>
        </mc:AlternateContent>
      </w:r>
      <w:r>
        <w:rPr>
          <w:rFonts w:cs="Times New Roman" w:ascii="Times New Roman" w:hAnsi="Times New Roman"/>
          <w:b/>
          <w:color w:val="auto"/>
          <w:sz w:val="28"/>
          <w:szCs w:val="28"/>
          <w:lang w:val="uk-UA" w:eastAsia="ru-RU"/>
        </w:rPr>
        <w:t>Модель моніторингу якості освітнього процесу у закладі освіти</w:t>
      </w:r>
    </w:p>
    <w:p>
      <w:pPr>
        <w:pStyle w:val="Normal"/>
        <w:widowControl/>
        <w:spacing w:lineRule="auto" w:line="276"/>
        <w:jc w:val="center"/>
        <w:rPr>
          <w:rFonts w:ascii="Times New Roman" w:hAnsi="Times New Roman" w:cs="Times New Roman"/>
          <w:b/>
          <w:b/>
          <w:color w:val="auto"/>
          <w:sz w:val="28"/>
          <w:szCs w:val="28"/>
          <w:lang w:val="uk-UA" w:eastAsia="ru-RU"/>
        </w:rPr>
      </w:pPr>
      <w:r>
        <w:rPr/>
        <w:drawing>
          <wp:inline distT="0" distB="0" distL="0" distR="0">
            <wp:extent cx="5377180" cy="3865245"/>
            <wp:effectExtent l="0" t="0" r="0" b="0"/>
            <wp:docPr id="3"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r>
        <w:rPr>
          <w:rFonts w:cs="Times New Roman" w:ascii="Times New Roman" w:hAnsi="Times New Roman"/>
          <w:b/>
          <w:color w:val="auto"/>
          <w:sz w:val="28"/>
          <w:szCs w:val="28"/>
          <w:lang w:val="uk-UA" w:eastAsia="ru-RU"/>
        </w:rPr>
        <w:t xml:space="preserve">Складники освітнього процесу, </w:t>
      </w:r>
    </w:p>
    <w:p>
      <w:pPr>
        <w:pStyle w:val="Normal"/>
        <w:widowControl/>
        <w:spacing w:lineRule="auto" w:line="276"/>
        <w:jc w:val="center"/>
        <w:rPr>
          <w:rFonts w:ascii="Times New Roman" w:hAnsi="Times New Roman" w:cs="Times New Roman"/>
          <w:b/>
          <w:b/>
          <w:color w:val="auto"/>
          <w:sz w:val="28"/>
          <w:szCs w:val="28"/>
          <w:lang w:val="uk-UA" w:eastAsia="ru-RU"/>
        </w:rPr>
      </w:pPr>
      <w:r>
        <w:rPr>
          <w:rFonts w:cs="Times New Roman" w:ascii="Times New Roman" w:hAnsi="Times New Roman"/>
          <w:b/>
          <w:color w:val="auto"/>
          <w:sz w:val="28"/>
          <w:szCs w:val="28"/>
          <w:lang w:val="uk-UA" w:eastAsia="ru-RU"/>
        </w:rPr>
        <w:t>що моніторяться закладі освіти</w:t>
      </w:r>
    </w:p>
    <w:p>
      <w:pPr>
        <w:pStyle w:val="Normal"/>
        <w:widowControl/>
        <w:spacing w:lineRule="auto" w:line="276"/>
        <w:jc w:val="center"/>
        <w:rPr>
          <w:rFonts w:ascii="Times New Roman" w:hAnsi="Times New Roman" w:cs="Times New Roman"/>
          <w:b/>
          <w:b/>
          <w:color w:val="auto"/>
          <w:sz w:val="28"/>
          <w:szCs w:val="28"/>
          <w:highlight w:val="cyan"/>
          <w:lang w:val="uk-UA" w:eastAsia="ru-RU"/>
        </w:rPr>
      </w:pPr>
      <w:r>
        <w:rPr>
          <w:rFonts w:cs="Times New Roman" w:ascii="Times New Roman" w:hAnsi="Times New Roman"/>
          <w:b/>
          <w:color w:val="auto"/>
          <w:sz w:val="28"/>
          <w:szCs w:val="28"/>
          <w:highlight w:val="cyan"/>
          <w:lang w:val="uk-UA" w:eastAsia="ru-RU"/>
        </w:rPr>
      </w:r>
    </w:p>
    <w:p>
      <w:pPr>
        <w:pStyle w:val="Normal"/>
        <w:widowControl/>
        <w:spacing w:lineRule="auto" w:line="276"/>
        <w:jc w:val="center"/>
        <w:rPr>
          <w:rFonts w:ascii="Times New Roman" w:hAnsi="Times New Roman" w:cs="Times New Roman"/>
          <w:b/>
          <w:b/>
          <w:color w:val="auto"/>
          <w:sz w:val="28"/>
          <w:szCs w:val="28"/>
          <w:highlight w:val="cyan"/>
          <w:lang w:val="uk-UA" w:eastAsia="ru-RU"/>
        </w:rPr>
      </w:pPr>
      <w:r>
        <w:rPr>
          <w:rFonts w:cs="Times New Roman" w:ascii="Times New Roman" w:hAnsi="Times New Roman"/>
          <w:b/>
          <w:color w:val="auto"/>
          <w:sz w:val="28"/>
          <w:szCs w:val="28"/>
          <w:highlight w:val="cyan"/>
          <w:lang w:val="uk-UA" w:eastAsia="ru-RU"/>
        </w:rPr>
        <mc:AlternateContent>
          <mc:Choice Requires="wps">
            <w:drawing>
              <wp:anchor behindDoc="0" distT="4445" distB="4445" distL="4445" distR="0" simplePos="0" locked="0" layoutInCell="0" allowOverlap="1" relativeHeight="4">
                <wp:simplePos x="0" y="0"/>
                <wp:positionH relativeFrom="column">
                  <wp:posOffset>-232410</wp:posOffset>
                </wp:positionH>
                <wp:positionV relativeFrom="paragraph">
                  <wp:posOffset>30480</wp:posOffset>
                </wp:positionV>
                <wp:extent cx="6010910" cy="918210"/>
                <wp:effectExtent l="0" t="0" r="9525" b="0"/>
                <wp:wrapNone/>
                <wp:docPr id="4" name="Rectangle 3"/>
                <a:graphic xmlns:a="http://schemas.openxmlformats.org/drawingml/2006/main">
                  <a:graphicData uri="http://schemas.microsoft.com/office/word/2010/wordprocessingShape">
                    <wps:wsp>
                      <wps:cNvSpPr/>
                      <wps:spPr>
                        <a:xfrm>
                          <a:off x="0" y="0"/>
                          <a:ext cx="6010200" cy="9176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Рівень навчальних досягень  учнів у початковій; основній та старшій школі (за галузями допрофільної та профільної  підготовки)</w:t>
                            </w:r>
                          </w:p>
                        </w:txbxContent>
                      </wps:txbx>
                      <wps:bodyPr anchor="t" upright="1">
                        <a:noAutofit/>
                      </wps:bodyPr>
                    </wps:wsp>
                  </a:graphicData>
                </a:graphic>
              </wp:anchor>
            </w:drawing>
          </mc:Choice>
          <mc:Fallback>
            <w:pict>
              <v:rect id="shape_0" ID="Rectangle 3" path="m0,0l-2147483645,0l-2147483645,-2147483646l0,-2147483646xe" fillcolor="white" stroked="t" o:allowincell="f" style="position:absolute;margin-left:-18.3pt;margin-top:2.4pt;width:473.2pt;height:72.2pt;mso-wrap-style:square;v-text-anchor:top">
                <v:fill o:detectmouseclick="t" type="solid" color2="black"/>
                <v:stroke color="black" weight="9360" joinstyle="miter" endcap="flat"/>
                <v:textbo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Рівень навчальних досягень  учнів у початковій; основній та старшій школі (за галузями допрофільної та профільної  підготовки)</w:t>
                      </w:r>
                    </w:p>
                  </w:txbxContent>
                </v:textbox>
                <w10:wrap type="none"/>
              </v:rect>
            </w:pict>
          </mc:Fallback>
        </mc:AlternateContent>
      </w:r>
    </w:p>
    <w:p>
      <w:pPr>
        <w:pStyle w:val="Normal"/>
        <w:widowControl/>
        <w:spacing w:lineRule="auto" w:line="276" w:before="0" w:after="200"/>
        <w:jc w:val="center"/>
        <w:rPr>
          <w:rFonts w:ascii="Times New Roman" w:hAnsi="Times New Roman" w:cs="Times New Roman"/>
          <w:b/>
          <w:b/>
          <w:color w:val="auto"/>
          <w:sz w:val="28"/>
          <w:szCs w:val="28"/>
          <w:highlight w:val="cyan"/>
          <w:lang w:val="uk-UA" w:eastAsia="ru-RU"/>
        </w:rPr>
      </w:pPr>
      <w:r>
        <w:rPr>
          <w:rFonts w:cs="Times New Roman" w:ascii="Times New Roman" w:hAnsi="Times New Roman"/>
          <w:b/>
          <w:color w:val="auto"/>
          <w:sz w:val="28"/>
          <w:szCs w:val="28"/>
          <w:highlight w:val="cyan"/>
          <w:lang w:val="uk-UA" w:eastAsia="ru-RU"/>
        </w:rPr>
      </w:r>
    </w:p>
    <w:p>
      <w:pPr>
        <w:pStyle w:val="Normal"/>
        <w:widowControl/>
        <w:spacing w:lineRule="auto" w:line="276" w:before="0" w:after="200"/>
        <w:jc w:val="right"/>
        <w:rPr>
          <w:rFonts w:ascii="Times New Roman" w:hAnsi="Times New Roman" w:cs="Times New Roman"/>
          <w:b/>
          <w:b/>
          <w:color w:val="auto"/>
          <w:sz w:val="28"/>
          <w:szCs w:val="28"/>
          <w:highlight w:val="cyan"/>
          <w:lang w:val="uk-UA" w:eastAsia="ru-RU"/>
        </w:rPr>
      </w:pPr>
      <w:r>
        <w:rPr>
          <w:rFonts w:cs="Times New Roman" w:ascii="Times New Roman" w:hAnsi="Times New Roman"/>
          <w:b/>
          <w:color w:val="auto"/>
          <w:sz w:val="28"/>
          <w:szCs w:val="28"/>
          <w:highlight w:val="cyan"/>
          <w:lang w:val="uk-UA" w:eastAsia="ru-RU"/>
        </w:rPr>
      </w:r>
    </w:p>
    <w:p>
      <w:pPr>
        <w:pStyle w:val="Normal"/>
        <w:widowControl/>
        <w:spacing w:lineRule="auto" w:line="276" w:before="0" w:after="200"/>
        <w:jc w:val="right"/>
        <w:rPr>
          <w:rFonts w:ascii="Times New Roman" w:hAnsi="Times New Roman" w:cs="Times New Roman"/>
          <w:b/>
          <w:b/>
          <w:color w:val="auto"/>
          <w:sz w:val="20"/>
          <w:szCs w:val="20"/>
          <w:highlight w:val="cyan"/>
          <w:lang w:val="uk-UA" w:eastAsia="ru-RU"/>
        </w:rPr>
      </w:pPr>
      <w:r>
        <w:rPr>
          <w:rFonts w:cs="Times New Roman" w:ascii="Times New Roman" w:hAnsi="Times New Roman"/>
          <w:b/>
          <w:color w:val="auto"/>
          <w:sz w:val="20"/>
          <w:szCs w:val="20"/>
          <w:highlight w:val="cyan"/>
          <w:lang w:val="uk-UA" w:eastAsia="ru-RU"/>
        </w:rPr>
      </w:r>
    </w:p>
    <w:p>
      <w:pPr>
        <w:pStyle w:val="Normal"/>
        <w:widowControl/>
        <w:spacing w:lineRule="auto" w:line="276" w:before="0" w:after="200"/>
        <w:jc w:val="center"/>
        <w:rPr>
          <w:rFonts w:ascii="Times New Roman" w:hAnsi="Times New Roman" w:cs="Times New Roman"/>
          <w:b/>
          <w:b/>
          <w:color w:val="auto"/>
          <w:sz w:val="20"/>
          <w:szCs w:val="20"/>
          <w:highlight w:val="cyan"/>
          <w:lang w:val="uk-UA" w:eastAsia="ru-RU"/>
        </w:rPr>
      </w:pPr>
      <w:r>
        <w:rPr>
          <w:rFonts w:cs="Times New Roman" w:ascii="Times New Roman" w:hAnsi="Times New Roman"/>
          <w:b/>
          <w:color w:val="auto"/>
          <w:sz w:val="20"/>
          <w:szCs w:val="20"/>
          <w:highlight w:val="cyan"/>
          <w:lang w:val="uk-UA" w:eastAsia="ru-RU"/>
        </w:rPr>
        <mc:AlternateContent>
          <mc:Choice Requires="wps">
            <w:drawing>
              <wp:anchor behindDoc="0" distT="4445" distB="0" distL="4445" distR="0" simplePos="0" locked="0" layoutInCell="0" allowOverlap="1" relativeHeight="6">
                <wp:simplePos x="0" y="0"/>
                <wp:positionH relativeFrom="column">
                  <wp:posOffset>-232410</wp:posOffset>
                </wp:positionH>
                <wp:positionV relativeFrom="paragraph">
                  <wp:posOffset>74295</wp:posOffset>
                </wp:positionV>
                <wp:extent cx="6010910" cy="600710"/>
                <wp:effectExtent l="0" t="0" r="9525" b="9525"/>
                <wp:wrapNone/>
                <wp:docPr id="6" name="Rectangle 4"/>
                <a:graphic xmlns:a="http://schemas.openxmlformats.org/drawingml/2006/main">
                  <a:graphicData uri="http://schemas.microsoft.com/office/word/2010/wordprocessingShape">
                    <wps:wsp>
                      <wps:cNvSpPr/>
                      <wps:spPr>
                        <a:xfrm>
                          <a:off x="0" y="0"/>
                          <a:ext cx="6010200" cy="60012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Психологічна комфортність суб’єктів освітнього процесу</w:t>
                            </w:r>
                          </w:p>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 xml:space="preserve"> </w:t>
                            </w:r>
                            <w:r>
                              <w:rPr>
                                <w:rFonts w:cs="Times New Roman" w:ascii="Times New Roman" w:hAnsi="Times New Roman"/>
                                <w:sz w:val="32"/>
                                <w:szCs w:val="32"/>
                                <w:lang w:val="uk-UA"/>
                              </w:rPr>
                              <w:t>та готовність учнів до навчання</w:t>
                            </w:r>
                          </w:p>
                        </w:txbxContent>
                      </wps:txbx>
                      <wps:bodyPr anchor="t" upright="1">
                        <a:noAutofit/>
                      </wps:bodyPr>
                    </wps:wsp>
                  </a:graphicData>
                </a:graphic>
              </wp:anchor>
            </w:drawing>
          </mc:Choice>
          <mc:Fallback>
            <w:pict>
              <v:rect id="shape_0" ID="Rectangle 4" path="m0,0l-2147483645,0l-2147483645,-2147483646l0,-2147483646xe" fillcolor="white" stroked="t" o:allowincell="f" style="position:absolute;margin-left:-18.3pt;margin-top:5.85pt;width:473.2pt;height:47.2pt;mso-wrap-style:square;v-text-anchor:top">
                <v:fill o:detectmouseclick="t" type="solid" color2="black"/>
                <v:stroke color="black" weight="9360" joinstyle="miter" endcap="flat"/>
                <v:textbo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Психологічна комфортність суб’єктів освітнього процесу</w:t>
                      </w:r>
                    </w:p>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 xml:space="preserve"> </w:t>
                      </w:r>
                      <w:r>
                        <w:rPr>
                          <w:rFonts w:cs="Times New Roman" w:ascii="Times New Roman" w:hAnsi="Times New Roman"/>
                          <w:sz w:val="32"/>
                          <w:szCs w:val="32"/>
                          <w:lang w:val="uk-UA"/>
                        </w:rPr>
                        <w:t>та готовність учнів до навчання</w:t>
                      </w:r>
                    </w:p>
                  </w:txbxContent>
                </v:textbox>
                <w10:wrap type="none"/>
              </v:rect>
            </w:pict>
          </mc:Fallback>
        </mc:AlternateContent>
      </w:r>
    </w:p>
    <w:p>
      <w:pPr>
        <w:pStyle w:val="Normal"/>
        <w:widowControl/>
        <w:spacing w:lineRule="auto" w:line="276" w:before="0" w:after="200"/>
        <w:jc w:val="center"/>
        <w:rPr>
          <w:rFonts w:ascii="Times New Roman" w:hAnsi="Times New Roman" w:cs="Times New Roman"/>
          <w:b/>
          <w:b/>
          <w:color w:val="auto"/>
          <w:sz w:val="20"/>
          <w:szCs w:val="20"/>
          <w:highlight w:val="cyan"/>
          <w:lang w:val="uk-UA" w:eastAsia="ru-RU"/>
        </w:rPr>
      </w:pPr>
      <w:r>
        <w:rPr>
          <w:rFonts w:cs="Times New Roman" w:ascii="Times New Roman" w:hAnsi="Times New Roman"/>
          <w:b/>
          <w:color w:val="auto"/>
          <w:sz w:val="20"/>
          <w:szCs w:val="20"/>
          <w:highlight w:val="cyan"/>
          <w:lang w:val="uk-UA" w:eastAsia="ru-RU"/>
        </w:rPr>
      </w:r>
    </w:p>
    <w:p>
      <w:pPr>
        <w:pStyle w:val="Normal"/>
        <w:widowControl/>
        <w:spacing w:lineRule="auto" w:line="276" w:before="0" w:after="200"/>
        <w:jc w:val="center"/>
        <w:rPr>
          <w:rFonts w:ascii="Times New Roman" w:hAnsi="Times New Roman" w:cs="Times New Roman"/>
          <w:b/>
          <w:b/>
          <w:color w:val="auto"/>
          <w:sz w:val="20"/>
          <w:szCs w:val="20"/>
          <w:highlight w:val="cyan"/>
          <w:lang w:val="uk-UA" w:eastAsia="ru-RU"/>
        </w:rPr>
      </w:pPr>
      <w:r>
        <w:rPr>
          <w:rFonts w:cs="Times New Roman" w:ascii="Times New Roman" w:hAnsi="Times New Roman"/>
          <w:b/>
          <w:color w:val="auto"/>
          <w:sz w:val="20"/>
          <w:szCs w:val="20"/>
          <w:highlight w:val="cyan"/>
          <w:lang w:val="uk-UA" w:eastAsia="ru-RU"/>
        </w:rPr>
        <mc:AlternateContent>
          <mc:Choice Requires="wps">
            <w:drawing>
              <wp:anchor behindDoc="0" distT="4445" distB="0" distL="4445" distR="0" simplePos="0" locked="0" layoutInCell="0" allowOverlap="1" relativeHeight="10">
                <wp:simplePos x="0" y="0"/>
                <wp:positionH relativeFrom="column">
                  <wp:posOffset>-165735</wp:posOffset>
                </wp:positionH>
                <wp:positionV relativeFrom="paragraph">
                  <wp:posOffset>182880</wp:posOffset>
                </wp:positionV>
                <wp:extent cx="5991860" cy="600710"/>
                <wp:effectExtent l="0" t="0" r="9525" b="9525"/>
                <wp:wrapNone/>
                <wp:docPr id="8" name="Rectangle 5"/>
                <a:graphic xmlns:a="http://schemas.openxmlformats.org/drawingml/2006/main">
                  <a:graphicData uri="http://schemas.microsoft.com/office/word/2010/wordprocessingShape">
                    <wps:wsp>
                      <wps:cNvSpPr/>
                      <wps:spPr>
                        <a:xfrm>
                          <a:off x="0" y="0"/>
                          <a:ext cx="5991120" cy="60012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Рівень професійної готовності  педагогів</w:t>
                            </w:r>
                          </w:p>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 xml:space="preserve"> </w:t>
                            </w:r>
                            <w:r>
                              <w:rPr>
                                <w:rFonts w:cs="Times New Roman" w:ascii="Times New Roman" w:hAnsi="Times New Roman"/>
                                <w:sz w:val="32"/>
                                <w:szCs w:val="32"/>
                                <w:lang w:val="uk-UA"/>
                              </w:rPr>
                              <w:t>до реалізації освітніх завдань</w:t>
                            </w:r>
                          </w:p>
                        </w:txbxContent>
                      </wps:txbx>
                      <wps:bodyPr anchor="t" upright="1">
                        <a:noAutofit/>
                      </wps:bodyPr>
                    </wps:wsp>
                  </a:graphicData>
                </a:graphic>
              </wp:anchor>
            </w:drawing>
          </mc:Choice>
          <mc:Fallback>
            <w:pict>
              <v:rect id="shape_0" ID="Rectangle 5" path="m0,0l-2147483645,0l-2147483645,-2147483646l0,-2147483646xe" fillcolor="white" stroked="t" o:allowincell="f" style="position:absolute;margin-left:-13.05pt;margin-top:14.4pt;width:471.7pt;height:47.2pt;mso-wrap-style:square;v-text-anchor:top">
                <v:fill o:detectmouseclick="t" type="solid" color2="black"/>
                <v:stroke color="black" weight="9360" joinstyle="miter" endcap="flat"/>
                <v:textbo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Рівень професійної готовності  педагогів</w:t>
                      </w:r>
                    </w:p>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 xml:space="preserve"> </w:t>
                      </w:r>
                      <w:r>
                        <w:rPr>
                          <w:rFonts w:cs="Times New Roman" w:ascii="Times New Roman" w:hAnsi="Times New Roman"/>
                          <w:sz w:val="32"/>
                          <w:szCs w:val="32"/>
                          <w:lang w:val="uk-UA"/>
                        </w:rPr>
                        <w:t>до реалізації освітніх завдань</w:t>
                      </w:r>
                    </w:p>
                  </w:txbxContent>
                </v:textbox>
                <w10:wrap type="none"/>
              </v:rect>
            </w:pict>
          </mc:Fallback>
        </mc:AlternateContent>
      </w:r>
    </w:p>
    <w:p>
      <w:pPr>
        <w:pStyle w:val="Normal"/>
        <w:widowControl/>
        <w:spacing w:lineRule="auto" w:line="276"/>
        <w:jc w:val="both"/>
        <w:rPr>
          <w:rFonts w:ascii="Times New Roman" w:hAnsi="Times New Roman" w:cs="Times New Roman"/>
          <w:color w:val="auto"/>
          <w:sz w:val="20"/>
          <w:szCs w:val="20"/>
          <w:highlight w:val="cyan"/>
          <w:lang w:val="uk-UA" w:eastAsia="ru-RU"/>
        </w:rPr>
      </w:pPr>
      <w:r>
        <w:rPr>
          <w:rFonts w:cs="Times New Roman" w:ascii="Times New Roman" w:hAnsi="Times New Roman"/>
          <w:color w:val="auto"/>
          <w:sz w:val="20"/>
          <w:szCs w:val="20"/>
          <w:highlight w:val="cyan"/>
          <w:lang w:val="uk-UA" w:eastAsia="ru-RU"/>
        </w:rPr>
      </w:r>
    </w:p>
    <w:p>
      <w:pPr>
        <w:sectPr>
          <w:footerReference w:type="default" r:id="rId9"/>
          <w:type w:val="nextPage"/>
          <w:pgSz w:w="11906" w:h="16838"/>
          <w:pgMar w:left="1701" w:right="850" w:gutter="0" w:header="0" w:top="851" w:footer="708" w:bottom="1134"/>
          <w:pgNumType w:fmt="decimal"/>
          <w:formProt w:val="false"/>
          <w:textDirection w:val="lrTb"/>
          <w:docGrid w:type="default" w:linePitch="360" w:charSpace="0"/>
        </w:sectPr>
        <w:pStyle w:val="Normal"/>
        <w:widowControl/>
        <w:spacing w:lineRule="auto" w:line="276" w:before="0" w:after="200"/>
        <w:rPr>
          <w:rFonts w:ascii="Times New Roman" w:hAnsi="Times New Roman" w:cs="Times New Roman"/>
          <w:color w:val="auto"/>
          <w:sz w:val="20"/>
          <w:szCs w:val="20"/>
          <w:highlight w:val="cyan"/>
          <w:lang w:val="uk-UA" w:eastAsia="ru-RU"/>
        </w:rPr>
      </w:pPr>
      <w:r>
        <mc:AlternateContent>
          <mc:Choice Requires="wps">
            <w:drawing>
              <wp:anchor behindDoc="0" distT="4445" distB="4445" distL="4445" distR="0" simplePos="0" locked="0" layoutInCell="0" allowOverlap="1" relativeHeight="8">
                <wp:simplePos x="0" y="0"/>
                <wp:positionH relativeFrom="column">
                  <wp:posOffset>-165735</wp:posOffset>
                </wp:positionH>
                <wp:positionV relativeFrom="paragraph">
                  <wp:posOffset>391160</wp:posOffset>
                </wp:positionV>
                <wp:extent cx="5991860" cy="534035"/>
                <wp:effectExtent l="0" t="0" r="9525" b="0"/>
                <wp:wrapNone/>
                <wp:docPr id="10" name="Rectangle 6"/>
                <a:graphic xmlns:a="http://schemas.openxmlformats.org/drawingml/2006/main">
                  <a:graphicData uri="http://schemas.microsoft.com/office/word/2010/wordprocessingShape">
                    <wps:wsp>
                      <wps:cNvSpPr/>
                      <wps:spPr>
                        <a:xfrm>
                          <a:off x="0" y="0"/>
                          <a:ext cx="5991120" cy="53352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Інтелектуально-творчий розвиток і досягнення результатів</w:t>
                            </w:r>
                          </w:p>
                        </w:txbxContent>
                      </wps:txbx>
                      <wps:bodyPr anchor="t" upright="1">
                        <a:noAutofit/>
                      </wps:bodyPr>
                    </wps:wsp>
                  </a:graphicData>
                </a:graphic>
              </wp:anchor>
            </w:drawing>
          </mc:Choice>
          <mc:Fallback>
            <w:pict>
              <v:rect id="shape_0" ID="Rectangle 6" path="m0,0l-2147483645,0l-2147483645,-2147483646l0,-2147483646xe" fillcolor="white" stroked="t" o:allowincell="f" style="position:absolute;margin-left:-13.05pt;margin-top:30.8pt;width:471.7pt;height:41.95pt;mso-wrap-style:square;v-text-anchor:top">
                <v:fill o:detectmouseclick="t" type="solid" color2="black"/>
                <v:stroke color="black" weight="9360" joinstyle="miter" endcap="flat"/>
                <v:textbo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Інтелектуально-творчий розвиток і досягнення результатів</w:t>
                      </w:r>
                    </w:p>
                  </w:txbxContent>
                </v:textbox>
                <w10:wrap type="none"/>
              </v:rect>
            </w:pict>
          </mc:Fallback>
        </mc:AlternateContent>
        <mc:AlternateContent>
          <mc:Choice Requires="wps">
            <w:drawing>
              <wp:anchor behindDoc="0" distT="4445" distB="0" distL="4445" distR="0" simplePos="0" locked="0" layoutInCell="0" allowOverlap="1" relativeHeight="12">
                <wp:simplePos x="0" y="0"/>
                <wp:positionH relativeFrom="column">
                  <wp:posOffset>-165735</wp:posOffset>
                </wp:positionH>
                <wp:positionV relativeFrom="paragraph">
                  <wp:posOffset>1105535</wp:posOffset>
                </wp:positionV>
                <wp:extent cx="5991860" cy="486410"/>
                <wp:effectExtent l="0" t="0" r="9525" b="9525"/>
                <wp:wrapNone/>
                <wp:docPr id="12" name="Rectangle 7"/>
                <a:graphic xmlns:a="http://schemas.openxmlformats.org/drawingml/2006/main">
                  <a:graphicData uri="http://schemas.microsoft.com/office/word/2010/wordprocessingShape">
                    <wps:wsp>
                      <wps:cNvSpPr/>
                      <wps:spPr>
                        <a:xfrm>
                          <a:off x="0" y="0"/>
                          <a:ext cx="5991120" cy="485640"/>
                        </a:xfrm>
                        <a:prstGeom prst="rect">
                          <a:avLst/>
                        </a:prstGeom>
                        <a:solidFill>
                          <a:srgbClr val="ffffff"/>
                        </a:solidFill>
                        <a:ln w="9525">
                          <a:solidFill>
                            <a:srgbClr val="000000"/>
                          </a:solidFill>
                          <a:miter/>
                        </a:ln>
                      </wps:spPr>
                      <wps:style>
                        <a:lnRef idx="0"/>
                        <a:fillRef idx="0"/>
                        <a:effectRef idx="0"/>
                        <a:fontRef idx="minor"/>
                      </wps:style>
                      <wps:txb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Рівень досягнень освітньо-виховних цілей</w:t>
                            </w:r>
                          </w:p>
                        </w:txbxContent>
                      </wps:txbx>
                      <wps:bodyPr anchor="t" upright="1">
                        <a:noAutofit/>
                      </wps:bodyPr>
                    </wps:wsp>
                  </a:graphicData>
                </a:graphic>
              </wp:anchor>
            </w:drawing>
          </mc:Choice>
          <mc:Fallback>
            <w:pict>
              <v:rect id="shape_0" ID="Rectangle 7" path="m0,0l-2147483645,0l-2147483645,-2147483646l0,-2147483646xe" fillcolor="white" stroked="t" o:allowincell="f" style="position:absolute;margin-left:-13.05pt;margin-top:87.05pt;width:471.7pt;height:38.2pt;mso-wrap-style:square;v-text-anchor:top">
                <v:fill o:detectmouseclick="t" type="solid" color2="black"/>
                <v:stroke color="black" weight="9360" joinstyle="miter" endcap="flat"/>
                <v:textbox>
                  <w:txbxContent>
                    <w:p>
                      <w:pPr>
                        <w:pStyle w:val="Style32"/>
                        <w:jc w:val="center"/>
                        <w:rPr>
                          <w:rFonts w:ascii="Times New Roman" w:hAnsi="Times New Roman" w:cs="Times New Roman"/>
                          <w:sz w:val="32"/>
                          <w:szCs w:val="32"/>
                          <w:lang w:val="uk-UA"/>
                        </w:rPr>
                      </w:pPr>
                      <w:r>
                        <w:rPr>
                          <w:rFonts w:cs="Times New Roman" w:ascii="Times New Roman" w:hAnsi="Times New Roman"/>
                          <w:sz w:val="32"/>
                          <w:szCs w:val="32"/>
                          <w:lang w:val="uk-UA"/>
                        </w:rPr>
                        <w:t>Рівень досягнень освітньо-виховних цілей</w:t>
                      </w:r>
                    </w:p>
                  </w:txbxContent>
                </v:textbox>
                <w10:wrap type="none"/>
              </v:rect>
            </w:pict>
          </mc:Fallback>
        </mc:AlternateContent>
      </w:r>
      <w:r>
        <w:rPr>
          <w:rFonts w:cs="Times New Roman" w:ascii="Times New Roman" w:hAnsi="Times New Roman"/>
          <w:color w:val="auto"/>
          <w:sz w:val="20"/>
          <w:szCs w:val="20"/>
          <w:highlight w:val="cyan"/>
          <w:lang w:val="uk-UA" w:eastAsia="ru-RU"/>
        </w:rPr>
        <w:t>Табли</w:t>
      </w:r>
    </w:p>
    <w:p>
      <w:pPr>
        <w:pStyle w:val="Normal"/>
        <w:spacing w:lineRule="auto" w:line="276"/>
        <w:jc w:val="center"/>
        <w:rPr>
          <w:rFonts w:ascii="Times New Roman" w:hAnsi="Times New Roman" w:cs="Times New Roman"/>
          <w:b/>
          <w:b/>
          <w:color w:val="auto"/>
          <w:spacing w:val="-4"/>
          <w:sz w:val="28"/>
          <w:szCs w:val="28"/>
          <w:lang w:val="uk-UA" w:eastAsia="ru-RU"/>
        </w:rPr>
      </w:pPr>
      <w:r>
        <w:rPr>
          <w:rFonts w:cs="Times New Roman" w:ascii="Times New Roman" w:hAnsi="Times New Roman"/>
          <w:b/>
          <w:color w:val="auto"/>
          <w:spacing w:val="-4"/>
          <w:sz w:val="28"/>
          <w:szCs w:val="28"/>
          <w:lang w:val="uk-UA" w:eastAsia="ru-RU"/>
        </w:rPr>
        <w:t>1.7. Процеси розвитку, виховання і соціалізації в ЗЗСО</w:t>
      </w:r>
    </w:p>
    <w:p>
      <w:pPr>
        <w:pStyle w:val="Normal"/>
        <w:spacing w:lineRule="auto" w:line="276"/>
        <w:ind w:firstLine="709"/>
        <w:jc w:val="both"/>
        <w:rPr>
          <w:rFonts w:ascii="Times New Roman" w:hAnsi="Times New Roman" w:cs="Times New Roman"/>
          <w:b/>
          <w:b/>
          <w:color w:val="auto"/>
          <w:spacing w:val="-4"/>
          <w:sz w:val="10"/>
          <w:szCs w:val="28"/>
          <w:lang w:val="uk-UA" w:eastAsia="ru-RU"/>
        </w:rPr>
      </w:pPr>
      <w:r>
        <w:rPr>
          <w:rFonts w:cs="Times New Roman" w:ascii="Times New Roman" w:hAnsi="Times New Roman"/>
          <w:b/>
          <w:color w:val="auto"/>
          <w:spacing w:val="-4"/>
          <w:sz w:val="10"/>
          <w:szCs w:val="28"/>
          <w:lang w:val="uk-UA" w:eastAsia="ru-RU"/>
        </w:rPr>
      </w:r>
    </w:p>
    <w:p>
      <w:pPr>
        <w:pStyle w:val="Normal"/>
        <w:spacing w:lineRule="auto" w:line="276"/>
        <w:ind w:firstLine="709"/>
        <w:jc w:val="both"/>
        <w:rPr>
          <w:spacing w:val="-4"/>
          <w:sz w:val="28"/>
          <w:szCs w:val="28"/>
          <w:lang w:val="ru-RU"/>
        </w:rPr>
      </w:pP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lang w:val="ru-RU"/>
        </w:rPr>
        <w:t>Виховання учнів у ЗЗСО здійснюється під час проведення уроків, у процесі позаурочної та позашкільної роботи</w:t>
      </w:r>
      <w:r>
        <w:rPr>
          <w:spacing w:val="-4"/>
          <w:sz w:val="28"/>
          <w:szCs w:val="28"/>
          <w:lang w:val="ru-RU"/>
        </w:rPr>
        <w:t xml:space="preserve">. </w:t>
      </w:r>
      <w:r>
        <w:rPr>
          <w:rFonts w:cs="Times New Roman" w:ascii="Times New Roman" w:hAnsi="Times New Roman"/>
          <w:spacing w:val="-4"/>
          <w:sz w:val="28"/>
          <w:szCs w:val="28"/>
          <w:lang w:val="ru-RU"/>
        </w:rPr>
        <w:t xml:space="preserve">Цілі виховного процесу в закладі освіти визначаються на основі принципів, закладених у Конституції та законах України, інших нормативно-правових актах. </w:t>
      </w:r>
    </w:p>
    <w:p>
      <w:pPr>
        <w:pStyle w:val="Normal"/>
        <w:spacing w:lineRule="auto" w:line="276"/>
        <w:ind w:firstLine="709"/>
        <w:jc w:val="both"/>
        <w:rPr>
          <w:rFonts w:ascii="Times New Roman" w:hAnsi="Times New Roman" w:cs="Times New Roman"/>
          <w:b/>
          <w:b/>
          <w:spacing w:val="-4"/>
          <w:sz w:val="28"/>
          <w:szCs w:val="28"/>
          <w:highlight w:val="white"/>
          <w:u w:val="single"/>
          <w:lang w:val="ru-RU"/>
        </w:rPr>
      </w:pPr>
      <w:r>
        <w:rPr>
          <w:rFonts w:cs="Times New Roman" w:ascii="Times New Roman" w:hAnsi="Times New Roman"/>
          <w:spacing w:val="-4"/>
          <w:sz w:val="28"/>
          <w:szCs w:val="28"/>
          <w:lang w:val="ru-RU"/>
        </w:rPr>
        <w:t xml:space="preserve">Весь освітній процес у закладі освіти зорієнтований на учня, розвиток його талантів, виховання на цінностях, цінностях загальнолюдських, цінностях поваги до іншої людини, цінностях любові до власної країни. Це пронизує весь зміст освіти і весь процес навчання. Виховання позитивних рис характеру та чеснот здійснюється через наскрізний досвід та зміст освіти. </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Роль окремих виховних моментів під час навчання за наскрізними темами різна і залежить від їх мети і змісту та від того, наскільки тісно той чи інший захід пов’язаний із конкретною наскрізною темою, життєвим досвідом учнів та їх інтересами. Навчання за наскрізними лініями реалізується насамперед через: організацію освітнього середовища, а зміст та цілі наскрізних тем враховуються при формуванні духовного, соціального і фізичного розвитку учня.</w:t>
      </w:r>
    </w:p>
    <w:p>
      <w:pPr>
        <w:pStyle w:val="Normal"/>
        <w:spacing w:lineRule="auto" w:line="276"/>
        <w:ind w:firstLine="709"/>
        <w:jc w:val="both"/>
        <w:rPr>
          <w:rFonts w:ascii="Times New Roman" w:hAnsi="Times New Roman" w:cs="Times New Roman"/>
          <w:b/>
          <w:b/>
          <w:color w:val="auto"/>
          <w:spacing w:val="-4"/>
          <w:sz w:val="16"/>
          <w:szCs w:val="28"/>
          <w:highlight w:val="white"/>
          <w:lang w:val="uk-UA"/>
        </w:rPr>
      </w:pPr>
      <w:r>
        <w:rPr>
          <w:rFonts w:cs="Times New Roman" w:ascii="Times New Roman" w:hAnsi="Times New Roman"/>
          <w:b/>
          <w:color w:val="auto"/>
          <w:spacing w:val="-4"/>
          <w:sz w:val="16"/>
          <w:szCs w:val="28"/>
          <w:highlight w:val="white"/>
          <w:lang w:val="uk-UA"/>
        </w:rPr>
      </w:r>
    </w:p>
    <w:p>
      <w:pPr>
        <w:pStyle w:val="Normal"/>
        <w:spacing w:lineRule="auto" w:line="276"/>
        <w:ind w:firstLine="709"/>
        <w:jc w:val="both"/>
        <w:rPr>
          <w:rFonts w:ascii="Times New Roman" w:hAnsi="Times New Roman" w:cs="Times New Roman"/>
          <w:b/>
          <w:b/>
          <w:color w:val="auto"/>
          <w:spacing w:val="-4"/>
          <w:sz w:val="28"/>
          <w:szCs w:val="28"/>
          <w:highlight w:val="white"/>
          <w:lang w:val="uk-UA"/>
        </w:rPr>
      </w:pPr>
      <w:r>
        <w:rPr>
          <w:rFonts w:cs="Times New Roman" w:ascii="Times New Roman" w:hAnsi="Times New Roman"/>
          <w:b/>
          <w:color w:val="auto"/>
          <w:spacing w:val="-4"/>
          <w:sz w:val="28"/>
          <w:szCs w:val="28"/>
          <w:highlight w:val="white"/>
          <w:lang w:val="uk-UA"/>
        </w:rPr>
        <w:t>Коротка характеристика</w:t>
      </w:r>
    </w:p>
    <w:p>
      <w:pPr>
        <w:pStyle w:val="Normal"/>
        <w:spacing w:lineRule="auto" w:line="276"/>
        <w:ind w:firstLine="709"/>
        <w:jc w:val="both"/>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Екологічна безпека і сталий розвиток</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w:t>
      </w:r>
    </w:p>
    <w:p>
      <w:pPr>
        <w:pStyle w:val="Normal"/>
        <w:spacing w:lineRule="auto" w:line="276"/>
        <w:ind w:firstLine="709"/>
        <w:jc w:val="both"/>
        <w:rPr>
          <w:rFonts w:ascii="Times New Roman" w:hAnsi="Times New Roman" w:cs="Times New Roman"/>
          <w:b/>
          <w:b/>
          <w:i/>
          <w:i/>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 xml:space="preserve">Громадянська відповідальність </w:t>
      </w:r>
      <w:r>
        <w:rPr>
          <w:rFonts w:cs="Times New Roman" w:ascii="Times New Roman" w:hAnsi="Times New Roman"/>
          <w:color w:val="auto"/>
          <w:spacing w:val="-4"/>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pStyle w:val="Normal"/>
        <w:spacing w:lineRule="auto" w:line="276"/>
        <w:ind w:firstLine="709"/>
        <w:jc w:val="both"/>
        <w:rPr>
          <w:rFonts w:ascii="Times New Roman" w:hAnsi="Times New Roman" w:cs="Times New Roman"/>
          <w:color w:val="auto"/>
          <w:spacing w:val="-4"/>
          <w:sz w:val="28"/>
          <w:szCs w:val="28"/>
          <w:highlight w:val="cyan"/>
          <w:lang w:val="uk-UA"/>
        </w:rPr>
      </w:pPr>
      <w:r>
        <w:rPr>
          <w:rFonts w:cs="Times New Roman" w:ascii="Times New Roman" w:hAnsi="Times New Roman"/>
          <w:color w:val="auto"/>
          <w:spacing w:val="-4"/>
          <w:sz w:val="28"/>
          <w:szCs w:val="28"/>
          <w:highlight w:val="white"/>
          <w:lang w:val="uk-UA"/>
        </w:rPr>
        <w:t xml:space="preserve">В рамках розвитку соціальної і громадянської компетентності діє учнівське самоврядування, яке намагається втілити принципи і механізми функціонування суспільства в межах закладу освіти. У подальшому учнівський та педагогічний колективи намагатимуться діяти так, щоб активна участь у житті закладу освіти викликала в учнів якомога більше позитивних емоцій, а її зміст — був націлений на формування порядності, старанності, систематичності, послідовності, посидючості і чесності. </w:t>
      </w:r>
    </w:p>
    <w:p>
      <w:pPr>
        <w:pStyle w:val="Normal"/>
        <w:spacing w:lineRule="auto" w:line="276"/>
        <w:ind w:firstLine="709"/>
        <w:jc w:val="both"/>
        <w:rPr>
          <w:rFonts w:ascii="Times New Roman" w:hAnsi="Times New Roman" w:cs="Times New Roman"/>
          <w:b/>
          <w:b/>
          <w:i/>
          <w:i/>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Здоров'я і безпека</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r>
        <w:rPr>
          <w:rFonts w:cs="Times New Roman" w:ascii="Times New Roman" w:hAnsi="Times New Roman"/>
          <w:color w:val="auto"/>
          <w:spacing w:val="-4"/>
          <w:sz w:val="28"/>
          <w:szCs w:val="28"/>
          <w:lang w:val="uk-UA"/>
        </w:rPr>
        <w:t>Психологічна служба закладу освіти разом із класними керівниками спланувала і розробила ряд заходів спрямованих на вирішення проблем пов'язаних з саморегуляцією поведінки у діяльності та спілкуванні, використання вільного часу з урахуванням можливостей і потреб, формування та реалізації валеологічної культури у внутрішкільному житті, залучення педагогічного й учнівського колективів до співпраці у вирішенні питань і проблем, що виникають. Заплановані інтерактивні акції, психологічні практикуми, тренінгові заняття зроблять приємним пошук оптимальних методів вирішення і розв’язування задач та зможуть викликати в учнів чимало радісних емоцій.</w:t>
      </w:r>
    </w:p>
    <w:p>
      <w:pPr>
        <w:pStyle w:val="Normal"/>
        <w:spacing w:lineRule="auto" w:line="276"/>
        <w:ind w:firstLine="709"/>
        <w:jc w:val="both"/>
        <w:rPr>
          <w:rFonts w:ascii="Times New Roman" w:hAnsi="Times New Roman" w:cs="Times New Roman"/>
          <w:b/>
          <w:b/>
          <w:i/>
          <w:i/>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Підприємливість і фінансова грамотність</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spacing w:lineRule="auto" w:line="276"/>
        <w:ind w:firstLine="709"/>
        <w:jc w:val="both"/>
        <w:rPr>
          <w:rFonts w:ascii="Times New Roman" w:hAnsi="Times New Roman" w:cs="Times New Roman"/>
          <w:b/>
          <w:b/>
          <w:color w:val="auto"/>
          <w:spacing w:val="-4"/>
          <w:sz w:val="28"/>
          <w:szCs w:val="28"/>
          <w:highlight w:val="cyan"/>
          <w:lang w:val="uk-UA"/>
        </w:rPr>
      </w:pPr>
      <w:r>
        <w:rPr>
          <w:rFonts w:cs="Times New Roman" w:ascii="Times New Roman" w:hAnsi="Times New Roman"/>
          <w:color w:val="auto"/>
          <w:spacing w:val="-4"/>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В рамках розвитку учнівської підприємливості та </w:t>
      </w:r>
      <w:r>
        <w:rPr>
          <w:rFonts w:cs="Times New Roman" w:ascii="Times New Roman" w:hAnsi="Times New Roman"/>
          <w:color w:val="auto"/>
          <w:spacing w:val="-4"/>
          <w:sz w:val="28"/>
          <w:szCs w:val="28"/>
          <w:lang w:val="uk-UA"/>
        </w:rPr>
        <w:t xml:space="preserve">фінансової грамотності у 2024/2025 навчальному році буде спрямована робота учнівського самоврядування, яке вже виступило з ініціативою про проведення благодійних ярмарок з метою здійснення заощаджень для благодійних цілей. </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Необхідною умовою формування компетентностей є діяльнісна спрямованість навчання та виховної діяльності,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Pr>
          <w:rFonts w:cs="Times New Roman" w:ascii="Times New Roman" w:hAnsi="Times New Roman"/>
          <w:color w:val="auto"/>
          <w:spacing w:val="-4"/>
          <w:sz w:val="28"/>
          <w:szCs w:val="28"/>
          <w:lang w:val="uk-UA" w:eastAsia="uk-UA"/>
        </w:rPr>
        <w:t xml:space="preserve">уроки-«суди», </w:t>
      </w:r>
      <w:r>
        <w:rPr>
          <w:rFonts w:cs="Times New Roman" w:ascii="Times New Roman" w:hAnsi="Times New Roman"/>
          <w:color w:val="auto"/>
          <w:spacing w:val="-4"/>
          <w:sz w:val="28"/>
          <w:szCs w:val="28"/>
          <w:lang w:val="uk-UA"/>
        </w:rPr>
        <w:t>урок-</w:t>
      </w:r>
      <w:r>
        <w:rPr>
          <w:rFonts w:cs="Times New Roman" w:ascii="Times New Roman" w:hAnsi="Times New Roman"/>
          <w:color w:val="auto"/>
          <w:spacing w:val="-4"/>
          <w:sz w:val="28"/>
          <w:szCs w:val="28"/>
          <w:lang w:val="uk-UA" w:eastAsia="uk-UA"/>
        </w:rPr>
        <w:t>дискусійна група, уроки з навчанням одних учнів іншими), інтегровані уроки,</w:t>
      </w:r>
      <w:r>
        <w:rPr>
          <w:rFonts w:cs="Times New Roman" w:ascii="Times New Roman" w:hAnsi="Times New Roman"/>
          <w:color w:val="auto"/>
          <w:spacing w:val="-4"/>
          <w:sz w:val="28"/>
          <w:szCs w:val="28"/>
          <w:lang w:val="uk-UA"/>
        </w:rPr>
        <w:t xml:space="preserve"> проблемний урок, відео-уроки тощо. </w:t>
      </w:r>
      <w:r>
        <w:rPr>
          <w:rFonts w:cs="Times New Roman" w:ascii="Times New Roman" w:hAnsi="Times New Roman"/>
          <w:color w:val="auto"/>
          <w:spacing w:val="-4"/>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pPr>
        <w:pStyle w:val="Normal"/>
        <w:spacing w:lineRule="auto" w:line="276"/>
        <w:ind w:firstLine="709"/>
        <w:jc w:val="both"/>
        <w:rPr>
          <w:rFonts w:ascii="Times New Roman" w:hAnsi="Times New Roman" w:cs="Times New Roman"/>
          <w:color w:val="auto"/>
          <w:spacing w:val="-4"/>
          <w:sz w:val="28"/>
          <w:szCs w:val="28"/>
          <w:lang w:val="uk-UA" w:eastAsia="uk-UA"/>
        </w:rPr>
      </w:pPr>
      <w:r>
        <w:rPr>
          <w:rFonts w:cs="Times New Roman" w:ascii="Times New Roman" w:hAnsi="Times New Roman"/>
          <w:bCs/>
          <w:color w:val="auto"/>
          <w:spacing w:val="-4"/>
          <w:sz w:val="28"/>
          <w:szCs w:val="28"/>
          <w:lang w:val="uk-UA" w:eastAsia="uk-UA"/>
        </w:rPr>
        <w:t>Екскурсії</w:t>
      </w:r>
      <w:r>
        <w:rPr>
          <w:rFonts w:cs="Times New Roman" w:ascii="Times New Roman" w:hAnsi="Times New Roman"/>
          <w:color w:val="auto"/>
          <w:spacing w:val="-4"/>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pPr>
        <w:pStyle w:val="Normal"/>
        <w:spacing w:lineRule="auto" w:line="276"/>
        <w:ind w:firstLine="709"/>
        <w:jc w:val="both"/>
        <w:rPr>
          <w:rFonts w:ascii="Times New Roman" w:hAnsi="Times New Roman" w:cs="Times New Roman"/>
          <w:color w:val="auto"/>
          <w:spacing w:val="-4"/>
          <w:sz w:val="28"/>
          <w:szCs w:val="28"/>
          <w:lang w:val="uk-UA" w:eastAsia="uk-UA"/>
        </w:rPr>
      </w:pPr>
      <w:r>
        <w:rPr>
          <w:rFonts w:cs="Times New Roman" w:ascii="Times New Roman" w:hAnsi="Times New Roman"/>
          <w:bCs/>
          <w:color w:val="auto"/>
          <w:spacing w:val="-4"/>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Pr>
          <w:rFonts w:cs="Times New Roman" w:ascii="Times New Roman" w:hAnsi="Times New Roman"/>
          <w:color w:val="auto"/>
          <w:spacing w:val="-4"/>
          <w:sz w:val="28"/>
          <w:szCs w:val="28"/>
          <w:lang w:val="uk-UA" w:eastAsia="uk-UA"/>
        </w:rPr>
        <w:t>підбору матеріалу, виконують самостійно розподілені ролі та аналізують виконану роботу.</w:t>
      </w:r>
    </w:p>
    <w:p>
      <w:pPr>
        <w:pStyle w:val="Normal"/>
        <w:shd w:val="clear" w:color="auto" w:fill="FFFFFF"/>
        <w:spacing w:lineRule="auto" w:line="276"/>
        <w:ind w:firstLine="709"/>
        <w:jc w:val="both"/>
        <w:rPr>
          <w:rFonts w:ascii="Times New Roman" w:hAnsi="Times New Roman" w:cs="Times New Roman"/>
          <w:b/>
          <w:b/>
          <w:color w:val="auto"/>
          <w:spacing w:val="-4"/>
          <w:sz w:val="16"/>
          <w:szCs w:val="28"/>
          <w:lang w:val="uk-UA" w:eastAsia="ru-RU"/>
        </w:rPr>
      </w:pPr>
      <w:r>
        <w:rPr>
          <w:rFonts w:cs="Times New Roman" w:ascii="Times New Roman" w:hAnsi="Times New Roman"/>
          <w:b/>
          <w:color w:val="auto"/>
          <w:spacing w:val="-4"/>
          <w:sz w:val="16"/>
          <w:szCs w:val="28"/>
          <w:lang w:val="uk-UA" w:eastAsia="ru-RU"/>
        </w:rPr>
      </w:r>
    </w:p>
    <w:p>
      <w:pPr>
        <w:pStyle w:val="Normal"/>
        <w:shd w:val="clear" w:color="auto" w:fill="FFFFFF"/>
        <w:spacing w:lineRule="auto" w:line="276"/>
        <w:ind w:firstLine="709"/>
        <w:jc w:val="both"/>
        <w:rPr>
          <w:rFonts w:ascii="Times New Roman" w:hAnsi="Times New Roman" w:cs="Times New Roman"/>
          <w:b/>
          <w:b/>
          <w:color w:val="auto"/>
          <w:spacing w:val="-4"/>
          <w:sz w:val="28"/>
          <w:szCs w:val="28"/>
          <w:lang w:val="uk-UA" w:eastAsia="ru-RU"/>
        </w:rPr>
      </w:pPr>
      <w:r>
        <w:rPr>
          <w:rFonts w:cs="Times New Roman" w:ascii="Times New Roman" w:hAnsi="Times New Roman"/>
          <w:b/>
          <w:color w:val="auto"/>
          <w:spacing w:val="-4"/>
          <w:sz w:val="28"/>
          <w:szCs w:val="28"/>
          <w:lang w:val="uk-UA" w:eastAsia="ru-RU"/>
        </w:rPr>
        <w:t>1.8. Програмно-методичне забезпечення освіт</w:t>
        <w:softHyphen/>
        <w:t>ньої програми</w:t>
      </w:r>
    </w:p>
    <w:p>
      <w:pPr>
        <w:pStyle w:val="Normal"/>
        <w:shd w:val="clear" w:color="auto" w:fill="FFFFFF"/>
        <w:spacing w:lineRule="auto" w:line="276"/>
        <w:ind w:firstLine="709"/>
        <w:jc w:val="both"/>
        <w:rPr>
          <w:rFonts w:ascii="Times New Roman" w:hAnsi="Times New Roman" w:cs="Times New Roman"/>
          <w:b/>
          <w:b/>
          <w:color w:val="auto"/>
          <w:spacing w:val="-4"/>
          <w:sz w:val="10"/>
          <w:szCs w:val="28"/>
          <w:lang w:val="uk-UA" w:eastAsia="ru-RU"/>
        </w:rPr>
      </w:pPr>
      <w:r>
        <w:rPr>
          <w:rFonts w:cs="Times New Roman" w:ascii="Times New Roman" w:hAnsi="Times New Roman"/>
          <w:b/>
          <w:color w:val="auto"/>
          <w:spacing w:val="-4"/>
          <w:sz w:val="10"/>
          <w:szCs w:val="28"/>
          <w:lang w:val="uk-UA" w:eastAsia="ru-RU"/>
        </w:rPr>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Реалізація змісту освіти у школі та досягнення прогнозованого резуль</w:t>
        <w:softHyphen/>
        <w:t>та</w:t>
        <w:softHyphen/>
        <w:t xml:space="preserve">ту її роботи забезпечується програмно-методичним матеріалом, що відповідає переліку навчальних програм для учнів закладів загальної середньої освіти І, ІІ, ІІІ ступенів, затвердженого наказами МОН України від 07.06.2017 №804, від 23.10.2017 №1407, від 24.11.2017 №1539, від 14.07.2016 №826, від 29.05.2015 №584, </w:t>
      </w:r>
      <w:r>
        <w:rPr>
          <w:rFonts w:cs="Times New Roman" w:ascii="Times New Roman" w:hAnsi="Times New Roman"/>
          <w:color w:val="000000"/>
          <w:sz w:val="28"/>
          <w:szCs w:val="28"/>
          <w:shd w:fill="FFFFFF" w:val="clear"/>
          <w:lang w:val="uk-UA"/>
        </w:rPr>
        <w:t>від</w:t>
      </w:r>
      <w:r>
        <w:rPr>
          <w:rFonts w:cs="Times New Roman" w:ascii="Times New Roman" w:hAnsi="Times New Roman"/>
          <w:color w:val="000000"/>
          <w:sz w:val="28"/>
          <w:szCs w:val="28"/>
          <w:shd w:fill="FFFFFF" w:val="clear"/>
        </w:rPr>
        <w:t> </w:t>
      </w:r>
      <w:r>
        <w:rPr>
          <w:rFonts w:cs="Times New Roman" w:ascii="Times New Roman" w:hAnsi="Times New Roman"/>
          <w:bCs/>
          <w:color w:val="auto"/>
          <w:sz w:val="28"/>
          <w:szCs w:val="28"/>
          <w:lang w:val="uk-UA"/>
        </w:rPr>
        <w:t>12 липня 2021 року № 795</w:t>
      </w:r>
      <w:r>
        <w:rPr>
          <w:rFonts w:cs="Times New Roman" w:ascii="Times New Roman" w:hAnsi="Times New Roman"/>
          <w:color w:val="000000"/>
          <w:sz w:val="28"/>
          <w:szCs w:val="28"/>
          <w:shd w:fill="FFFFFF" w:val="clear"/>
          <w:lang w:val="uk-UA"/>
        </w:rPr>
        <w:t>(у редакції наказу Міністерства освіти і науки України від 10 серпня 2021 року № 898, наказу Міністерства освіти і науки України від 29 вересня 2021 року №1031, наказу Міністерства освіти і науки України від 13 грудня 2021 року №1358, наказу Міністерства освіти і науки України від 02 лютого 2022 року №96, наказу</w:t>
      </w:r>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lang w:val="uk-UA"/>
        </w:rPr>
        <w:t xml:space="preserve"> Міністерства освіти і науки України від 09 лютого 2022 року № 143, наказу</w:t>
      </w:r>
      <w:r>
        <w:rPr>
          <w:rFonts w:cs="Times New Roman" w:ascii="Times New Roman" w:hAnsi="Times New Roman"/>
          <w:color w:val="000000"/>
          <w:sz w:val="28"/>
          <w:szCs w:val="28"/>
          <w:shd w:fill="FFFFFF" w:val="clear"/>
        </w:rPr>
        <w:t> </w:t>
      </w:r>
      <w:r>
        <w:rPr>
          <w:rFonts w:cs="Times New Roman" w:ascii="Times New Roman" w:hAnsi="Times New Roman"/>
          <w:color w:val="000000"/>
          <w:sz w:val="28"/>
          <w:szCs w:val="28"/>
          <w:shd w:fill="FFFFFF" w:val="clear"/>
          <w:lang w:val="uk-UA"/>
        </w:rPr>
        <w:t xml:space="preserve"> Міністерства освіти і науки України від 11 квітня 2022 року № 324).</w:t>
      </w:r>
    </w:p>
    <w:p>
      <w:pPr>
        <w:pStyle w:val="Normal"/>
        <w:spacing w:lineRule="auto" w:line="276"/>
        <w:ind w:firstLine="708"/>
        <w:rPr>
          <w:rFonts w:ascii="ProximaNova" w:hAnsi="ProximaNova"/>
          <w:b/>
          <w:b/>
          <w:color w:val="141414"/>
          <w:spacing w:val="-4"/>
          <w:sz w:val="28"/>
          <w:szCs w:val="28"/>
          <w:lang w:val="uk-UA"/>
        </w:rPr>
      </w:pPr>
      <w:r>
        <w:rPr>
          <w:rFonts w:ascii="ProximaNova" w:hAnsi="ProximaNova"/>
          <w:b/>
          <w:color w:val="141414"/>
          <w:spacing w:val="-4"/>
          <w:sz w:val="28"/>
          <w:szCs w:val="28"/>
          <w:lang w:val="uk-UA"/>
        </w:rPr>
        <w:t xml:space="preserve">1.9. Підручники </w:t>
      </w:r>
    </w:p>
    <w:p>
      <w:pPr>
        <w:pStyle w:val="Normal"/>
        <w:spacing w:lineRule="auto" w:line="276"/>
        <w:ind w:firstLine="708"/>
        <w:rPr>
          <w:rFonts w:ascii="ProximaNova" w:hAnsi="ProximaNova"/>
          <w:color w:val="141414"/>
          <w:spacing w:val="-4"/>
          <w:sz w:val="28"/>
          <w:szCs w:val="28"/>
          <w:lang w:val="uk-UA"/>
        </w:rPr>
      </w:pPr>
      <w:r>
        <w:rPr>
          <w:rFonts w:ascii="ProximaNova" w:hAnsi="ProximaNova"/>
          <w:color w:val="141414"/>
          <w:spacing w:val="-4"/>
          <w:sz w:val="28"/>
          <w:szCs w:val="28"/>
          <w:lang w:val="uk-UA"/>
        </w:rPr>
        <w:t>Інформація про підручники буде актуальна у вересні 2024 року</w:t>
      </w:r>
      <w:r>
        <w:br w:type="page"/>
      </w:r>
    </w:p>
    <w:p>
      <w:pPr>
        <w:pStyle w:val="Normal"/>
        <w:spacing w:lineRule="auto" w:line="276"/>
        <w:jc w:val="center"/>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РОЗДІЛ 2. ОСВІТНЯ ПРОГРАМА ДЛЯ ПОЧАТКОВОЇ ОСВІТИ</w:t>
      </w:r>
    </w:p>
    <w:p>
      <w:pPr>
        <w:pStyle w:val="Normal"/>
        <w:spacing w:lineRule="auto" w:line="276"/>
        <w:rPr>
          <w:rFonts w:ascii="Times New Roman" w:hAnsi="Times New Roman" w:cs="Times New Roman"/>
          <w:spacing w:val="-4"/>
          <w:sz w:val="16"/>
          <w:szCs w:val="28"/>
          <w:lang w:val="uk-UA"/>
        </w:rPr>
      </w:pPr>
      <w:r>
        <w:rPr>
          <w:rFonts w:cs="Times New Roman" w:ascii="Times New Roman" w:hAnsi="Times New Roman"/>
          <w:spacing w:val="-4"/>
          <w:sz w:val="16"/>
          <w:szCs w:val="28"/>
          <w:lang w:val="uk-UA"/>
        </w:rPr>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Початкова освіта</w:t>
      </w:r>
      <w:r>
        <w:rPr>
          <w:rFonts w:cs="Times New Roman" w:ascii="Times New Roman" w:hAnsi="Times New Roman"/>
          <w:spacing w:val="-4"/>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Метою початкової освіти</w:t>
      </w:r>
      <w:r>
        <w:rPr>
          <w:rFonts w:cs="Times New Roman" w:ascii="Times New Roman" w:hAnsi="Times New Roman"/>
          <w:spacing w:val="-4"/>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Типову освітню програму</w:t>
      </w:r>
      <w:r>
        <w:rPr>
          <w:spacing w:val="-4"/>
          <w:lang w:val="uk-UA"/>
        </w:rPr>
        <w:t xml:space="preserve"> </w:t>
      </w:r>
      <w:r>
        <w:rPr>
          <w:rFonts w:cs="Times New Roman" w:ascii="Times New Roman" w:hAnsi="Times New Roman"/>
          <w:spacing w:val="-4"/>
          <w:sz w:val="28"/>
          <w:szCs w:val="28"/>
          <w:lang w:val="uk-UA"/>
        </w:rPr>
        <w:t xml:space="preserve">для 1-2 класів закладів загальної середньої освіти розроблено відповідно до Закону України «Про освіту»,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Програму побудовано із врахуванням таких принципів: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дитиноцентрованості і природовідповідності;</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узгодження цілей, змісту і очікуваних результатів навчання;</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науковості, доступності і практичної спрямованості змісту;</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наступності і перспективності навчання;</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взаємозв’язаного формування ключових і предметних компетентностей;</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логічної послідовності і достатності засвоєння учнями предметних компетентностей;</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можливостей реалізації змісту освіти через предмети або інтегровані курси;</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творчого використання вчителем програми залежно від умов навчання;</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tab/>
        <w:t>адаптації до індивідуальних особливостей, інтелектуальних і фізичних можливостей, потреб та інтересів дітей.</w:t>
      </w:r>
    </w:p>
    <w:p>
      <w:pPr>
        <w:pStyle w:val="Normal"/>
        <w:spacing w:lineRule="auto" w:line="276"/>
        <w:jc w:val="center"/>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r>
    </w:p>
    <w:p>
      <w:pPr>
        <w:pStyle w:val="Normal"/>
        <w:spacing w:lineRule="auto" w:line="276"/>
        <w:jc w:val="center"/>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Зміст програми має потенціал для формування у здобувачів освіти таких ключових компетентностей</w:t>
      </w:r>
    </w:p>
    <w:tbl>
      <w:tblPr>
        <w:tblW w:w="10207" w:type="dxa"/>
        <w:jc w:val="left"/>
        <w:tblInd w:w="-318" w:type="dxa"/>
        <w:tblLayout w:type="fixed"/>
        <w:tblCellMar>
          <w:top w:w="0" w:type="dxa"/>
          <w:left w:w="108" w:type="dxa"/>
          <w:bottom w:w="0" w:type="dxa"/>
          <w:right w:w="108" w:type="dxa"/>
        </w:tblCellMar>
        <w:tblLook w:firstRow="1" w:noVBand="0" w:lastRow="0" w:firstColumn="1" w:lastColumn="0" w:noHBand="0" w:val="00a0"/>
      </w:tblPr>
      <w:tblGrid>
        <w:gridCol w:w="710"/>
        <w:gridCol w:w="3117"/>
        <w:gridCol w:w="6380"/>
      </w:tblGrid>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w:t>
            </w:r>
          </w:p>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з/п</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Ключові компетентності</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567"/>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Компоненти</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1</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rPr>
            </w:pPr>
            <w:r>
              <w:rPr>
                <w:rFonts w:cs="Times New Roman" w:ascii="Times New Roman" w:hAnsi="Times New Roman"/>
                <w:spacing w:val="-4"/>
                <w:sz w:val="28"/>
                <w:szCs w:val="28"/>
                <w:lang w:val="uk-UA"/>
              </w:rPr>
              <w:t>Вільне володіння державною мовою</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2</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Здатність спілкуватися рідною (у разі відмінності від державної) та іноземними мовами</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3</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Математична компетентність</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4</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Компетентності у галузі природничих наук, техніки і технологій</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5</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Інноваційність</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6</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Екологічна компетентність</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7</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Інформаційно-комунікаційна компетентність</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8</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Навчання впродовж життя</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9</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10</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Культурна компетентність</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r>
        <w:trPr/>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11</w:t>
            </w:r>
          </w:p>
        </w:tc>
        <w:tc>
          <w:tcPr>
            <w:tcW w:w="31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spacing w:val="-4"/>
                <w:lang w:val="uk-UA"/>
              </w:rPr>
            </w:pPr>
            <w:r>
              <w:rPr>
                <w:rFonts w:cs="Times New Roman" w:ascii="Times New Roman" w:hAnsi="Times New Roman"/>
                <w:spacing w:val="-4"/>
                <w:sz w:val="28"/>
                <w:szCs w:val="28"/>
                <w:lang w:val="uk-UA"/>
              </w:rPr>
              <w:t>Підприємливість та фінансова грамотність</w:t>
            </w:r>
          </w:p>
        </w:tc>
        <w:tc>
          <w:tcPr>
            <w:tcW w:w="63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pPr>
              <w:pStyle w:val="Normal"/>
              <w:widowControl w:val="false"/>
              <w:spacing w:lineRule="auto" w:line="276"/>
              <w:rPr>
                <w:rFonts w:ascii="Calibri" w:hAnsi="Calibri" w:cs="Times New Roman"/>
                <w:spacing w:val="-4"/>
                <w:lang w:val="uk-UA"/>
              </w:rPr>
            </w:pPr>
            <w:r>
              <w:rPr>
                <w:rFonts w:cs="Times New Roman" w:ascii="Calibri" w:hAnsi="Calibri"/>
                <w:spacing w:val="-4"/>
                <w:lang w:val="uk-UA"/>
              </w:rPr>
            </w:r>
          </w:p>
        </w:tc>
      </w:tr>
    </w:tbl>
    <w:p>
      <w:pPr>
        <w:pStyle w:val="Normal"/>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Спільними для всіх ключових компетентностей є такі </w:t>
      </w:r>
      <w:r>
        <w:rPr>
          <w:rFonts w:cs="Times New Roman" w:ascii="Times New Roman" w:hAnsi="Times New Roman"/>
          <w:b/>
          <w:spacing w:val="-4"/>
          <w:sz w:val="28"/>
          <w:szCs w:val="28"/>
          <w:lang w:val="uk-UA"/>
        </w:rPr>
        <w:t>наскрізні вміння</w:t>
      </w:r>
      <w:r>
        <w:rPr>
          <w:rFonts w:cs="Times New Roman" w:ascii="Times New Roman" w:hAnsi="Times New Roman"/>
          <w:spacing w:val="-4"/>
          <w:sz w:val="28"/>
          <w:szCs w:val="28"/>
          <w:lang w:val="uk-UA"/>
        </w:rPr>
        <w:t xml:space="preserve">: </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читання з розумінням;</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уміння висловлювати власну думку усно і письмово;</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критичне та системне мислення;</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творчість та ініціативність;</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здатність логічно обґрунтовувати позицію;</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уміння конструктивно керувати емоціями;</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оцінювати ризики, приймати рішення, розв</w:t>
      </w:r>
      <w:r>
        <w:rPr>
          <w:rFonts w:cs="Times New Roman" w:ascii="Times New Roman" w:hAnsi="Times New Roman"/>
          <w:spacing w:val="-4"/>
          <w:sz w:val="28"/>
          <w:szCs w:val="28"/>
          <w:lang w:val="ru-RU"/>
        </w:rPr>
        <w:t>’</w:t>
      </w:r>
      <w:r>
        <w:rPr>
          <w:rFonts w:cs="Times New Roman" w:ascii="Times New Roman" w:hAnsi="Times New Roman"/>
          <w:spacing w:val="-4"/>
          <w:sz w:val="28"/>
          <w:szCs w:val="28"/>
          <w:lang w:val="uk-UA"/>
        </w:rPr>
        <w:t>язувати проблеми;</w:t>
      </w:r>
    </w:p>
    <w:p>
      <w:pPr>
        <w:pStyle w:val="ListParagraph"/>
        <w:numPr>
          <w:ilvl w:val="0"/>
          <w:numId w:val="64"/>
        </w:numPr>
        <w:spacing w:lineRule="auto" w:line="276"/>
        <w:ind w:left="0" w:firstLine="72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співпрацювати з іншими особами.</w:t>
      </w:r>
    </w:p>
    <w:p>
      <w:pPr>
        <w:pStyle w:val="ListParagraph"/>
        <w:spacing w:lineRule="auto" w:line="276"/>
        <w:ind w:left="0" w:hanging="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Pr>
          <w:rFonts w:cs="Times New Roman" w:ascii="Times New Roman" w:hAnsi="Times New Roman"/>
          <w:i/>
          <w:spacing w:val="-4"/>
          <w:sz w:val="28"/>
          <w:szCs w:val="28"/>
          <w:lang w:val="uk-UA"/>
        </w:rPr>
        <w:t>фізичної, соціальної, емоційно-ціннісної, пізнавальної, мовленнєвої, творчої</w:t>
      </w:r>
      <w:r>
        <w:rPr>
          <w:rFonts w:cs="Times New Roman" w:ascii="Times New Roman" w:hAnsi="Times New Roman"/>
          <w:spacing w:val="-4"/>
          <w:sz w:val="28"/>
          <w:szCs w:val="28"/>
          <w:lang w:val="uk-UA"/>
        </w:rPr>
        <w:t>.</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 xml:space="preserve">Контроль і оцінювання навчальних досягнень здобувачів освіти </w:t>
      </w:r>
      <w:r>
        <w:rPr>
          <w:rFonts w:cs="Times New Roman" w:ascii="Times New Roman" w:hAnsi="Times New Roman"/>
          <w:spacing w:val="-4"/>
          <w:sz w:val="28"/>
          <w:szCs w:val="28"/>
          <w:lang w:val="uk-UA"/>
        </w:rPr>
        <w:t xml:space="preserve"> здійснюються на 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освіти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Навчальні досягнення здобувачів у 1-2 класах підлягають вербальному, формувальному оцінюванню, у 3-4 – формувальному та підсумковому оцінюванню.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Формувальне оцінювання</w:t>
      </w:r>
      <w:r>
        <w:rPr>
          <w:rFonts w:cs="Times New Roman" w:ascii="Times New Roman" w:hAnsi="Times New Roman"/>
          <w:spacing w:val="-4"/>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(наказ МОН від 13.07.2021 №813 «Про затвердження методичних рекомендацій щодо оцінювання результатів навчання учнів 1-4 класів закладів загальної середньої освіти»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Підсумкове оцінювання</w:t>
      </w:r>
      <w:r>
        <w:rPr>
          <w:rFonts w:cs="Times New Roman" w:ascii="Times New Roman" w:hAnsi="Times New Roman"/>
          <w:spacing w:val="-4"/>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 (наказ МОН від 07.12.2018 № 1369</w:t>
      </w:r>
      <w:r>
        <w:rPr>
          <w:rFonts w:cs="Times New Roman" w:ascii="Times New Roman" w:hAnsi="Times New Roman"/>
          <w:sz w:val="28"/>
          <w:szCs w:val="28"/>
          <w:shd w:fill="FFFFFF" w:val="clear"/>
          <w:lang w:val="uk-UA"/>
        </w:rPr>
        <w:t xml:space="preserve"> «Про затвердження Порядку проведення державної підсумкової атестації»</w:t>
      </w:r>
      <w:r>
        <w:rPr>
          <w:rFonts w:cs="Times New Roman" w:ascii="Times New Roman" w:hAnsi="Times New Roman"/>
          <w:spacing w:val="-4"/>
          <w:sz w:val="28"/>
          <w:szCs w:val="28"/>
          <w:lang w:val="uk-UA"/>
        </w:rPr>
        <w:t>.</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spacing w:val="-4"/>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рівнях, на рівні закладу освіти,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pPr>
        <w:pStyle w:val="1"/>
        <w:keepNext w:val="false"/>
        <w:keepLines w:val="false"/>
        <w:spacing w:lineRule="auto" w:line="276" w:before="0" w:after="0"/>
        <w:jc w:val="center"/>
        <w:rPr>
          <w:rFonts w:ascii="Times New Roman" w:hAnsi="Times New Roman"/>
          <w:b/>
          <w:b/>
          <w:color w:val="auto"/>
          <w:spacing w:val="-4"/>
          <w:sz w:val="28"/>
          <w:szCs w:val="28"/>
          <w:lang w:val="uk-UA"/>
        </w:rPr>
      </w:pPr>
      <w:r>
        <w:rPr>
          <w:rFonts w:ascii="Times New Roman" w:hAnsi="Times New Roman"/>
          <w:b/>
          <w:color w:val="auto"/>
          <w:spacing w:val="-4"/>
          <w:sz w:val="28"/>
          <w:szCs w:val="28"/>
          <w:lang w:val="uk-UA"/>
        </w:rPr>
      </w:r>
    </w:p>
    <w:p>
      <w:pPr>
        <w:pStyle w:val="1"/>
        <w:keepNext w:val="false"/>
        <w:keepLines w:val="false"/>
        <w:spacing w:lineRule="auto" w:line="276" w:before="0" w:after="0"/>
        <w:jc w:val="center"/>
        <w:rPr>
          <w:rFonts w:ascii="Times New Roman" w:hAnsi="Times New Roman"/>
          <w:b/>
          <w:b/>
          <w:color w:val="auto"/>
          <w:spacing w:val="-4"/>
          <w:sz w:val="28"/>
          <w:szCs w:val="28"/>
          <w:lang w:val="uk-UA"/>
        </w:rPr>
      </w:pPr>
      <w:r>
        <w:rPr>
          <w:rFonts w:ascii="Times New Roman" w:hAnsi="Times New Roman"/>
          <w:b/>
          <w:color w:val="auto"/>
          <w:spacing w:val="-4"/>
          <w:sz w:val="28"/>
          <w:szCs w:val="28"/>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Normal"/>
        <w:rPr>
          <w:lang w:val="uk-UA"/>
        </w:rPr>
      </w:pPr>
      <w:r>
        <w:rPr>
          <w:lang w:val="uk-UA"/>
        </w:rPr>
      </w:r>
    </w:p>
    <w:p>
      <w:pPr>
        <w:pStyle w:val="1"/>
        <w:keepNext w:val="false"/>
        <w:keepLines w:val="false"/>
        <w:spacing w:lineRule="auto" w:line="276" w:before="0" w:after="0"/>
        <w:jc w:val="center"/>
        <w:rPr>
          <w:rFonts w:ascii="Times New Roman" w:hAnsi="Times New Roman"/>
          <w:b/>
          <w:b/>
          <w:color w:val="auto"/>
          <w:spacing w:val="-4"/>
          <w:sz w:val="28"/>
          <w:szCs w:val="28"/>
          <w:lang w:val="uk-UA"/>
        </w:rPr>
      </w:pPr>
      <w:r>
        <w:rPr>
          <w:rFonts w:ascii="Times New Roman" w:hAnsi="Times New Roman"/>
          <w:b/>
          <w:color w:val="auto"/>
          <w:spacing w:val="-4"/>
          <w:sz w:val="28"/>
          <w:szCs w:val="28"/>
          <w:lang w:val="uk-UA"/>
        </w:rPr>
        <w:t>Загальний обсяг навчального навантаження:</w:t>
      </w:r>
    </w:p>
    <w:p>
      <w:pPr>
        <w:pStyle w:val="Normal"/>
        <w:spacing w:lineRule="auto" w:line="276"/>
        <w:rPr>
          <w:spacing w:val="-4"/>
          <w:highlight w:val="red"/>
          <w:lang w:val="uk-UA"/>
        </w:rPr>
      </w:pPr>
      <w:r>
        <w:rPr>
          <w:spacing w:val="-4"/>
          <w:highlight w:val="red"/>
          <w:lang w:val="uk-UA"/>
        </w:rPr>
      </w:r>
    </w:p>
    <w:tbl>
      <w:tblPr>
        <w:tblW w:w="7654" w:type="dxa"/>
        <w:jc w:val="left"/>
        <w:tblInd w:w="1101" w:type="dxa"/>
        <w:tblLayout w:type="fixed"/>
        <w:tblCellMar>
          <w:top w:w="0" w:type="dxa"/>
          <w:left w:w="108" w:type="dxa"/>
          <w:bottom w:w="0" w:type="dxa"/>
          <w:right w:w="108" w:type="dxa"/>
        </w:tblCellMar>
        <w:tblLook w:firstRow="1" w:noVBand="0" w:lastRow="0" w:firstColumn="1" w:lastColumn="0" w:noHBand="0" w:val="00a0"/>
      </w:tblPr>
      <w:tblGrid>
        <w:gridCol w:w="3826"/>
        <w:gridCol w:w="3827"/>
      </w:tblGrid>
      <w:tr>
        <w:trPr/>
        <w:tc>
          <w:tcPr>
            <w:tcW w:w="3826"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1 клас</w:t>
            </w:r>
          </w:p>
        </w:tc>
        <w:tc>
          <w:tcPr>
            <w:tcW w:w="3827"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805 годин</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2 клас</w:t>
            </w:r>
          </w:p>
        </w:tc>
        <w:tc>
          <w:tcPr>
            <w:tcW w:w="3827"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875 годин</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3 клас</w:t>
            </w:r>
          </w:p>
        </w:tc>
        <w:tc>
          <w:tcPr>
            <w:tcW w:w="3827"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910 годин</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4 клас</w:t>
            </w:r>
          </w:p>
        </w:tc>
        <w:tc>
          <w:tcPr>
            <w:tcW w:w="3827" w:type="dxa"/>
            <w:tcBorders>
              <w:top w:val="single" w:sz="4" w:space="0" w:color="000000"/>
              <w:left w:val="single" w:sz="4" w:space="0" w:color="000000"/>
              <w:bottom w:val="single" w:sz="4" w:space="0" w:color="000000"/>
              <w:right w:val="single" w:sz="4" w:space="0" w:color="000000"/>
            </w:tcBorders>
          </w:tcPr>
          <w:p>
            <w:pPr>
              <w:pStyle w:val="1"/>
              <w:keepNext w:val="false"/>
              <w:keepLines w:val="false"/>
              <w:widowControl w:val="false"/>
              <w:spacing w:lineRule="auto" w:line="276" w:before="0" w:after="0"/>
              <w:jc w:val="center"/>
              <w:rPr>
                <w:rFonts w:ascii="Times New Roman" w:hAnsi="Times New Roman"/>
                <w:color w:val="auto"/>
                <w:spacing w:val="-4"/>
                <w:sz w:val="28"/>
                <w:szCs w:val="28"/>
                <w:lang w:val="uk-UA"/>
              </w:rPr>
            </w:pPr>
            <w:r>
              <w:rPr>
                <w:rFonts w:ascii="Times New Roman" w:hAnsi="Times New Roman"/>
                <w:color w:val="auto"/>
                <w:spacing w:val="-4"/>
                <w:sz w:val="28"/>
                <w:szCs w:val="28"/>
                <w:lang w:val="uk-UA"/>
              </w:rPr>
              <w:t>910 годин</w:t>
            </w:r>
          </w:p>
        </w:tc>
      </w:tr>
    </w:tbl>
    <w:p>
      <w:pPr>
        <w:pStyle w:val="1"/>
        <w:keepNext w:val="false"/>
        <w:keepLines w:val="false"/>
        <w:spacing w:lineRule="auto" w:line="276" w:before="0" w:after="0"/>
        <w:rPr>
          <w:rFonts w:ascii="Times New Roman" w:hAnsi="Times New Roman"/>
          <w:color w:val="auto"/>
          <w:spacing w:val="-4"/>
          <w:sz w:val="28"/>
          <w:szCs w:val="28"/>
          <w:lang w:val="uk-UA"/>
        </w:rPr>
      </w:pPr>
      <w:r>
        <w:rPr>
          <w:rFonts w:ascii="Times New Roman" w:hAnsi="Times New Roman"/>
          <w:color w:val="auto"/>
          <w:spacing w:val="-4"/>
          <w:sz w:val="28"/>
          <w:szCs w:val="28"/>
          <w:lang w:val="uk-UA"/>
        </w:rPr>
        <w:t xml:space="preserve"> </w:t>
      </w:r>
      <w:r>
        <w:rPr>
          <w:rFonts w:ascii="Times New Roman" w:hAnsi="Times New Roman"/>
          <w:color w:val="auto"/>
          <w:spacing w:val="-4"/>
          <w:sz w:val="28"/>
          <w:szCs w:val="28"/>
          <w:lang w:val="uk-UA"/>
        </w:rPr>
        <w:t>Детальний розподіл навчального навантаження на тиждень окреслено в навчальних планах школи І ступеня.</w:t>
      </w:r>
    </w:p>
    <w:p>
      <w:pPr>
        <w:pStyle w:val="Normal"/>
        <w:widowControl/>
        <w:jc w:val="center"/>
        <w:rPr>
          <w:rFonts w:ascii="Times New Roman" w:hAnsi="Times New Roman" w:cs="Times New Roman"/>
          <w:b/>
          <w:b/>
          <w:bCs/>
          <w:color w:val="auto"/>
          <w:sz w:val="28"/>
          <w:szCs w:val="28"/>
          <w:lang w:val="uk-UA"/>
        </w:rPr>
      </w:pPr>
      <w:r>
        <w:rPr>
          <w:rFonts w:ascii="Times New Roman" w:hAnsi="Times New Roman"/>
          <w:color w:val="auto"/>
          <w:spacing w:val="-4"/>
          <w:sz w:val="28"/>
          <w:szCs w:val="28"/>
          <w:lang w:val="uk-UA"/>
        </w:rPr>
        <w:t xml:space="preserve"> </w:t>
      </w:r>
    </w:p>
    <w:p>
      <w:pPr>
        <w:pStyle w:val="1"/>
        <w:keepNext w:val="false"/>
        <w:keepLines w:val="false"/>
        <w:spacing w:lineRule="auto" w:line="276" w:before="0" w:after="0"/>
        <w:jc w:val="center"/>
        <w:rPr>
          <w:rFonts w:ascii="Times New Roman" w:hAnsi="Times New Roman"/>
          <w:b/>
          <w:b/>
          <w:color w:val="auto"/>
          <w:spacing w:val="-4"/>
          <w:sz w:val="28"/>
          <w:szCs w:val="28"/>
          <w:lang w:val="uk-UA"/>
        </w:rPr>
      </w:pPr>
      <w:r>
        <w:rPr>
          <w:rFonts w:ascii="Times New Roman" w:hAnsi="Times New Roman"/>
          <w:b/>
          <w:color w:val="auto"/>
          <w:spacing w:val="-4"/>
          <w:sz w:val="28"/>
          <w:szCs w:val="28"/>
          <w:lang w:val="uk-UA"/>
        </w:rPr>
        <w:t>Навчальний план</w:t>
      </w:r>
    </w:p>
    <w:p>
      <w:pPr>
        <w:pStyle w:val="1"/>
        <w:keepNext w:val="false"/>
        <w:keepLines w:val="false"/>
        <w:spacing w:lineRule="auto" w:line="276" w:before="0" w:after="0"/>
        <w:jc w:val="center"/>
        <w:rPr>
          <w:rFonts w:ascii="Times New Roman" w:hAnsi="Times New Roman"/>
          <w:b/>
          <w:b/>
          <w:color w:val="auto"/>
          <w:spacing w:val="-4"/>
          <w:sz w:val="28"/>
          <w:szCs w:val="28"/>
          <w:lang w:val="uk-UA"/>
        </w:rPr>
      </w:pPr>
      <w:r>
        <w:rPr>
          <w:rFonts w:ascii="Times New Roman" w:hAnsi="Times New Roman"/>
          <w:b/>
          <w:color w:val="auto"/>
          <w:spacing w:val="-4"/>
          <w:sz w:val="28"/>
          <w:szCs w:val="28"/>
          <w:lang w:val="uk-UA"/>
        </w:rPr>
        <w:t xml:space="preserve">початкової школи з українською мовою навчання </w:t>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на 2024/2025навчальний рік</w:t>
      </w:r>
    </w:p>
    <w:tbl>
      <w:tblPr>
        <w:tblW w:w="101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70"/>
        <w:gridCol w:w="992"/>
        <w:gridCol w:w="991"/>
        <w:gridCol w:w="992"/>
        <w:gridCol w:w="993"/>
        <w:gridCol w:w="1134"/>
      </w:tblGrid>
      <w:tr>
        <w:trPr/>
        <w:tc>
          <w:tcPr>
            <w:tcW w:w="50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mc:AlternateContent>
                <mc:Choice Requires="wps">
                  <w:drawing>
                    <wp:anchor behindDoc="0" distT="6350" distB="0" distL="6350" distR="635" simplePos="0" locked="0" layoutInCell="1" allowOverlap="1" relativeHeight="14">
                      <wp:simplePos x="0" y="0"/>
                      <wp:positionH relativeFrom="margin">
                        <wp:posOffset>-38100</wp:posOffset>
                      </wp:positionH>
                      <wp:positionV relativeFrom="paragraph">
                        <wp:posOffset>22860</wp:posOffset>
                      </wp:positionV>
                      <wp:extent cx="3347720" cy="534670"/>
                      <wp:effectExtent l="0" t="0" r="5715" b="18415"/>
                      <wp:wrapNone/>
                      <wp:docPr id="14" name="Пряма сполучна лінія 8"/>
                      <a:graphic xmlns:a="http://schemas.openxmlformats.org/drawingml/2006/main">
                        <a:graphicData uri="http://schemas.microsoft.com/office/word/2010/wordprocessingShape">
                          <wps:wsp>
                            <wps:cNvSpPr/>
                            <wps:spPr>
                              <a:xfrm flipV="1">
                                <a:off x="0" y="0"/>
                                <a:ext cx="3346920" cy="53388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3pt,1.8pt" to="260.5pt,43.8pt" ID="Пряма сполучна лінія 8" stroked="t" o:allowincell="t" style="position:absolute;flip:y;mso-position-horizontal-relative:margin">
                      <v:stroke color="black" weight="12600" joinstyle="miter" endcap="flat"/>
                      <v:fill o:detectmouseclick="t" on="false"/>
                      <w10:wrap type="none"/>
                    </v:line>
                  </w:pict>
                </mc:Fallback>
              </mc:AlternateContent>
            </w:r>
            <w:r>
              <w:rPr>
                <w:rFonts w:eastAsia="Times New Roman" w:cs="Times New Roman" w:ascii="Times New Roman" w:hAnsi="Times New Roman"/>
                <w:lang w:val="uk-UA" w:eastAsia="ru-RU"/>
              </w:rPr>
              <w:t>Назва</w:t>
            </w:r>
          </w:p>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освітньої галузі</w:t>
            </w:r>
          </w:p>
          <w:p>
            <w:pPr>
              <w:pStyle w:val="Normal"/>
              <w:widowControl w:val="false"/>
              <w:snapToGrid w:val="false"/>
              <w:ind w:firstLine="720"/>
              <w:jc w:val="right"/>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Класи</w:t>
            </w:r>
          </w:p>
        </w:tc>
        <w:tc>
          <w:tcPr>
            <w:tcW w:w="5102"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Кількість годин</w:t>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на тиждень</w:t>
            </w:r>
          </w:p>
        </w:tc>
      </w:tr>
      <w:tr>
        <w:trPr>
          <w:trHeight w:val="348" w:hRule="atLeast"/>
        </w:trPr>
        <w:tc>
          <w:tcPr>
            <w:tcW w:w="5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 xml:space="preserve">2 </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4</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Разом</w:t>
            </w:r>
          </w:p>
        </w:tc>
      </w:tr>
      <w:tr>
        <w:trPr>
          <w:trHeight w:val="404" w:hRule="atLeast"/>
        </w:trPr>
        <w:tc>
          <w:tcPr>
            <w:tcW w:w="903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rPr>
                <w:rFonts w:ascii="Times New Roman" w:hAnsi="Times New Roman" w:eastAsia="Times New Roman" w:cs="Times New Roman"/>
                <w:i/>
                <w:i/>
                <w:lang w:val="uk-UA" w:eastAsia="ru-RU"/>
              </w:rPr>
            </w:pPr>
            <w:r>
              <w:rPr>
                <w:rFonts w:eastAsia="Times New Roman" w:cs="Times New Roman" w:ascii="Times New Roman" w:hAnsi="Times New Roman"/>
                <w:i/>
                <w:lang w:val="uk-UA" w:eastAsia="ru-RU"/>
              </w:rPr>
              <w:t>Інваріантний складник</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rPr>
                <w:rFonts w:ascii="Times New Roman" w:hAnsi="Times New Roman" w:eastAsia="Times New Roman" w:cs="Times New Roman"/>
                <w:i/>
                <w:i/>
                <w:lang w:val="uk-UA" w:eastAsia="ru-RU"/>
              </w:rPr>
            </w:pPr>
            <w:r>
              <w:rPr>
                <w:rFonts w:eastAsia="Times New Roman" w:cs="Times New Roman" w:ascii="Times New Roman" w:hAnsi="Times New Roman"/>
                <w:i/>
                <w:lang w:val="uk-UA" w:eastAsia="ru-RU"/>
              </w:rPr>
            </w:r>
          </w:p>
        </w:tc>
      </w:tr>
      <w:tr>
        <w:trPr>
          <w:trHeight w:val="297"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 xml:space="preserve">Мовно-літературна, у тому числі: </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9+1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10+1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10+1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10+1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39+4</w:t>
            </w:r>
          </w:p>
        </w:tc>
      </w:tr>
      <w:tr>
        <w:trPr>
          <w:trHeight w:val="259"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Українська мова. Навчання грамоти</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7+1</w:t>
            </w:r>
          </w:p>
        </w:tc>
      </w:tr>
      <w:tr>
        <w:trPr>
          <w:trHeight w:val="264"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 xml:space="preserve">Українська мова </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3,5+0,5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3,5+0,5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3,5+0,5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10,5+1,5</w:t>
            </w:r>
          </w:p>
        </w:tc>
      </w:tr>
      <w:tr>
        <w:trPr>
          <w:trHeight w:val="267"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Читання</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3,5+0,5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3,5+0,5</w:t>
            </w:r>
          </w:p>
        </w:tc>
      </w:tr>
      <w:tr>
        <w:trPr>
          <w:trHeight w:val="258"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Літературне читання</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3,5+0,5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3,5+0,5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7+1</w:t>
            </w:r>
          </w:p>
        </w:tc>
      </w:tr>
      <w:tr>
        <w:trPr>
          <w:trHeight w:val="261"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Англійська мова</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11</w:t>
            </w:r>
          </w:p>
        </w:tc>
      </w:tr>
      <w:tr>
        <w:trPr>
          <w:trHeight w:val="252"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Математична</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4</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4</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18</w:t>
            </w:r>
          </w:p>
        </w:tc>
      </w:tr>
      <w:tr>
        <w:trPr>
          <w:trHeight w:val="893"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Я досліджую світ (природнича,</w:t>
            </w:r>
          </w:p>
          <w:p>
            <w:pPr>
              <w:pStyle w:val="Normal"/>
              <w:widowControl w:val="false"/>
              <w:snapToGrid w:val="false"/>
              <w:ind w:firstLine="29"/>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громадянська й історична, cоціальна, здоров’язбережувальна галузі)</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12</w:t>
            </w:r>
          </w:p>
        </w:tc>
      </w:tr>
      <w:tr>
        <w:trPr>
          <w:trHeight w:val="253"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Технологічна: Дизайн і технології</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4</w:t>
            </w:r>
          </w:p>
        </w:tc>
      </w:tr>
      <w:tr>
        <w:trPr>
          <w:trHeight w:val="343"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Інформатична: Інформатика</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r>
      <w:tr>
        <w:trPr>
          <w:trHeight w:val="278"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Мистецька: Мистецтво</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w:t>
            </w:r>
          </w:p>
        </w:tc>
        <w:tc>
          <w:tcPr>
            <w:tcW w:w="992" w:type="dxa"/>
            <w:tcBorders>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w:t>
            </w:r>
          </w:p>
        </w:tc>
        <w:tc>
          <w:tcPr>
            <w:tcW w:w="993" w:type="dxa"/>
            <w:tcBorders>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w:t>
            </w:r>
          </w:p>
        </w:tc>
        <w:tc>
          <w:tcPr>
            <w:tcW w:w="1134" w:type="dxa"/>
            <w:tcBorders>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w:t>
            </w:r>
          </w:p>
        </w:tc>
      </w:tr>
      <w:tr>
        <w:trPr>
          <w:trHeight w:val="267"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29"/>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Фізкультурна: Фізична культура</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12</w:t>
            </w:r>
          </w:p>
        </w:tc>
      </w:tr>
      <w:tr>
        <w:trPr>
          <w:trHeight w:val="272" w:hRule="atLeast"/>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both"/>
              <w:rPr>
                <w:rFonts w:ascii="Times New Roman" w:hAnsi="Times New Roman" w:eastAsia="Times New Roman" w:cs="Times New Roman"/>
                <w:b/>
                <w:b/>
                <w:lang w:val="uk-UA" w:eastAsia="ru-RU"/>
              </w:rPr>
            </w:pPr>
            <w:r>
              <w:rPr>
                <w:rFonts w:eastAsia="Times New Roman" w:cs="Times New Roman" w:ascii="Times New Roman" w:hAnsi="Times New Roman"/>
                <w:b/>
                <w:lang w:val="uk-UA" w:eastAsia="ru-RU"/>
              </w:rPr>
              <w:t>Усього</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22+1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24+1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25+1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25+1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96+4</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rPr>
                <w:rFonts w:ascii="Times New Roman" w:hAnsi="Times New Roman" w:eastAsia="Times New Roman" w:cs="Times New Roman"/>
                <w:i/>
                <w:i/>
                <w:lang w:val="ru-RU" w:eastAsia="ru-RU"/>
              </w:rPr>
            </w:pPr>
            <w:r>
              <w:rPr>
                <w:rFonts w:cs="Times New Roman" w:ascii="Times New Roman" w:hAnsi="Times New Roman"/>
                <w:i/>
                <w:lang w:val="ru-RU"/>
              </w:rPr>
              <w:t>Додаткові години для вивчення предметів освітніх галузей</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4</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rPr>
                <w:rFonts w:ascii="Times New Roman" w:hAnsi="Times New Roman" w:cs="Times New Roman"/>
                <w:i/>
                <w:i/>
                <w:lang w:val="ru-RU"/>
              </w:rPr>
            </w:pPr>
            <w:r>
              <w:rPr>
                <w:rFonts w:eastAsia="Times New Roman" w:cs="Times New Roman" w:ascii="Times New Roman" w:hAnsi="Times New Roman"/>
                <w:lang w:val="uk-UA" w:eastAsia="ru-RU"/>
              </w:rPr>
              <w:t>Українська мова. Навчання грамоти</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Українська мова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0,5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0,5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1,5</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 xml:space="preserve">Читання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0,5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0,5</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Літературне читання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0,5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0,5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Усього</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26</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100</w:t>
            </w:r>
          </w:p>
        </w:tc>
      </w:tr>
      <w:tr>
        <w:trPr/>
        <w:tc>
          <w:tcPr>
            <w:tcW w:w="50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 xml:space="preserve">Гранично допустиме тижневе/ річне навчальне навантаження учня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20/</w:t>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700</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22/</w:t>
            </w:r>
          </w:p>
          <w:p>
            <w:pPr>
              <w:pStyle w:val="Normal"/>
              <w:widowControl w:val="false"/>
              <w:snapToGrid w:val="false"/>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770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23/</w:t>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805</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23/</w:t>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805</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88/</w:t>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3080</w:t>
            </w:r>
          </w:p>
        </w:tc>
      </w:tr>
      <w:tr>
        <w:trPr/>
        <w:tc>
          <w:tcPr>
            <w:tcW w:w="5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Сумарна кількість навчальних годин, що фінансуються з бюджету (без урахування поділу на групи)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25</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26</w:t>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26</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100</w:t>
            </w:r>
          </w:p>
        </w:tc>
      </w:tr>
      <w:tr>
        <w:trPr/>
        <w:tc>
          <w:tcPr>
            <w:tcW w:w="5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both"/>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Сумарна кількість навчальних годин, що фінансуються з бюджету (з урахуванням поділу на групи)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23</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28</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26</w:t>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29</w:t>
            </w:r>
          </w:p>
        </w:tc>
        <w:tc>
          <w:tcPr>
            <w:tcW w:w="113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r>
          </w:p>
          <w:p>
            <w:pPr>
              <w:pStyle w:val="Normal"/>
              <w:widowControl w:val="false"/>
              <w:snapToGrid w:val="false"/>
              <w:ind w:firstLine="34"/>
              <w:jc w:val="center"/>
              <w:rPr>
                <w:rFonts w:ascii="Times New Roman" w:hAnsi="Times New Roman" w:eastAsia="Times New Roman" w:cs="Times New Roman"/>
                <w:lang w:val="uk-UA" w:eastAsia="ru-RU"/>
              </w:rPr>
            </w:pPr>
            <w:r>
              <w:rPr>
                <w:rFonts w:eastAsia="Times New Roman" w:cs="Times New Roman" w:ascii="Times New Roman" w:hAnsi="Times New Roman"/>
                <w:lang w:val="uk-UA" w:eastAsia="ru-RU"/>
              </w:rPr>
              <w:t>106</w:t>
            </w:r>
          </w:p>
        </w:tc>
      </w:tr>
    </w:tbl>
    <w:p>
      <w:pPr>
        <w:pStyle w:val="Normal"/>
        <w:spacing w:lineRule="auto" w:line="276"/>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p>
    <w:p>
      <w:pPr>
        <w:pStyle w:val="Normal"/>
        <w:widowControl/>
        <w:ind w:firstLine="708"/>
        <w:jc w:val="both"/>
        <w:rPr>
          <w:rFonts w:ascii="Times New Roman" w:hAnsi="Times New Roman" w:cs="Times New Roman"/>
          <w:b/>
          <w:b/>
          <w:bCs/>
          <w:color w:val="auto"/>
          <w:sz w:val="28"/>
          <w:szCs w:val="28"/>
          <w:lang w:val="uk-UA"/>
        </w:rPr>
      </w:pPr>
      <w:r>
        <w:rPr>
          <w:rFonts w:cs="Times New Roman" w:ascii="Times New Roman" w:hAnsi="Times New Roman"/>
          <w:b/>
          <w:spacing w:val="-4"/>
          <w:sz w:val="28"/>
          <w:szCs w:val="28"/>
          <w:lang w:val="uk-UA" w:eastAsia="ru-RU"/>
        </w:rPr>
        <w:t>Освітні галузі навчального плану для першого,  другого, третього, четвертого класів реалізуються через інтегровані курси і навчальні предмети.</w:t>
      </w:r>
    </w:p>
    <w:p>
      <w:pPr>
        <w:pStyle w:val="Normal"/>
        <w:snapToGrid w:val="false"/>
        <w:spacing w:lineRule="auto" w:line="276"/>
        <w:jc w:val="both"/>
        <w:rPr>
          <w:rFonts w:ascii="Times New Roman" w:hAnsi="Times New Roman" w:cs="Times New Roman"/>
          <w:spacing w:val="-4"/>
          <w:sz w:val="28"/>
          <w:szCs w:val="28"/>
          <w:lang w:val="uk-UA" w:eastAsia="ru-RU"/>
        </w:rPr>
      </w:pPr>
      <w:r>
        <w:rPr>
          <w:rFonts w:cs="Times New Roman" w:ascii="Times New Roman" w:hAnsi="Times New Roman"/>
          <w:b/>
          <w:spacing w:val="-4"/>
          <w:sz w:val="28"/>
          <w:szCs w:val="28"/>
          <w:lang w:val="uk-UA" w:eastAsia="ru-RU"/>
        </w:rPr>
        <w:t xml:space="preserve"> </w:t>
      </w:r>
      <w:r>
        <w:rPr>
          <w:rFonts w:cs="Times New Roman" w:ascii="Times New Roman" w:hAnsi="Times New Roman"/>
          <w:b/>
          <w:spacing w:val="-4"/>
          <w:sz w:val="28"/>
          <w:szCs w:val="28"/>
          <w:lang w:val="uk-UA" w:eastAsia="ru-RU"/>
        </w:rPr>
        <w:tab/>
      </w:r>
      <w:r>
        <w:rPr>
          <w:rFonts w:cs="Times New Roman" w:ascii="Times New Roman" w:hAnsi="Times New Roman"/>
          <w:spacing w:val="-4"/>
          <w:sz w:val="28"/>
          <w:szCs w:val="28"/>
          <w:lang w:val="uk-UA" w:eastAsia="ru-RU"/>
        </w:rPr>
        <w:t xml:space="preserve">Освітня галузь «Мовно-літературна» представлена інтегрованим курсом «Українська мова. Навчання грамоти» (1 клас) та українська мова та література  (2, 3, 4 клас) і окремим предметом «Іноземна мова» (англійська). </w:t>
      </w:r>
    </w:p>
    <w:p>
      <w:pPr>
        <w:pStyle w:val="Normal"/>
        <w:snapToGrid w:val="false"/>
        <w:spacing w:lineRule="auto" w:line="276"/>
        <w:ind w:firstLine="708"/>
        <w:jc w:val="both"/>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 xml:space="preserve">Освітні галузі «Математична», «Технологічна», «Фізкультурна» реалізуються через окремі предмети, відповідно, - «Математика», «Дизайн і технології», «Інформатика», «Фізична культура». </w:t>
      </w:r>
    </w:p>
    <w:p>
      <w:pPr>
        <w:pStyle w:val="Normal"/>
        <w:snapToGrid w:val="false"/>
        <w:spacing w:lineRule="auto" w:line="276"/>
        <w:jc w:val="both"/>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ab/>
        <w:t>Освітня галузь «Природнича, соціальна, здоров</w:t>
      </w:r>
      <w:r>
        <w:rPr>
          <w:rFonts w:cs="Times New Roman" w:ascii="Times New Roman" w:hAnsi="Times New Roman"/>
          <w:spacing w:val="-4"/>
          <w:sz w:val="28"/>
          <w:szCs w:val="28"/>
          <w:lang w:val="ru-RU" w:eastAsia="ru-RU"/>
        </w:rPr>
        <w:t>’</w:t>
      </w:r>
      <w:r>
        <w:rPr>
          <w:rFonts w:cs="Times New Roman" w:ascii="Times New Roman" w:hAnsi="Times New Roman"/>
          <w:spacing w:val="-4"/>
          <w:sz w:val="28"/>
          <w:szCs w:val="28"/>
          <w:lang w:val="uk-UA" w:eastAsia="ru-RU"/>
        </w:rPr>
        <w:t xml:space="preserve">язбережувальна та історична» представлена інтегрованим курсом «Я досліджую світ». </w:t>
      </w:r>
    </w:p>
    <w:p>
      <w:pPr>
        <w:pStyle w:val="Normal"/>
        <w:snapToGrid w:val="false"/>
        <w:spacing w:lineRule="auto" w:line="276"/>
        <w:jc w:val="both"/>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ab/>
        <w:t xml:space="preserve">Освітня галузь «Мистецька» реалізовується одним  інтегрованим предметом  – «Мистецтво». </w:t>
      </w:r>
    </w:p>
    <w:p>
      <w:pPr>
        <w:pStyle w:val="Normal"/>
        <w:spacing w:lineRule="auto" w:line="276"/>
        <w:jc w:val="both"/>
        <w:rPr>
          <w:rFonts w:ascii="Times New Roman" w:hAnsi="Times New Roman" w:cs="Times New Roman"/>
          <w:b/>
          <w:b/>
          <w:bCs/>
          <w:color w:val="auto"/>
          <w:sz w:val="28"/>
          <w:szCs w:val="28"/>
          <w:lang w:val="uk-UA"/>
        </w:rPr>
      </w:pPr>
      <w:r>
        <w:rPr>
          <w:rFonts w:cs="Times New Roman" w:ascii="Times New Roman" w:hAnsi="Times New Roman"/>
          <w:b/>
          <w:bCs/>
          <w:color w:val="auto"/>
          <w:sz w:val="28"/>
          <w:szCs w:val="28"/>
          <w:lang w:val="uk-UA"/>
        </w:rPr>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Здійснюється розподіл 2, 4 класів за групами при вивченні інформатики, української мови, англійської мови.</w:t>
      </w:r>
    </w:p>
    <w:p>
      <w:pPr>
        <w:pStyle w:val="Normal"/>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ind w:firstLine="567"/>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 xml:space="preserve"> </w:t>
      </w:r>
      <w:r>
        <w:rPr>
          <w:rFonts w:cs="Times New Roman" w:ascii="Times New Roman" w:hAnsi="Times New Roman"/>
          <w:b/>
          <w:spacing w:val="-4"/>
          <w:sz w:val="28"/>
          <w:szCs w:val="28"/>
          <w:lang w:val="uk-UA"/>
        </w:rPr>
        <w:t>Логічна послідовність вивчення предметів розкривається у відповідних навчальних програмах.</w:t>
      </w:r>
    </w:p>
    <w:p>
      <w:pPr>
        <w:pStyle w:val="Default"/>
        <w:spacing w:lineRule="auto" w:line="276"/>
        <w:ind w:firstLine="567"/>
        <w:jc w:val="both"/>
        <w:rPr/>
      </w:pPr>
      <w:r>
        <w:rPr>
          <w:rFonts w:ascii="Times New Roman" w:hAnsi="Times New Roman"/>
          <w:spacing w:val="-4"/>
          <w:sz w:val="28"/>
          <w:szCs w:val="28"/>
          <w:lang w:val="uk-UA"/>
        </w:rPr>
        <w:t xml:space="preserve">Учні першого, другого, третього, четвертого класів навчатимуться за Типовими освітніми програмами, розробленими під керівництвом                  О.Я. Савченко, затвердженими </w:t>
      </w:r>
      <w:r>
        <w:rPr>
          <w:rFonts w:ascii="Times New Roman" w:hAnsi="Times New Roman"/>
          <w:sz w:val="28"/>
          <w:szCs w:val="28"/>
          <w:lang w:val="uk-UA" w:eastAsia="ru-RU"/>
        </w:rPr>
        <w:t xml:space="preserve">наказом Міністерства освіти і науки України від 12.08.2022 № 743 </w:t>
      </w:r>
      <w:r>
        <w:rPr>
          <w:rFonts w:ascii="Calibri" w:hAnsi="Calibri" w:asciiTheme="minorHAnsi" w:hAnsiTheme="minorHAnsi"/>
          <w:lang w:val="uk-UA"/>
        </w:rPr>
        <w:t>«</w:t>
      </w:r>
      <w:r>
        <w:rPr>
          <w:rFonts w:ascii="Times New Roman" w:hAnsi="Times New Roman"/>
          <w:color w:val="auto"/>
          <w:sz w:val="28"/>
          <w:szCs w:val="28"/>
        </w:rPr>
        <w:t>Про затвердження типових освітніх програм для 1 -2 класів закладів загальної середньої освіти</w:t>
      </w:r>
      <w:r>
        <w:rPr>
          <w:rFonts w:ascii="Times New Roman" w:hAnsi="Times New Roman"/>
          <w:color w:val="auto"/>
          <w:sz w:val="28"/>
          <w:szCs w:val="28"/>
          <w:lang w:val="uk-UA"/>
        </w:rPr>
        <w:t>»</w:t>
      </w:r>
      <w:r>
        <w:rPr>
          <w:rFonts w:ascii="Times New Roman" w:hAnsi="Times New Roman"/>
          <w:sz w:val="28"/>
          <w:szCs w:val="28"/>
          <w:lang w:val="uk-UA" w:eastAsia="ru-RU"/>
        </w:rPr>
        <w:t xml:space="preserve"> (1 – 2 клас), наказом Міністерства освіти і науки України від 12.08.2022 № 743 </w:t>
      </w:r>
      <w:r>
        <w:rPr>
          <w:rFonts w:ascii="Calibri" w:hAnsi="Calibri" w:asciiTheme="minorHAnsi" w:hAnsiTheme="minorHAnsi"/>
          <w:lang w:val="uk-UA"/>
        </w:rPr>
        <w:t>«</w:t>
      </w:r>
      <w:r>
        <w:rPr>
          <w:rFonts w:ascii="Times New Roman" w:hAnsi="Times New Roman"/>
          <w:bCs/>
          <w:color w:val="auto"/>
          <w:sz w:val="28"/>
          <w:szCs w:val="28"/>
        </w:rPr>
        <w:t>Про затвердження типових освітніх програм для 3-4 класів закладів загальної середньої освіти</w:t>
      </w:r>
      <w:r>
        <w:rPr>
          <w:rFonts w:ascii="Times New Roman" w:hAnsi="Times New Roman"/>
          <w:bCs/>
          <w:color w:val="auto"/>
          <w:sz w:val="28"/>
          <w:szCs w:val="28"/>
          <w:lang w:val="uk-UA"/>
        </w:rPr>
        <w:t>»</w:t>
      </w:r>
      <w:r>
        <w:rPr>
          <w:rFonts w:ascii="Times New Roman" w:hAnsi="Times New Roman"/>
          <w:sz w:val="28"/>
          <w:szCs w:val="28"/>
          <w:lang w:val="uk-UA" w:eastAsia="ru-RU"/>
        </w:rPr>
        <w:t xml:space="preserve"> (3-4 клас).</w:t>
      </w:r>
    </w:p>
    <w:p>
      <w:pPr>
        <w:pStyle w:val="Normal"/>
        <w:spacing w:lineRule="auto" w:line="276"/>
        <w:ind w:firstLine="567"/>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 </w:t>
      </w:r>
      <w:r>
        <w:rPr>
          <w:rFonts w:cs="Times New Roman" w:ascii="Times New Roman" w:hAnsi="Times New Roman"/>
          <w:b/>
          <w:spacing w:val="-4"/>
          <w:sz w:val="28"/>
          <w:szCs w:val="28"/>
          <w:lang w:val="uk-UA"/>
        </w:rPr>
        <w:t>Основними формами організації освітнього процесу</w:t>
      </w:r>
      <w:r>
        <w:rPr>
          <w:rFonts w:cs="Times New Roman" w:ascii="Times New Roman" w:hAnsi="Times New Roman"/>
          <w:spacing w:val="-4"/>
          <w:sz w:val="28"/>
          <w:szCs w:val="28"/>
          <w:lang w:val="uk-UA"/>
        </w:rPr>
        <w:t xml:space="preserve"> є різні типи уроку, екскурсії, віртуальні подорожі, спектаклі, квести, які вчитель організовує в межах уроку або в позаурочний час.</w:t>
      </w:r>
    </w:p>
    <w:p>
      <w:pPr>
        <w:pStyle w:val="Normal"/>
        <w:spacing w:lineRule="auto" w:line="276"/>
        <w:ind w:firstLine="567"/>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w:t>
      </w:r>
    </w:p>
    <w:p>
      <w:pPr>
        <w:pStyle w:val="Normal"/>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 xml:space="preserve"> </w:t>
      </w:r>
      <w:r>
        <w:rPr>
          <w:rFonts w:cs="Times New Roman" w:ascii="Times New Roman" w:hAnsi="Times New Roman"/>
          <w:b/>
          <w:spacing w:val="-4"/>
          <w:sz w:val="28"/>
          <w:szCs w:val="28"/>
          <w:lang w:val="uk-UA"/>
        </w:rPr>
        <w:t>Система внутрішнього забезпечення якості освіти складається з наступних компонентів:</w:t>
      </w:r>
    </w:p>
    <w:p>
      <w:pPr>
        <w:pStyle w:val="ListParagraph"/>
        <w:numPr>
          <w:ilvl w:val="0"/>
          <w:numId w:val="1"/>
        </w:numPr>
        <w:spacing w:lineRule="auto" w:line="276"/>
        <w:ind w:left="0" w:hanging="36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кадрове забезпечення освітньої діяльності;</w:t>
      </w:r>
    </w:p>
    <w:p>
      <w:pPr>
        <w:pStyle w:val="ListParagraph"/>
        <w:numPr>
          <w:ilvl w:val="0"/>
          <w:numId w:val="1"/>
        </w:numPr>
        <w:spacing w:lineRule="auto" w:line="276"/>
        <w:ind w:left="0" w:hanging="36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навчально-методичне забезпечення освітньої діяльності;</w:t>
      </w:r>
    </w:p>
    <w:p>
      <w:pPr>
        <w:pStyle w:val="ListParagraph"/>
        <w:numPr>
          <w:ilvl w:val="0"/>
          <w:numId w:val="1"/>
        </w:numPr>
        <w:spacing w:lineRule="auto" w:line="276"/>
        <w:ind w:left="0" w:hanging="36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матеріально-технічне забезпечення освітньої діяльності;</w:t>
      </w:r>
    </w:p>
    <w:p>
      <w:pPr>
        <w:pStyle w:val="ListParagraph"/>
        <w:numPr>
          <w:ilvl w:val="0"/>
          <w:numId w:val="1"/>
        </w:numPr>
        <w:spacing w:lineRule="auto" w:line="276"/>
        <w:ind w:left="0" w:hanging="36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якість проведення навчальних занять;</w:t>
      </w:r>
    </w:p>
    <w:p>
      <w:pPr>
        <w:pStyle w:val="ListParagraph"/>
        <w:numPr>
          <w:ilvl w:val="0"/>
          <w:numId w:val="1"/>
        </w:numPr>
        <w:tabs>
          <w:tab w:val="clear" w:pos="708"/>
          <w:tab w:val="left" w:pos="709" w:leader="none"/>
        </w:tabs>
        <w:spacing w:lineRule="auto" w:line="276"/>
        <w:ind w:left="0" w:hanging="36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моніторинг досягнення учнями результатів навчання (компетентностей).</w:t>
      </w:r>
    </w:p>
    <w:p>
      <w:pPr>
        <w:pStyle w:val="Normal"/>
        <w:tabs>
          <w:tab w:val="clear" w:pos="708"/>
          <w:tab w:val="left" w:pos="567" w:leader="none"/>
          <w:tab w:val="left" w:pos="709" w:leader="none"/>
        </w:tabs>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lang w:val="uk-UA"/>
        </w:rPr>
        <w:t>Завдання системи внутрішнього забезпечення якості освіти:</w:t>
      </w:r>
    </w:p>
    <w:p>
      <w:pPr>
        <w:pStyle w:val="ListParagraph"/>
        <w:tabs>
          <w:tab w:val="clear" w:pos="708"/>
          <w:tab w:val="left" w:pos="567" w:leader="none"/>
        </w:tabs>
        <w:spacing w:lineRule="auto" w:line="276"/>
        <w:ind w:left="0" w:hanging="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lang w:val="uk-UA"/>
        </w:rPr>
        <w:t>оновлення методичної бази освітньої діяльності;</w:t>
      </w:r>
    </w:p>
    <w:p>
      <w:pPr>
        <w:pStyle w:val="Normal"/>
        <w:tabs>
          <w:tab w:val="clear" w:pos="708"/>
          <w:tab w:val="left" w:pos="567" w:leader="none"/>
        </w:tabs>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lang w:val="uk-UA"/>
        </w:rPr>
        <w:t>контроль за виконанням навчальних планів та освітньої програми, якістю знань, умінь і навичок;</w:t>
      </w:r>
    </w:p>
    <w:p>
      <w:pPr>
        <w:pStyle w:val="ListParagraph"/>
        <w:tabs>
          <w:tab w:val="clear" w:pos="708"/>
          <w:tab w:val="left" w:pos="567" w:leader="none"/>
        </w:tabs>
        <w:spacing w:lineRule="auto" w:line="276"/>
        <w:ind w:left="0" w:hanging="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моніторинг та оптимізація соціально-психологічного середовища закладу освіти;</w:t>
      </w:r>
    </w:p>
    <w:p>
      <w:pPr>
        <w:pStyle w:val="ListParagraph"/>
        <w:tabs>
          <w:tab w:val="clear" w:pos="708"/>
          <w:tab w:val="left" w:pos="567" w:leader="none"/>
          <w:tab w:val="left" w:pos="1134" w:leader="none"/>
        </w:tabs>
        <w:spacing w:lineRule="auto" w:line="276"/>
        <w:ind w:left="0" w:hanging="0"/>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створення необхідних умов для підвищення фахового кваліфікаційного рівня педагогічних працівників.</w:t>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МОВНО-ЛІТЕРАТУРНА ОСВІТНЯ ГАЛУЗЬ</w:t>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УКРАЇНСЬКА МОВА І ЛІТЕРАТУРНЕ ЧИТАННЯ</w:t>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t>Пояснювальна записка</w:t>
      </w:r>
    </w:p>
    <w:p>
      <w:pPr>
        <w:pStyle w:val="Normal"/>
        <w:ind w:firstLine="567"/>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ind w:firstLine="567"/>
        <w:jc w:val="both"/>
        <w:rPr>
          <w:rFonts w:ascii="Times New Roman" w:hAnsi="Times New Roman" w:cs="Times New Roman"/>
          <w:sz w:val="28"/>
          <w:szCs w:val="28"/>
          <w:lang w:val="uk-UA"/>
        </w:rPr>
      </w:pPr>
      <w:r>
        <w:rPr>
          <w:rFonts w:cs="Times New Roman" w:ascii="Times New Roman" w:hAnsi="Times New Roman"/>
          <w:b/>
          <w:sz w:val="28"/>
          <w:szCs w:val="28"/>
          <w:lang w:val="uk-UA"/>
        </w:rPr>
        <w:t>Метою</w:t>
      </w:r>
      <w:r>
        <w:rPr>
          <w:rFonts w:cs="Times New Roman" w:ascii="Times New Roman" w:hAnsi="Times New Roman"/>
          <w:sz w:val="28"/>
          <w:szCs w:val="28"/>
          <w:lang w:val="uk-UA"/>
        </w:rPr>
        <w:t xml:space="preserve">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Досягнення поставленої мети передбачає виконання таких </w:t>
      </w:r>
      <w:r>
        <w:rPr>
          <w:rFonts w:cs="Times New Roman" w:ascii="Times New Roman" w:hAnsi="Times New Roman"/>
          <w:b/>
          <w:sz w:val="28"/>
          <w:szCs w:val="28"/>
          <w:lang w:val="uk-UA"/>
        </w:rPr>
        <w:t>завдань</w:t>
      </w:r>
      <w:r>
        <w:rPr>
          <w:rFonts w:cs="Times New Roman" w:ascii="Times New Roman" w:hAnsi="Times New Roman"/>
          <w:sz w:val="28"/>
          <w:szCs w:val="28"/>
          <w:lang w:val="uk-UA"/>
        </w:rPr>
        <w:t>:</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розвиток мислення, мовлення, уяви, пізнавальних і літературно-творчих здібностей школярів;</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формування вмінь працювати з різними видами та джерелами інформації;</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ознайомлення учнів з дитячою літературою різної тематики й жанрів, формування прийомів самостійної роботи з дитячими книжками;</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формування умінь опрацьовувати тексти різних видів (художні, науково-популярні, навчальні, медіатексти);</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дослідження мовних одиниць і явищ з метою опанування початкових лінгвістичних знань і норм української мови;</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залучення молодших школярів до практичного застосування умінь з різних видів мовленнєвої діяльності в навчальних і життєвих ситуаціях.</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Відповідно до зазначених мети і завдань у початковому курсі мовно-літературної освіти виділено такі </w:t>
      </w:r>
      <w:r>
        <w:rPr>
          <w:rFonts w:cs="Times New Roman" w:ascii="Times New Roman" w:hAnsi="Times New Roman"/>
          <w:b/>
          <w:sz w:val="28"/>
          <w:szCs w:val="28"/>
          <w:lang w:val="uk-UA"/>
        </w:rPr>
        <w:t>змістові лінії</w:t>
      </w:r>
      <w:r>
        <w:rPr>
          <w:rFonts w:cs="Times New Roman" w:ascii="Times New Roman" w:hAnsi="Times New Roman"/>
          <w:sz w:val="28"/>
          <w:szCs w:val="28"/>
          <w:lang w:val="uk-UA"/>
        </w:rPr>
        <w:t>: «Взаємодіємо усно», «Читаємо», «Взаємодіємо письмово», «Досліджуємо медіа», «Досліджуємо мовні явища».</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«Взаємодіємо усно»</w:t>
      </w:r>
      <w:r>
        <w:rPr>
          <w:rFonts w:cs="Times New Roman" w:ascii="Times New Roman" w:hAnsi="Times New Roman"/>
          <w:sz w:val="28"/>
          <w:szCs w:val="28"/>
          <w:lang w:val="uk-UA"/>
        </w:rPr>
        <w:t xml:space="preserve"> 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 xml:space="preserve">«Читаємо» </w:t>
      </w:r>
      <w:r>
        <w:rPr>
          <w:rFonts w:cs="Times New Roman" w:ascii="Times New Roman" w:hAnsi="Times New Roman"/>
          <w:sz w:val="28"/>
          <w:szCs w:val="28"/>
          <w:lang w:val="uk-UA"/>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«Взаємодіємо письмово»</w:t>
      </w:r>
      <w:r>
        <w:rPr>
          <w:rFonts w:cs="Times New Roman" w:ascii="Times New Roman" w:hAnsi="Times New Roman"/>
          <w:sz w:val="28"/>
          <w:szCs w:val="28"/>
          <w:lang w:val="uk-UA"/>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«Досліджуємо медіа»</w:t>
      </w:r>
      <w:r>
        <w:rPr>
          <w:rFonts w:cs="Times New Roman" w:ascii="Times New Roman" w:hAnsi="Times New Roman"/>
          <w:sz w:val="28"/>
          <w:szCs w:val="28"/>
          <w:lang w:val="uk-UA"/>
        </w:rPr>
        <w:t xml:space="preserve"> передбачає формування в учнів умінь аналізувати, інтерпретувати, критично оцінювати інформацію в медіатекстах та використовувати їїдля збагачення власного досвіду, створювати прості медіапродукти. </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«Досліджуємо мовні явища»</w:t>
      </w:r>
      <w:r>
        <w:rPr>
          <w:rFonts w:cs="Times New Roman" w:ascii="Times New Roman" w:hAnsi="Times New Roman"/>
          <w:sz w:val="28"/>
          <w:szCs w:val="28"/>
          <w:lang w:val="uk-UA"/>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Змістові лінії реалізуються через такі інтегровані курси і навчальні предмети:</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1 клас – інтегрований курс «Навчання грамоти»;</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2 клас – навчальні предмети «Українська мова», «Читання»;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3 клас – навчальні предмети «Українська мова», «Літературне читання».</w:t>
      </w:r>
    </w:p>
    <w:p>
      <w:pPr>
        <w:pStyle w:val="Normal"/>
        <w:widowControl/>
        <w:rPr>
          <w:rFonts w:ascii="Times New Roman" w:hAnsi="Times New Roman" w:cs="Times New Roman"/>
          <w:lang w:val="ru-RU" w:eastAsia="ru-RU"/>
        </w:rPr>
      </w:pPr>
      <w:r>
        <w:rPr>
          <w:rFonts w:cs="Times New Roman" w:ascii="Times New Roman" w:hAnsi="Times New Roman"/>
          <w:lang w:val="ru-RU" w:eastAsia="ru-RU"/>
        </w:rPr>
      </w:r>
    </w:p>
    <w:p>
      <w:pPr>
        <w:pStyle w:val="Style20"/>
        <w:rPr>
          <w:b/>
          <w:b/>
        </w:rPr>
      </w:pPr>
      <w:r>
        <w:rPr>
          <w:b/>
        </w:rPr>
      </w:r>
    </w:p>
    <w:p>
      <w:pPr>
        <w:pStyle w:val="Style20"/>
        <w:rPr>
          <w:b/>
          <w:b/>
        </w:rPr>
      </w:pPr>
      <w:r>
        <w:rPr>
          <w:b/>
        </w:rPr>
        <w:t xml:space="preserve">                                       </w:t>
      </w:r>
      <w:r>
        <w:rPr>
          <w:b/>
        </w:rPr>
        <w:t>МАТЕМАТИЧНА ГАЛУЗЬ</w:t>
      </w:r>
    </w:p>
    <w:p>
      <w:pPr>
        <w:pStyle w:val="Style20"/>
        <w:jc w:val="center"/>
        <w:rPr>
          <w:b/>
          <w:b/>
        </w:rPr>
      </w:pPr>
      <w:r>
        <w:rPr>
          <w:b/>
        </w:rPr>
        <w:t>МАТЕМАТИКА</w:t>
      </w:r>
    </w:p>
    <w:p>
      <w:pPr>
        <w:pStyle w:val="Style20"/>
        <w:jc w:val="center"/>
        <w:rPr>
          <w:b/>
          <w:b/>
        </w:rPr>
      </w:pPr>
      <w:r>
        <w:rPr>
          <w:b/>
        </w:rPr>
      </w:r>
    </w:p>
    <w:p>
      <w:pPr>
        <w:pStyle w:val="Style20"/>
        <w:jc w:val="center"/>
        <w:rPr>
          <w:b/>
          <w:b/>
        </w:rPr>
      </w:pPr>
      <w:r>
        <w:rPr>
          <w:b/>
        </w:rPr>
        <w:t>Пояснювальна записка</w:t>
      </w:r>
    </w:p>
    <w:p>
      <w:pPr>
        <w:pStyle w:val="Style20"/>
        <w:jc w:val="center"/>
        <w:rPr>
          <w:b/>
          <w:b/>
        </w:rPr>
      </w:pPr>
      <w:r>
        <w:rPr>
          <w:b/>
        </w:rPr>
      </w:r>
    </w:p>
    <w:p>
      <w:pPr>
        <w:pStyle w:val="Normal"/>
        <w:ind w:firstLine="567"/>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Метою </w:t>
      </w:r>
      <w:r>
        <w:rPr>
          <w:rFonts w:cs="Times New Roman" w:ascii="Times New Roman" w:hAnsi="Times New Roman"/>
          <w:sz w:val="28"/>
          <w:szCs w:val="28"/>
          <w:lang w:val="uk-UA"/>
        </w:rPr>
        <w:t>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Досягнення поставленої мети передбачає виконання таких </w:t>
      </w:r>
      <w:r>
        <w:rPr>
          <w:rFonts w:cs="Times New Roman" w:ascii="Times New Roman" w:hAnsi="Times New Roman"/>
          <w:b/>
          <w:sz w:val="28"/>
          <w:szCs w:val="28"/>
          <w:lang w:val="uk-UA"/>
        </w:rPr>
        <w:t>завдань</w:t>
      </w:r>
      <w:r>
        <w:rPr>
          <w:rFonts w:cs="Times New Roman" w:ascii="Times New Roman" w:hAnsi="Times New Roman"/>
          <w:sz w:val="28"/>
          <w:szCs w:val="28"/>
          <w:lang w:val="uk-UA"/>
        </w:rPr>
        <w:t>:</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формування в учнів розуміння ролі математики в пізнанні явищ і закономірностей навколишнього світу; </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формування у дітей досвіду використання математичних знань та способів дій для розв’язування навчальних і практичних задач;</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розвиток математичного мовлення учнів, необхідного для опису математичних фактів,  відношень і закономірностей;</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формування в учнів здатності міркувати логічно, оцінювати коректність і достатність даних для розв’язування навчальних і практичних задач.</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Реалізація мети і завдань </w:t>
      </w:r>
      <w:r>
        <w:rPr>
          <w:rFonts w:cs="Times New Roman" w:ascii="Times New Roman" w:hAnsi="Times New Roman"/>
          <w:b/>
          <w:sz w:val="28"/>
          <w:szCs w:val="28"/>
          <w:lang w:val="uk-UA"/>
        </w:rPr>
        <w:t>початкового курсуматематики</w:t>
      </w:r>
      <w:r>
        <w:rPr>
          <w:rFonts w:cs="Times New Roman" w:ascii="Times New Roman" w:hAnsi="Times New Roman"/>
          <w:sz w:val="28"/>
          <w:szCs w:val="28"/>
          <w:lang w:val="uk-UA"/>
        </w:rPr>
        <w:t xml:space="preserve"> здійснюється за такими </w:t>
      </w:r>
      <w:r>
        <w:rPr>
          <w:rFonts w:cs="Times New Roman" w:ascii="Times New Roman" w:hAnsi="Times New Roman"/>
          <w:b/>
          <w:sz w:val="28"/>
          <w:szCs w:val="28"/>
          <w:lang w:val="uk-UA"/>
        </w:rPr>
        <w:t>змістовими лініями</w:t>
      </w:r>
      <w:r>
        <w:rPr>
          <w:rFonts w:cs="Times New Roman" w:ascii="Times New Roman" w:hAnsi="Times New Roman"/>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«Числа, дії з числами. Величини»</w:t>
      </w:r>
      <w:r>
        <w:rPr>
          <w:rFonts w:cs="Times New Roman" w:ascii="Times New Roman" w:hAnsi="Times New Roman"/>
          <w:sz w:val="28"/>
          <w:szCs w:val="28"/>
          <w:lang w:val="uk-UA"/>
        </w:rPr>
        <w:t xml:space="preserve"> охоплює вивчення у 1 – 4 класах питань нумерації цілих невід’ємних чисел у межах мільйона; формування навичок виконання арифметичних дій додавання і віднімання, множення і ділення; ознайомлення на практичній основі зі звичайними дробами; вимірювання величин; оперування величинами.</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 xml:space="preserve">«Вирази, рівності, нерівності» </w:t>
      </w:r>
      <w:r>
        <w:rPr>
          <w:rFonts w:cs="Times New Roman" w:ascii="Times New Roman" w:hAnsi="Times New Roman"/>
          <w:sz w:val="28"/>
          <w:szCs w:val="28"/>
          <w:lang w:val="uk-UA"/>
        </w:rPr>
        <w:t>спрямована на формування в учнів уявлень про математичні вирази – числові та зі змінною; рівності і рівняння; числові нерівності та нерівності зі змінною; про залежність результату арифметичної дії від зміни одного з її компонентів. Ця змістова лінія є пропедевтичною до вивчення алгебраїчного матеріалу.</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 xml:space="preserve">«Геометричні фігури» </w:t>
      </w:r>
      <w:r>
        <w:rPr>
          <w:rFonts w:cs="Times New Roman" w:ascii="Times New Roman" w:hAnsi="Times New Roman"/>
          <w:sz w:val="28"/>
          <w:szCs w:val="28"/>
          <w:lang w:val="uk-UA"/>
        </w:rPr>
        <w:t>націлена на розвиток в учнів просторових уявлень; формування здатності розрізняти геометричні фігури за їх істотними ознаками; формування практичних умінь будувати, креслити, моделювати й конструювати геометричні фігури від руки та за допомогою простих креслярських інструментів. Ця змістова лінія має пропедевтичний характер.</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Змістова лінія </w:t>
      </w:r>
      <w:r>
        <w:rPr>
          <w:rFonts w:cs="Times New Roman" w:ascii="Times New Roman" w:hAnsi="Times New Roman"/>
          <w:b/>
          <w:sz w:val="28"/>
          <w:szCs w:val="28"/>
          <w:lang w:val="uk-UA"/>
        </w:rPr>
        <w:t xml:space="preserve">«Робота з даними» </w:t>
      </w:r>
      <w:r>
        <w:rPr>
          <w:rFonts w:cs="Times New Roman" w:ascii="Times New Roman" w:hAnsi="Times New Roman"/>
          <w:sz w:val="28"/>
          <w:szCs w:val="28"/>
          <w:lang w:val="uk-UA"/>
        </w:rPr>
        <w:t>передбачає ознайомлення учнів на практичному рівні з найпростішими способами виділення і впорядкування даних за певною ознакою.</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Змістова лінія «</w:t>
      </w:r>
      <w:r>
        <w:rPr>
          <w:rFonts w:cs="Times New Roman" w:ascii="Times New Roman" w:hAnsi="Times New Roman"/>
          <w:b/>
          <w:sz w:val="28"/>
          <w:szCs w:val="28"/>
          <w:lang w:val="uk-UA"/>
        </w:rPr>
        <w:t>Математичні задачі і дослідження</w:t>
      </w:r>
      <w:r>
        <w:rPr>
          <w:rFonts w:cs="Times New Roman" w:ascii="Times New Roman" w:hAnsi="Times New Roman"/>
          <w:sz w:val="28"/>
          <w:szCs w:val="28"/>
          <w:lang w:val="uk-UA"/>
        </w:rPr>
        <w:t xml:space="preserve">» спрямована на формування в учнів здатності розпізнавати практичні проблеми, що розв’язуються із застосуванням математичних методів, на матеріалі </w:t>
      </w:r>
      <w:r>
        <w:rPr>
          <w:rFonts w:ascii="Times New Roman" w:hAnsi="Times New Roman"/>
          <w:sz w:val="28"/>
          <w:szCs w:val="28"/>
          <w:lang w:val="uk-UA"/>
        </w:rPr>
        <w:t>сюжетних, геометричних і практичних задач, а також у процесі виконання найпростіших навчальних досліджень</w:t>
      </w:r>
      <w:r>
        <w:rPr>
          <w:rFonts w:cs="Times New Roman" w:ascii="Times New Roman" w:hAnsi="Times New Roman"/>
          <w:sz w:val="28"/>
          <w:szCs w:val="28"/>
          <w:lang w:val="uk-UA"/>
        </w:rPr>
        <w:t>.</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До програми кожного класу подано </w:t>
      </w:r>
      <w:r>
        <w:rPr>
          <w:rFonts w:cs="Times New Roman" w:ascii="Times New Roman" w:hAnsi="Times New Roman"/>
          <w:b/>
          <w:sz w:val="28"/>
          <w:szCs w:val="28"/>
          <w:lang w:val="uk-UA"/>
        </w:rPr>
        <w:t>орієнтовний перелік</w:t>
      </w:r>
      <w:r>
        <w:rPr>
          <w:rFonts w:cs="Times New Roman" w:ascii="Times New Roman" w:hAnsi="Times New Roman"/>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pPr>
        <w:pStyle w:val="Normal"/>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 </w:t>
      </w:r>
    </w:p>
    <w:p>
      <w:pPr>
        <w:pStyle w:val="Normal"/>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beforeAutospacing="1" w:afterAutospacing="1"/>
        <w:contextualSpacing/>
        <w:rPr>
          <w:rFonts w:ascii="Times New Roman" w:hAnsi="Times New Roman" w:cs="Times New Roman"/>
          <w:b/>
          <w:b/>
          <w:sz w:val="28"/>
          <w:szCs w:val="28"/>
          <w:lang w:val="ru-RU"/>
        </w:rPr>
      </w:pPr>
      <w:r>
        <w:rPr>
          <w:rFonts w:cs="Times New Roman" w:ascii="Times New Roman" w:hAnsi="Times New Roman"/>
          <w:b/>
          <w:sz w:val="28"/>
          <w:szCs w:val="28"/>
          <w:lang w:val="uk-UA"/>
        </w:rPr>
        <w:t xml:space="preserve">            </w:t>
      </w:r>
      <w:r>
        <w:rPr>
          <w:rFonts w:cs="Times New Roman" w:ascii="Times New Roman" w:hAnsi="Times New Roman"/>
          <w:b/>
          <w:sz w:val="28"/>
          <w:szCs w:val="28"/>
          <w:lang w:val="ru-RU"/>
        </w:rPr>
        <w:t>ГРОМАДЯНСЬКА ТА ІСТОРИЧНА, СОЦІАЛЬНА ТА ЗДОРОВ'ЯЗБЕРЕЖУВАЛЬНА, ПРИРОДНИЧА ОСВІТНІ ГАЛУЗІ</w:t>
      </w:r>
    </w:p>
    <w:p>
      <w:pPr>
        <w:pStyle w:val="Normal"/>
        <w:spacing w:beforeAutospacing="1" w:afterAutospacing="1"/>
        <w:ind w:firstLine="709"/>
        <w:contextualSpacing/>
        <w:jc w:val="center"/>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«Я ДОСЛІДЖУЮ СВІТ»</w:t>
      </w:r>
    </w:p>
    <w:p>
      <w:pPr>
        <w:pStyle w:val="Normal"/>
        <w:spacing w:beforeAutospacing="1" w:afterAutospacing="1"/>
        <w:contextualSpacing/>
        <w:rPr>
          <w:rFonts w:ascii="Times New Roman" w:hAnsi="Times New Roman" w:cs="Times New Roman"/>
          <w:b/>
          <w:b/>
          <w:sz w:val="28"/>
          <w:szCs w:val="28"/>
          <w:lang w:val="ru-RU"/>
        </w:rPr>
      </w:pPr>
      <w:r>
        <w:rPr>
          <w:rFonts w:cs="Times New Roman" w:ascii="Times New Roman" w:hAnsi="Times New Roman"/>
          <w:b/>
          <w:sz w:val="28"/>
          <w:szCs w:val="28"/>
          <w:lang w:val="ru-RU"/>
        </w:rPr>
        <w:t xml:space="preserve">                                              </w:t>
      </w:r>
      <w:r>
        <w:rPr>
          <w:rFonts w:cs="Times New Roman" w:ascii="Times New Roman" w:hAnsi="Times New Roman"/>
          <w:b/>
          <w:sz w:val="28"/>
          <w:szCs w:val="28"/>
          <w:lang w:val="ru-RU"/>
        </w:rPr>
        <w:t>Пояснювальна записка</w:t>
      </w:r>
    </w:p>
    <w:p>
      <w:pPr>
        <w:pStyle w:val="Normal"/>
        <w:spacing w:beforeAutospacing="1" w:afterAutospacing="1"/>
        <w:ind w:firstLine="709"/>
        <w:contextualSpacing/>
        <w:jc w:val="center"/>
        <w:rPr>
          <w:rFonts w:ascii="Times New Roman" w:hAnsi="Times New Roman" w:cs="Times New Roman"/>
          <w:b/>
          <w:b/>
          <w:sz w:val="28"/>
          <w:szCs w:val="28"/>
          <w:lang w:val="ru-RU"/>
        </w:rPr>
      </w:pPr>
      <w:r>
        <w:rPr>
          <w:rFonts w:cs="Times New Roman" w:ascii="Times New Roman" w:hAnsi="Times New Roman"/>
          <w:b/>
          <w:sz w:val="28"/>
          <w:szCs w:val="28"/>
          <w:lang w:val="ru-RU"/>
        </w:rPr>
      </w:r>
    </w:p>
    <w:p>
      <w:pPr>
        <w:pStyle w:val="Normal"/>
        <w:spacing w:beforeAutospacing="1" w:afterAutospacing="1"/>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Зазначені освітні галузі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pPr>
        <w:pStyle w:val="Normal"/>
        <w:spacing w:before="0" w:after="0"/>
        <w:ind w:firstLine="709"/>
        <w:contextualSpacing/>
        <w:jc w:val="both"/>
        <w:rPr>
          <w:rFonts w:ascii="Times New Roman" w:hAnsi="Times New Roman" w:cs="Times New Roman"/>
          <w:sz w:val="28"/>
          <w:szCs w:val="28"/>
          <w:lang w:val="ru-RU"/>
        </w:rPr>
      </w:pPr>
      <w:r>
        <w:rPr>
          <w:rFonts w:cs="Times New Roman" w:ascii="Times New Roman" w:hAnsi="Times New Roman"/>
          <w:b/>
          <w:sz w:val="28"/>
          <w:szCs w:val="28"/>
          <w:lang w:val="ru-RU"/>
        </w:rPr>
        <w:t>Метою</w:t>
      </w:r>
      <w:r>
        <w:rPr>
          <w:rFonts w:cs="Times New Roman" w:ascii="Times New Roman" w:hAnsi="Times New Roman"/>
          <w:sz w:val="28"/>
          <w:szCs w:val="28"/>
          <w:lang w:val="ru-RU"/>
        </w:rPr>
        <w:t xml:space="preserve">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pPr>
        <w:pStyle w:val="Normal"/>
        <w:spacing w:before="0" w:after="0"/>
        <w:ind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Досягнення поставленої мети передбачає розв’язання таких </w:t>
      </w:r>
      <w:r>
        <w:rPr>
          <w:rFonts w:cs="Times New Roman" w:ascii="Times New Roman" w:hAnsi="Times New Roman"/>
          <w:b/>
          <w:sz w:val="28"/>
          <w:szCs w:val="28"/>
          <w:lang w:val="ru-RU"/>
        </w:rPr>
        <w:t>завдань</w:t>
      </w:r>
      <w:r>
        <w:rPr>
          <w:rFonts w:cs="Times New Roman" w:ascii="Times New Roman" w:hAnsi="Times New Roman"/>
          <w:sz w:val="28"/>
          <w:szCs w:val="28"/>
          <w:lang w:val="ru-RU"/>
        </w:rPr>
        <w:t>:</w:t>
      </w:r>
    </w:p>
    <w:p>
      <w:pPr>
        <w:pStyle w:val="ListParagraph"/>
        <w:widowControl/>
        <w:numPr>
          <w:ilvl w:val="0"/>
          <w:numId w:val="61"/>
        </w:numPr>
        <w:ind w:left="0" w:firstLine="425"/>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формування дослідницьких умінь, </w:t>
      </w:r>
      <w:r>
        <w:rPr>
          <w:rFonts w:cs="Times New Roman" w:ascii="Times New Roman" w:hAnsi="Times New Roman"/>
          <w:sz w:val="28"/>
          <w:szCs w:val="28"/>
          <w:lang w:val="uk-UA"/>
        </w:rPr>
        <w:t xml:space="preserve">опанування </w:t>
      </w:r>
      <w:r>
        <w:rPr>
          <w:rFonts w:cs="Times New Roman" w:ascii="Times New Roman" w:hAnsi="Times New Roman"/>
          <w:sz w:val="28"/>
          <w:szCs w:val="28"/>
          <w:lang w:val="ru-RU"/>
        </w:rPr>
        <w:t>доступних способів пізнання себе, предметів і явищ природ</w:t>
      </w:r>
      <w:r>
        <w:rPr>
          <w:rFonts w:cs="Times New Roman" w:ascii="Times New Roman" w:hAnsi="Times New Roman"/>
          <w:sz w:val="28"/>
          <w:szCs w:val="28"/>
          <w:lang w:val="uk-UA"/>
        </w:rPr>
        <w:t>и</w:t>
      </w:r>
      <w:r>
        <w:rPr>
          <w:rFonts w:cs="Times New Roman" w:ascii="Times New Roman" w:hAnsi="Times New Roman"/>
          <w:sz w:val="28"/>
          <w:szCs w:val="28"/>
          <w:lang w:val="ru-RU"/>
        </w:rPr>
        <w:t xml:space="preserve">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w:t>
      </w:r>
      <w:r>
        <w:rPr>
          <w:rFonts w:cs="Times New Roman" w:ascii="Times New Roman" w:hAnsi="Times New Roman"/>
          <w:sz w:val="28"/>
          <w:szCs w:val="28"/>
          <w:lang w:val="uk-UA"/>
        </w:rPr>
        <w:t xml:space="preserve">між </w:t>
      </w:r>
      <w:r>
        <w:rPr>
          <w:rFonts w:cs="Times New Roman" w:ascii="Times New Roman" w:hAnsi="Times New Roman"/>
          <w:sz w:val="28"/>
          <w:szCs w:val="28"/>
          <w:lang w:val="ru-RU"/>
        </w:rPr>
        <w:t>станом довкілля і діяльністю людини, впливу поведінки на здоров'я та безпеку, залежності результату від докладених зусиль</w:t>
      </w:r>
      <w:r>
        <w:rPr>
          <w:rFonts w:cs="Times New Roman" w:ascii="Times New Roman" w:hAnsi="Times New Roman"/>
          <w:sz w:val="28"/>
          <w:szCs w:val="28"/>
          <w:lang w:val="uk-UA"/>
        </w:rPr>
        <w:t>,</w:t>
      </w:r>
      <w:r>
        <w:rPr>
          <w:rFonts w:cs="Times New Roman" w:ascii="Times New Roman" w:hAnsi="Times New Roman"/>
          <w:sz w:val="28"/>
          <w:szCs w:val="28"/>
          <w:lang w:val="ru-RU"/>
        </w:rPr>
        <w:t xml:space="preserve"> аналіз наслідків ризикованої поведінки);</w:t>
      </w:r>
    </w:p>
    <w:p>
      <w:pPr>
        <w:pStyle w:val="ListParagraph"/>
        <w:widowControl/>
        <w:numPr>
          <w:ilvl w:val="0"/>
          <w:numId w:val="61"/>
        </w:numPr>
        <w:spacing w:before="0" w:after="0"/>
        <w:ind w:left="0" w:firstLine="426"/>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виховання активної позиції щодо громадянської і соціально-культурної належності себе і своєї родини до України, інтересу до пізнання історії </w:t>
      </w:r>
      <w:r>
        <w:rPr>
          <w:rFonts w:cs="Times New Roman" w:ascii="Times New Roman" w:hAnsi="Times New Roman"/>
          <w:sz w:val="28"/>
          <w:szCs w:val="28"/>
          <w:lang w:val="uk-UA"/>
        </w:rPr>
        <w:t xml:space="preserve">та природи </w:t>
      </w:r>
      <w:r>
        <w:rPr>
          <w:rFonts w:cs="Times New Roman" w:ascii="Times New Roman" w:hAnsi="Times New Roman"/>
          <w:sz w:val="28"/>
          <w:szCs w:val="28"/>
          <w:lang w:val="ru-RU"/>
        </w:rPr>
        <w:t>свого краю і країни; пошани до символів держави, ініціативної поведінки у громадських акціях, у відзначенні пам'ятних дат і подій;</w:t>
      </w:r>
    </w:p>
    <w:p>
      <w:pPr>
        <w:pStyle w:val="ListParagraph"/>
        <w:widowControl/>
        <w:numPr>
          <w:ilvl w:val="0"/>
          <w:numId w:val="61"/>
        </w:numPr>
        <w:spacing w:before="0" w:after="0"/>
        <w:ind w:left="0" w:firstLine="426"/>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розвиток толерантності у соціальній комунікації, ціннісного ставлення </w:t>
      </w:r>
      <w:r>
        <w:rPr>
          <w:rFonts w:cs="Times New Roman" w:ascii="Times New Roman" w:hAnsi="Times New Roman"/>
          <w:sz w:val="28"/>
          <w:szCs w:val="28"/>
          <w:lang w:val="uk-UA"/>
        </w:rPr>
        <w:t>до природи та її пізнання,</w:t>
      </w:r>
      <w:r>
        <w:rPr>
          <w:rFonts w:cs="Times New Roman" w:ascii="Times New Roman" w:hAnsi="Times New Roman"/>
          <w:sz w:val="28"/>
          <w:szCs w:val="28"/>
          <w:lang w:val="ru-RU"/>
        </w:rPr>
        <w:t>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pPr>
        <w:pStyle w:val="ListParagraph"/>
        <w:widowControl/>
        <w:numPr>
          <w:ilvl w:val="0"/>
          <w:numId w:val="61"/>
        </w:numPr>
        <w:spacing w:before="0" w:afterAutospacing="1"/>
        <w:ind w:left="0" w:firstLine="426"/>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створення умов для самовираження учнів у різних видах діяльності, </w:t>
      </w:r>
      <w:r>
        <w:rPr>
          <w:rFonts w:cs="Times New Roman" w:ascii="Times New Roman" w:hAnsi="Times New Roman"/>
          <w:sz w:val="28"/>
          <w:szCs w:val="28"/>
          <w:lang w:val="uk-UA"/>
        </w:rPr>
        <w:t>становлення екологічно грамотної та соціально адаптованої особистості</w:t>
      </w:r>
      <w:r>
        <w:rPr>
          <w:rFonts w:cs="Times New Roman" w:ascii="Times New Roman" w:hAnsi="Times New Roman"/>
          <w:sz w:val="28"/>
          <w:szCs w:val="28"/>
          <w:lang w:val="ru-RU"/>
        </w:rPr>
        <w:t>.</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b/>
          <w:sz w:val="28"/>
          <w:szCs w:val="28"/>
          <w:lang w:val="uk-UA"/>
        </w:rPr>
        <w:t>«</w:t>
      </w:r>
      <w:r>
        <w:rPr>
          <w:rFonts w:cs="Times New Roman" w:ascii="Times New Roman" w:hAnsi="Times New Roman"/>
          <w:b/>
          <w:sz w:val="28"/>
          <w:szCs w:val="28"/>
          <w:lang w:val="ru-RU"/>
        </w:rPr>
        <w:t>Людина</w:t>
      </w:r>
      <w:r>
        <w:rPr>
          <w:rFonts w:cs="Times New Roman" w:ascii="Times New Roman" w:hAnsi="Times New Roman"/>
          <w:b/>
          <w:sz w:val="28"/>
          <w:szCs w:val="28"/>
          <w:lang w:val="uk-UA"/>
        </w:rPr>
        <w:t>»</w:t>
      </w:r>
      <w:r>
        <w:rPr>
          <w:rFonts w:cs="Times New Roman" w:ascii="Times New Roman" w:hAnsi="Times New Roman"/>
          <w:sz w:val="28"/>
          <w:szCs w:val="28"/>
          <w:lang w:val="ru-RU"/>
        </w:rPr>
        <w:t>(пізнання себе, своїх можливостей; здорова і безпечна поведінка);</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b/>
          <w:sz w:val="28"/>
          <w:szCs w:val="28"/>
          <w:lang w:val="uk-UA"/>
        </w:rPr>
        <w:t>«</w:t>
      </w:r>
      <w:r>
        <w:rPr>
          <w:rFonts w:cs="Times New Roman" w:ascii="Times New Roman" w:hAnsi="Times New Roman"/>
          <w:b/>
          <w:sz w:val="28"/>
          <w:szCs w:val="28"/>
          <w:lang w:val="ru-RU"/>
        </w:rPr>
        <w:t>Людина серед людей</w:t>
      </w:r>
      <w:r>
        <w:rPr>
          <w:rFonts w:cs="Times New Roman" w:ascii="Times New Roman" w:hAnsi="Times New Roman"/>
          <w:b/>
          <w:sz w:val="28"/>
          <w:szCs w:val="28"/>
          <w:lang w:val="uk-UA"/>
        </w:rPr>
        <w:t xml:space="preserve">» </w:t>
      </w:r>
      <w:r>
        <w:rPr>
          <w:rFonts w:cs="Times New Roman" w:ascii="Times New Roman" w:hAnsi="Times New Roman"/>
          <w:sz w:val="28"/>
          <w:szCs w:val="28"/>
          <w:lang w:val="ru-RU"/>
        </w:rPr>
        <w:t>(стандарти поведінки в сім'ї, в суспільстві; моральні норми; навички співжиття і співпраці);</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b/>
          <w:sz w:val="28"/>
          <w:szCs w:val="28"/>
          <w:lang w:val="uk-UA"/>
        </w:rPr>
        <w:t>«</w:t>
      </w:r>
      <w:r>
        <w:rPr>
          <w:rFonts w:cs="Times New Roman" w:ascii="Times New Roman" w:hAnsi="Times New Roman"/>
          <w:b/>
          <w:sz w:val="28"/>
          <w:szCs w:val="28"/>
          <w:lang w:val="ru-RU"/>
        </w:rPr>
        <w:t>Людина в суспільстві</w:t>
      </w:r>
      <w:r>
        <w:rPr>
          <w:rFonts w:cs="Times New Roman" w:ascii="Times New Roman" w:hAnsi="Times New Roman"/>
          <w:b/>
          <w:sz w:val="28"/>
          <w:szCs w:val="28"/>
          <w:lang w:val="uk-UA"/>
        </w:rPr>
        <w:t>»</w:t>
      </w:r>
      <w:r>
        <w:rPr>
          <w:rFonts w:cs="Times New Roman" w:ascii="Times New Roman" w:hAnsi="Times New Roman"/>
          <w:sz w:val="28"/>
          <w:szCs w:val="28"/>
          <w:lang w:val="ru-RU"/>
        </w:rPr>
        <w:t xml:space="preserve"> (громадянські права та обов'язки як члена суспільства. Пізнання свого краю, історії, символів держави. Внесок українців у світові досягнення);</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b/>
          <w:sz w:val="28"/>
          <w:szCs w:val="28"/>
          <w:lang w:val="uk-UA"/>
        </w:rPr>
        <w:t>«</w:t>
      </w:r>
      <w:r>
        <w:rPr>
          <w:rFonts w:cs="Times New Roman" w:ascii="Times New Roman" w:hAnsi="Times New Roman"/>
          <w:b/>
          <w:sz w:val="28"/>
          <w:szCs w:val="28"/>
          <w:lang w:val="ru-RU"/>
        </w:rPr>
        <w:t>Людина і світ</w:t>
      </w:r>
      <w:r>
        <w:rPr>
          <w:rFonts w:cs="Times New Roman" w:ascii="Times New Roman" w:hAnsi="Times New Roman"/>
          <w:b/>
          <w:sz w:val="28"/>
          <w:szCs w:val="28"/>
          <w:lang w:val="uk-UA"/>
        </w:rPr>
        <w:t>»</w:t>
      </w:r>
      <w:r>
        <w:rPr>
          <w:rFonts w:cs="Times New Roman" w:ascii="Times New Roman" w:hAnsi="Times New Roman"/>
          <w:sz w:val="28"/>
          <w:szCs w:val="28"/>
          <w:lang w:val="ru-RU"/>
        </w:rPr>
        <w:t xml:space="preserve"> (толерантне ставлення до різноманітності світу людей, культур, звичаїв);</w:t>
      </w:r>
    </w:p>
    <w:p>
      <w:pPr>
        <w:pStyle w:val="ListParagraph"/>
        <w:spacing w:beforeAutospacing="1" w:afterAutospacing="1"/>
        <w:ind w:left="0" w:firstLine="709"/>
        <w:contextualSpacing/>
        <w:jc w:val="both"/>
        <w:rPr>
          <w:rFonts w:ascii="Times New Roman" w:hAnsi="Times New Roman" w:cs="Times New Roman"/>
          <w:sz w:val="28"/>
          <w:szCs w:val="28"/>
          <w:u w:val="single"/>
          <w:lang w:val="uk-UA"/>
        </w:rPr>
      </w:pPr>
      <w:r>
        <w:rPr>
          <w:rFonts w:cs="Times New Roman" w:ascii="Times New Roman" w:hAnsi="Times New Roman"/>
          <w:b/>
          <w:sz w:val="28"/>
          <w:szCs w:val="28"/>
          <w:lang w:val="uk-UA"/>
        </w:rPr>
        <w:t xml:space="preserve">«Людина і природа» </w:t>
      </w:r>
      <w:r>
        <w:rPr>
          <w:rFonts w:cs="Times New Roman" w:ascii="Times New Roman" w:hAnsi="Times New Roman"/>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uk-UA"/>
        </w:rPr>
        <w:t xml:space="preserve">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 </w:t>
      </w:r>
      <w:r>
        <w:rPr>
          <w:rFonts w:cs="Times New Roman" w:ascii="Times New Roman" w:hAnsi="Times New Roman"/>
          <w:sz w:val="28"/>
          <w:szCs w:val="28"/>
          <w:lang w:val="ru-RU"/>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навичок поведінки в життєвих ситуаціях. Обмеженість відповідного досвіду учнів потребує постійного залучення й аналізу їхніх вражень, чуттєвої опори на результати дослідження об'єктів і явищ навколишнього світу. </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 </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На основі Типової програми вчитель може створювати різні варіанти інтегрованої програми за таким алгоритмом:</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w:t>
        <w:tab/>
        <w:t>визначення цілей навчання</w:t>
      </w:r>
      <w:r>
        <w:rPr>
          <w:rFonts w:cs="Times New Roman" w:ascii="Times New Roman" w:hAnsi="Times New Roman"/>
          <w:sz w:val="28"/>
          <w:szCs w:val="28"/>
          <w:lang w:val="uk-UA"/>
        </w:rPr>
        <w:t>;</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ru-RU"/>
        </w:rPr>
        <w:t>˗</w:t>
        <w:tab/>
        <w:t>створення картки понять з інших предметів (асоціативної павутинки, курсів, галузей, які допоможуть досягти цілей)</w:t>
      </w:r>
      <w:r>
        <w:rPr>
          <w:rFonts w:cs="Times New Roman" w:ascii="Times New Roman" w:hAnsi="Times New Roman"/>
          <w:sz w:val="28"/>
          <w:szCs w:val="28"/>
          <w:lang w:val="uk-UA"/>
        </w:rPr>
        <w:t>;</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ru-RU"/>
        </w:rPr>
        <w:t>˗</w:t>
        <w:tab/>
        <w:t>структурування програми за темами</w:t>
      </w:r>
      <w:r>
        <w:rPr>
          <w:rFonts w:cs="Times New Roman" w:ascii="Times New Roman" w:hAnsi="Times New Roman"/>
          <w:sz w:val="28"/>
          <w:szCs w:val="28"/>
          <w:lang w:val="uk-UA"/>
        </w:rPr>
        <w:t>;</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ru-RU"/>
        </w:rPr>
        <w:t>˗</w:t>
        <w:tab/>
        <w:t>вибір діяльності учнів, яка забезпечить інтегроване навчання</w:t>
      </w:r>
      <w:r>
        <w:rPr>
          <w:rFonts w:cs="Times New Roman" w:ascii="Times New Roman" w:hAnsi="Times New Roman"/>
          <w:sz w:val="28"/>
          <w:szCs w:val="28"/>
          <w:lang w:val="uk-UA"/>
        </w:rPr>
        <w:t>;</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ru-RU"/>
        </w:rPr>
        <w:t>˗</w:t>
        <w:tab/>
        <w:t>розроблення показників досягнення очікуваних результатів</w:t>
      </w:r>
      <w:r>
        <w:rPr>
          <w:rFonts w:cs="Times New Roman" w:ascii="Times New Roman" w:hAnsi="Times New Roman"/>
          <w:sz w:val="28"/>
          <w:szCs w:val="28"/>
          <w:lang w:val="uk-UA"/>
        </w:rPr>
        <w:t>.</w:t>
      </w:r>
    </w:p>
    <w:p>
      <w:pPr>
        <w:pStyle w:val="ListParagraph"/>
        <w:spacing w:beforeAutospacing="1" w:afterAutospacing="1"/>
        <w:ind w:left="0" w:firstLine="709"/>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ru-RU"/>
        </w:rPr>
        <w:t>˗</w:t>
        <w:tab/>
        <w:t>дослідження-розпізнавання (Що це? Яке воно? Обстеження за допомогою органів чуття, опис, порівняння з іншими предметами, явищами; спільне – відмінне, до якого цілого воно належить)</w:t>
      </w:r>
      <w:r>
        <w:rPr>
          <w:rFonts w:cs="Times New Roman" w:ascii="Times New Roman" w:hAnsi="Times New Roman"/>
          <w:sz w:val="28"/>
          <w:szCs w:val="28"/>
          <w:lang w:val="uk-UA"/>
        </w:rPr>
        <w:t>;</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ru-RU"/>
        </w:rPr>
        <w:t>˗</w:t>
        <w:tab/>
        <w:t>дослідження-спостереження (Як воно діє? Що з ним відбувається? Для чого призначене?)</w:t>
      </w:r>
      <w:r>
        <w:rPr>
          <w:rFonts w:cs="Times New Roman" w:ascii="Times New Roman" w:hAnsi="Times New Roman"/>
          <w:sz w:val="28"/>
          <w:szCs w:val="28"/>
          <w:lang w:val="uk-UA"/>
        </w:rPr>
        <w:t>;</w:t>
      </w:r>
    </w:p>
    <w:p>
      <w:pPr>
        <w:pStyle w:val="ListParagraph"/>
        <w:spacing w:beforeAutospacing="1" w:afterAutospacing="1"/>
        <w:ind w:left="0" w:firstLine="709"/>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w:t>
        <w:tab/>
        <w:t xml:space="preserve">дослідження-пошук (запитування, передбачення, встановлення часової і логічної послідовності явищ, подій; встановлення причинно – наслідкових зв’язків (Чому? </w:t>
      </w:r>
      <w:r>
        <w:rPr>
          <w:rFonts w:cs="Times New Roman" w:ascii="Times New Roman" w:hAnsi="Times New Roman"/>
          <w:sz w:val="28"/>
          <w:szCs w:val="28"/>
          <w:lang w:val="ru-RU"/>
        </w:rPr>
        <w:t>Яким чином? Від чого залежить? З чим пов’язано?), догадка, висновок-узагальнення).</w:t>
      </w:r>
    </w:p>
    <w:p>
      <w:pPr>
        <w:pStyle w:val="Style20"/>
        <w:rPr>
          <w:b/>
          <w:b/>
        </w:rPr>
      </w:pPr>
      <w:r>
        <w:rPr>
          <w:b/>
        </w:rPr>
        <w:t xml:space="preserve">                         </w:t>
      </w:r>
      <w:r>
        <w:rPr>
          <w:b/>
        </w:rPr>
        <w:t>ІНФОРМАТИЧНА ОСВІТНЯ ГАЛУЗЬ</w:t>
      </w:r>
    </w:p>
    <w:p>
      <w:pPr>
        <w:pStyle w:val="Style20"/>
        <w:jc w:val="center"/>
        <w:rPr>
          <w:b/>
          <w:b/>
        </w:rPr>
      </w:pPr>
      <w:r>
        <w:rPr>
          <w:b/>
        </w:rPr>
        <w:t>ІНФОРМАТИКА</w:t>
      </w:r>
    </w:p>
    <w:p>
      <w:pPr>
        <w:pStyle w:val="Style20"/>
        <w:rPr>
          <w:b/>
          <w:b/>
        </w:rPr>
      </w:pPr>
      <w:r>
        <w:rPr>
          <w:b/>
        </w:rPr>
        <w:t xml:space="preserve">                                       </w:t>
      </w:r>
      <w:r>
        <w:rPr>
          <w:b/>
        </w:rPr>
        <w:t>Пояснювальна записка</w:t>
      </w:r>
    </w:p>
    <w:p>
      <w:pPr>
        <w:pStyle w:val="Style20"/>
        <w:jc w:val="center"/>
        <w:rPr>
          <w:b/>
          <w:b/>
        </w:rPr>
      </w:pPr>
      <w:r>
        <w:rPr>
          <w:b/>
        </w:rPr>
      </w:r>
    </w:p>
    <w:p>
      <w:pPr>
        <w:pStyle w:val="Normal"/>
        <w:ind w:firstLine="567"/>
        <w:jc w:val="both"/>
        <w:rPr>
          <w:rFonts w:ascii="Times New Roman" w:hAnsi="Times New Roman" w:cs="Times New Roman"/>
          <w:sz w:val="28"/>
          <w:szCs w:val="28"/>
          <w:lang w:val="uk-UA"/>
        </w:rPr>
      </w:pPr>
      <w:r>
        <w:rPr>
          <w:rFonts w:cs="Times New Roman" w:ascii="Times New Roman" w:hAnsi="Times New Roman"/>
          <w:b/>
          <w:sz w:val="28"/>
          <w:szCs w:val="28"/>
          <w:lang w:val="uk-UA"/>
        </w:rPr>
        <w:t xml:space="preserve">Метою </w:t>
      </w:r>
      <w:r>
        <w:rPr>
          <w:rFonts w:cs="Times New Roman" w:ascii="Times New Roman" w:hAnsi="Times New Roman"/>
          <w:sz w:val="28"/>
          <w:szCs w:val="28"/>
          <w:lang w:val="uk-UA"/>
        </w:rPr>
        <w:t>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Досягнення поставленої мети передбачає виконання таких </w:t>
      </w:r>
      <w:r>
        <w:rPr>
          <w:rFonts w:cs="Times New Roman" w:ascii="Times New Roman" w:hAnsi="Times New Roman"/>
          <w:b/>
          <w:sz w:val="28"/>
          <w:szCs w:val="28"/>
          <w:lang w:val="uk-UA"/>
        </w:rPr>
        <w:t>завдань</w:t>
      </w:r>
      <w:r>
        <w:rPr>
          <w:rFonts w:cs="Times New Roman" w:ascii="Times New Roman" w:hAnsi="Times New Roman"/>
          <w:sz w:val="28"/>
          <w:szCs w:val="28"/>
          <w:lang w:val="uk-UA"/>
        </w:rPr>
        <w:t>:</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формування в учнів уявлення про роль інформаційно-комунікаційних технологій у житті людини; </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формування вмінь описувати об’єкти реальної та віртуальної дійсності різноманітними засобами подання інформації;</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формування початкових навичок інформаційної діяльності, зокрема    вмінь опрацьовувати текстову та графічну інформацію;</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формування у дітей початкового досвіду використання комп’ютерної техніки для розв’язування навчальних, творчих і практичних задач; </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розвиток логічного, алгоритмічного, творчого та об</w:t>
      </w:r>
      <w:r>
        <w:rPr>
          <w:rFonts w:cs="Times New Roman" w:ascii="Times New Roman" w:hAnsi="Times New Roman"/>
          <w:sz w:val="28"/>
          <w:szCs w:val="28"/>
          <w:lang w:val="ru-RU"/>
        </w:rPr>
        <w:t>’</w:t>
      </w:r>
      <w:r>
        <w:rPr>
          <w:rFonts w:cs="Times New Roman" w:ascii="Times New Roman" w:hAnsi="Times New Roman"/>
          <w:sz w:val="28"/>
          <w:szCs w:val="28"/>
          <w:lang w:val="uk-UA"/>
        </w:rPr>
        <w:t>єктно-орієнтованого мислення учнів.</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За результатами формування предметної компетентність випускники початкової школи повинні використовувати </w:t>
      </w:r>
      <w:r>
        <w:rPr>
          <w:rFonts w:cs="Times New Roman" w:ascii="Times New Roman" w:hAnsi="Times New Roman"/>
          <w:sz w:val="28"/>
          <w:szCs w:val="28"/>
          <w:u w:val="single"/>
          <w:lang w:val="uk-UA"/>
        </w:rPr>
        <w:t>початкові</w:t>
      </w:r>
      <w:r>
        <w:rPr>
          <w:rFonts w:cs="Times New Roman" w:ascii="Times New Roman" w:hAnsi="Times New Roman"/>
          <w:sz w:val="28"/>
          <w:szCs w:val="28"/>
          <w:lang w:val="uk-UA"/>
        </w:rPr>
        <w:t xml:space="preserve"> знання вміння та навички для:</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доступу до інформації (знання де шукати і як отримувати інформацію);</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опрацювання інформації;</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перетворення інформації із однієї форми в іншу;</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створення інформаційних моделей;</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оцінки інформації за її властивостями.</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t>Програма побудована лінійно-концентрично (з горизонтальним поглибленням):</w:t>
      </w:r>
    </w:p>
    <w:p>
      <w:pPr>
        <w:pStyle w:val="Normal"/>
        <w:ind w:firstLine="567"/>
        <w:jc w:val="both"/>
        <w:rPr>
          <w:rFonts w:ascii="Times New Roman" w:hAnsi="Times New Roman" w:cs="Times New Roman"/>
          <w:sz w:val="28"/>
          <w:szCs w:val="28"/>
          <w:lang w:val="uk-UA"/>
        </w:rPr>
      </w:pPr>
      <w:r>
        <w:rPr>
          <w:rFonts w:cs="Times New Roman" w:ascii="Times New Roman" w:hAnsi="Times New Roman"/>
          <w:sz w:val="28"/>
          <w:szCs w:val="28"/>
          <w:lang w:val="uk-UA"/>
        </w:rPr>
      </w:r>
    </w:p>
    <w:tbl>
      <w:tblPr>
        <w:tblStyle w:val="a5"/>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43"/>
        <w:gridCol w:w="1560"/>
        <w:gridCol w:w="1560"/>
        <w:gridCol w:w="1807"/>
      </w:tblGrid>
      <w:tr>
        <w:trPr/>
        <w:tc>
          <w:tcPr>
            <w:tcW w:w="4643" w:type="dxa"/>
            <w:vMerge w:val="restart"/>
            <w:tcBorders/>
          </w:tcPr>
          <w:p>
            <w:pPr>
              <w:pStyle w:val="Normal"/>
              <w:widowControl w:val="false"/>
              <w:spacing w:before="0" w:after="0"/>
              <w:jc w:val="right"/>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Рівні навчання</w:t>
            </w:r>
          </w:p>
          <w:p>
            <w:pPr>
              <w:pStyle w:val="Normal"/>
              <w:widowControl w:val="false"/>
              <w:spacing w:before="0" w:after="0"/>
              <w:jc w:val="right"/>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 xml:space="preserve">Засоби та </w:t>
            </w:r>
          </w:p>
          <w:p>
            <w:pPr>
              <w:pStyle w:val="Normal"/>
              <w:widowControl w:val="false"/>
              <w:spacing w:before="0" w:after="0"/>
              <w:jc w:val="right"/>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 xml:space="preserve">об’єкти </w:t>
            </w:r>
          </w:p>
          <w:p>
            <w:pPr>
              <w:pStyle w:val="Normal"/>
              <w:widowControl w:val="false"/>
              <w:spacing w:before="0" w:after="0"/>
              <w:jc w:val="right"/>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навчання</w:t>
            </w:r>
          </w:p>
          <w:p>
            <w:pPr>
              <w:pStyle w:val="Normal"/>
              <w:widowControl w:val="false"/>
              <w:spacing w:before="0" w:after="0"/>
              <w:jc w:val="left"/>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Змістові лінії</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2 клас</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3 клас</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4 клас</w:t>
            </w:r>
          </w:p>
        </w:tc>
      </w:tr>
      <w:tr>
        <w:trPr/>
        <w:tc>
          <w:tcPr>
            <w:tcW w:w="4643" w:type="dxa"/>
            <w:vMerge w:val="continue"/>
            <w:tcBorders/>
          </w:tcPr>
          <w:p>
            <w:pPr>
              <w:pStyle w:val="Normal"/>
              <w:widowControl w:val="false"/>
              <w:spacing w:before="0" w:after="0"/>
              <w:jc w:val="both"/>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Графічний редактор</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Текстовий редактор</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Середовище програмування</w:t>
            </w:r>
          </w:p>
        </w:tc>
      </w:tr>
      <w:tr>
        <w:trPr>
          <w:trHeight w:val="475" w:hRule="atLeast"/>
        </w:trPr>
        <w:tc>
          <w:tcPr>
            <w:tcW w:w="4643" w:type="dxa"/>
            <w:tcBorders/>
          </w:tcPr>
          <w:p>
            <w:pPr>
              <w:pStyle w:val="Normal"/>
              <w:widowControl w:val="false"/>
              <w:spacing w:before="0" w:after="0"/>
              <w:jc w:val="both"/>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Інформація. Дії з інформацією</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r>
              <w:rPr>
                <w:rFonts w:eastAsia="Calibri" w:cs="Times New Roman" w:ascii="Times New Roman" w:hAnsi="Times New Roman"/>
                <w:kern w:val="0"/>
                <w:sz w:val="28"/>
                <w:szCs w:val="28"/>
                <w:lang w:val="uk-UA" w:bidi="ar-SA"/>
              </w:rPr>
              <w:t>, зокрема пошук інформації у мережі Інтернет</w:t>
            </w:r>
          </w:p>
        </w:tc>
      </w:tr>
      <w:tr>
        <w:trPr/>
        <w:tc>
          <w:tcPr>
            <w:tcW w:w="4643" w:type="dxa"/>
            <w:tcBorders/>
          </w:tcPr>
          <w:p>
            <w:pPr>
              <w:pStyle w:val="Normal"/>
              <w:widowControl w:val="false"/>
              <w:spacing w:before="0" w:after="0"/>
              <w:jc w:val="both"/>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Комп’ютерні пристрої для здійснення дій із інформацією</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r>
      <w:tr>
        <w:trPr/>
        <w:tc>
          <w:tcPr>
            <w:tcW w:w="4643" w:type="dxa"/>
            <w:tcBorders/>
          </w:tcPr>
          <w:p>
            <w:pPr>
              <w:pStyle w:val="Normal"/>
              <w:widowControl w:val="false"/>
              <w:spacing w:before="0" w:after="0"/>
              <w:jc w:val="both"/>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Комп’ютерні програми. Меню та інструменти</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r>
      <w:tr>
        <w:trPr/>
        <w:tc>
          <w:tcPr>
            <w:tcW w:w="4643" w:type="dxa"/>
            <w:tcBorders/>
          </w:tcPr>
          <w:p>
            <w:pPr>
              <w:pStyle w:val="Normal"/>
              <w:widowControl w:val="false"/>
              <w:spacing w:before="0" w:after="0"/>
              <w:jc w:val="both"/>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Об’єкт. Властивості об’єкта</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r>
      <w:tr>
        <w:trPr/>
        <w:tc>
          <w:tcPr>
            <w:tcW w:w="4643" w:type="dxa"/>
            <w:tcBorders/>
          </w:tcPr>
          <w:p>
            <w:pPr>
              <w:pStyle w:val="Normal"/>
              <w:widowControl w:val="false"/>
              <w:spacing w:before="0" w:after="0"/>
              <w:jc w:val="both"/>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Створення інформаційних моделей. Змінення готових. Використання.</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r>
      <w:tr>
        <w:trPr/>
        <w:tc>
          <w:tcPr>
            <w:tcW w:w="4643" w:type="dxa"/>
            <w:tcBorders/>
          </w:tcPr>
          <w:p>
            <w:pPr>
              <w:pStyle w:val="Normal"/>
              <w:widowControl w:val="false"/>
              <w:spacing w:before="0" w:after="0"/>
              <w:jc w:val="both"/>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Алгоритми</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560"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c>
          <w:tcPr>
            <w:tcW w:w="1807" w:type="dxa"/>
            <w:tcBorders/>
          </w:tcPr>
          <w:p>
            <w:pPr>
              <w:pStyle w:val="Normal"/>
              <w:widowControl w:val="false"/>
              <w:spacing w:before="0" w:after="0"/>
              <w:jc w:val="center"/>
              <w:rPr>
                <w:rFonts w:ascii="Times New Roman" w:hAnsi="Times New Roman" w:cs="Times New Roman"/>
                <w:sz w:val="28"/>
                <w:szCs w:val="28"/>
                <w:lang w:val="uk-UA"/>
              </w:rPr>
            </w:pPr>
            <w:r>
              <w:rPr>
                <w:rFonts w:eastAsia="Calibri" w:cs="Times New Roman" w:ascii="Times New Roman" w:hAnsi="Times New Roman"/>
                <w:kern w:val="0"/>
                <w:sz w:val="28"/>
                <w:szCs w:val="28"/>
                <w:lang w:val="uk-UA" w:bidi="ar-SA"/>
              </w:rPr>
              <w:t>☼</w:t>
            </w:r>
          </w:p>
        </w:tc>
      </w:tr>
    </w:tbl>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center"/>
        <w:rPr>
          <w:rFonts w:ascii="Times New Roman" w:hAnsi="Times New Roman"/>
          <w:b/>
          <w:b/>
          <w:sz w:val="28"/>
          <w:szCs w:val="28"/>
        </w:rPr>
      </w:pPr>
      <w:r>
        <w:rPr>
          <w:rFonts w:ascii="Times New Roman" w:hAnsi="Times New Roman"/>
          <w:b/>
          <w:sz w:val="28"/>
          <w:szCs w:val="28"/>
        </w:rPr>
      </w:r>
    </w:p>
    <w:p>
      <w:pPr>
        <w:pStyle w:val="NoSpacing"/>
        <w:jc w:val="center"/>
        <w:rPr>
          <w:rFonts w:ascii="Times New Roman" w:hAnsi="Times New Roman"/>
          <w:b/>
          <w:b/>
          <w:sz w:val="28"/>
          <w:szCs w:val="28"/>
        </w:rPr>
      </w:pPr>
      <w:r>
        <w:rPr>
          <w:rFonts w:ascii="Times New Roman" w:hAnsi="Times New Roman"/>
          <w:b/>
          <w:sz w:val="28"/>
          <w:szCs w:val="28"/>
        </w:rPr>
        <w:t>ТЕХНОЛОГІЧНА ОСВІТНЯ ГАЛУЗЬ</w:t>
      </w:r>
    </w:p>
    <w:p>
      <w:pPr>
        <w:pStyle w:val="NoSpacing"/>
        <w:jc w:val="center"/>
        <w:rPr>
          <w:rFonts w:ascii="Times New Roman" w:hAnsi="Times New Roman"/>
          <w:b/>
          <w:b/>
          <w:sz w:val="28"/>
          <w:szCs w:val="28"/>
        </w:rPr>
      </w:pPr>
      <w:r>
        <w:rPr>
          <w:rFonts w:ascii="Times New Roman" w:hAnsi="Times New Roman"/>
          <w:b/>
          <w:sz w:val="28"/>
          <w:szCs w:val="28"/>
        </w:rPr>
        <w:t>ДИЗАЙН І ТЕХНОЛОГІЇ</w:t>
      </w:r>
    </w:p>
    <w:p>
      <w:pPr>
        <w:pStyle w:val="NoSpacing"/>
        <w:rPr>
          <w:rFonts w:ascii="Times New Roman" w:hAnsi="Times New Roman"/>
          <w:b/>
          <w:b/>
          <w:sz w:val="28"/>
          <w:szCs w:val="28"/>
        </w:rPr>
      </w:pPr>
      <w:r>
        <w:rPr>
          <w:rFonts w:ascii="Times New Roman" w:hAnsi="Times New Roman"/>
          <w:b/>
          <w:sz w:val="28"/>
          <w:szCs w:val="28"/>
          <w:lang w:val="uk-UA"/>
        </w:rPr>
        <w:t xml:space="preserve">                                                 </w:t>
      </w:r>
      <w:r>
        <w:rPr>
          <w:rFonts w:ascii="Times New Roman" w:hAnsi="Times New Roman"/>
          <w:b/>
          <w:sz w:val="28"/>
          <w:szCs w:val="28"/>
        </w:rPr>
        <w:t>Пояснювальна записка</w:t>
      </w:r>
    </w:p>
    <w:p>
      <w:pPr>
        <w:pStyle w:val="NoSpacing"/>
        <w:jc w:val="center"/>
        <w:rPr>
          <w:rFonts w:ascii="Times New Roman" w:hAnsi="Times New Roman"/>
          <w:b/>
          <w:b/>
          <w:sz w:val="28"/>
          <w:szCs w:val="28"/>
        </w:rPr>
      </w:pPr>
      <w:r>
        <w:rPr>
          <w:rFonts w:ascii="Times New Roman" w:hAnsi="Times New Roman"/>
          <w:b/>
          <w:sz w:val="28"/>
          <w:szCs w:val="28"/>
        </w:rPr>
      </w:r>
    </w:p>
    <w:p>
      <w:pPr>
        <w:pStyle w:val="NoSpacing"/>
        <w:ind w:firstLine="709"/>
        <w:jc w:val="both"/>
        <w:rPr>
          <w:rFonts w:ascii="Times New Roman" w:hAnsi="Times New Roman"/>
          <w:sz w:val="28"/>
          <w:szCs w:val="28"/>
        </w:rPr>
      </w:pPr>
      <w:r>
        <w:rPr>
          <w:rFonts w:ascii="Times New Roman" w:hAnsi="Times New Roman"/>
          <w:sz w:val="28"/>
          <w:szCs w:val="28"/>
        </w:rPr>
        <w:t>Зміст технологічної освітньої галузі реалізовується через навчальний предмет «Дизайн і технології».</w:t>
      </w:r>
    </w:p>
    <w:p>
      <w:pPr>
        <w:pStyle w:val="NoSpacing"/>
        <w:ind w:firstLine="709"/>
        <w:jc w:val="both"/>
        <w:rPr>
          <w:rFonts w:ascii="Times New Roman" w:hAnsi="Times New Roman"/>
          <w:sz w:val="28"/>
          <w:szCs w:val="28"/>
        </w:rPr>
      </w:pPr>
      <w:r>
        <w:rPr>
          <w:rFonts w:ascii="Times New Roman" w:hAnsi="Times New Roman"/>
          <w:b/>
          <w:sz w:val="28"/>
          <w:szCs w:val="28"/>
        </w:rPr>
        <w:t xml:space="preserve">Метою </w:t>
      </w:r>
      <w:r>
        <w:rPr>
          <w:rFonts w:ascii="Times New Roman" w:hAnsi="Times New Roman"/>
          <w:sz w:val="28"/>
          <w:szCs w:val="28"/>
        </w:rPr>
        <w:t>навчання дизайну і технологій є розвиток особистості дитини засобами предметно-перетворювальної діяльності, формування ключових та предметної проектно-технологічної компетентностей, необхідних для розв’язання життєвих проблем у взаємодії з іншими,культурного й національного самовираження.</w:t>
      </w:r>
    </w:p>
    <w:p>
      <w:pPr>
        <w:pStyle w:val="NoSpacing"/>
        <w:ind w:firstLine="709"/>
        <w:jc w:val="both"/>
        <w:rPr>
          <w:rFonts w:ascii="Times New Roman" w:hAnsi="Times New Roman"/>
          <w:sz w:val="28"/>
          <w:szCs w:val="28"/>
        </w:rPr>
      </w:pPr>
      <w:r>
        <w:rPr>
          <w:rFonts w:ascii="Times New Roman" w:hAnsi="Times New Roman"/>
          <w:sz w:val="28"/>
          <w:szCs w:val="28"/>
        </w:rPr>
        <w:t xml:space="preserve">Досягнення поставленої мети передбачає виконання таких </w:t>
      </w:r>
      <w:r>
        <w:rPr>
          <w:rFonts w:ascii="Times New Roman" w:hAnsi="Times New Roman"/>
          <w:b/>
          <w:sz w:val="28"/>
          <w:szCs w:val="28"/>
        </w:rPr>
        <w:t>завдань</w:t>
      </w:r>
      <w:r>
        <w:rPr>
          <w:rFonts w:ascii="Times New Roman" w:hAnsi="Times New Roman"/>
          <w:sz w:val="28"/>
          <w:szCs w:val="28"/>
        </w:rPr>
        <w:t>:</w:t>
      </w:r>
    </w:p>
    <w:p>
      <w:pPr>
        <w:pStyle w:val="NoSpacing"/>
        <w:ind w:firstLine="709"/>
        <w:jc w:val="both"/>
        <w:rPr>
          <w:rFonts w:ascii="Times New Roman" w:hAnsi="Times New Roman"/>
          <w:sz w:val="28"/>
          <w:szCs w:val="28"/>
        </w:rPr>
      </w:pPr>
      <w:r>
        <w:rPr>
          <w:rFonts w:ascii="Times New Roman" w:hAnsi="Times New Roman"/>
          <w:sz w:val="28"/>
          <w:szCs w:val="28"/>
        </w:rPr>
        <w:t>- формування допитливості, цілісного уявлення про матеріальне і нематеріальне виробництво;</w:t>
      </w:r>
    </w:p>
    <w:p>
      <w:pPr>
        <w:pStyle w:val="NoSpacing"/>
        <w:ind w:firstLine="709"/>
        <w:jc w:val="both"/>
        <w:rPr>
          <w:rFonts w:ascii="Times New Roman" w:hAnsi="Times New Roman"/>
          <w:sz w:val="28"/>
          <w:szCs w:val="28"/>
        </w:rPr>
      </w:pPr>
      <w:r>
        <w:rPr>
          <w:rFonts w:ascii="Times New Roman" w:hAnsi="Times New Roman"/>
          <w:sz w:val="28"/>
          <w:szCs w:val="28"/>
        </w:rPr>
        <w:t>- виховання естетично-ціннісного ставлення до традицій українського народу в праці, декоративно-прикладному мистецтві;</w:t>
      </w:r>
    </w:p>
    <w:p>
      <w:pPr>
        <w:pStyle w:val="NoSpacing"/>
        <w:ind w:firstLine="709"/>
        <w:jc w:val="both"/>
        <w:rPr>
          <w:rFonts w:ascii="Times New Roman" w:hAnsi="Times New Roman"/>
          <w:sz w:val="28"/>
          <w:szCs w:val="28"/>
        </w:rPr>
      </w:pPr>
      <w:r>
        <w:rPr>
          <w:rFonts w:ascii="Times New Roman" w:hAnsi="Times New Roman"/>
          <w:sz w:val="28"/>
          <w:szCs w:val="28"/>
        </w:rPr>
        <w:t>- набуття досвіду поетапного створення корисних і естетичних виробів у партнерській взаємодії: від задуму до його втілення в матеріалах;</w:t>
      </w:r>
    </w:p>
    <w:p>
      <w:pPr>
        <w:pStyle w:val="NoSpacing"/>
        <w:ind w:firstLine="709"/>
        <w:jc w:val="both"/>
        <w:rPr>
          <w:rFonts w:ascii="Times New Roman" w:hAnsi="Times New Roman"/>
          <w:sz w:val="28"/>
          <w:szCs w:val="28"/>
        </w:rPr>
      </w:pPr>
      <w:r>
        <w:rPr>
          <w:rFonts w:ascii="Times New Roman" w:hAnsi="Times New Roman"/>
          <w:sz w:val="28"/>
          <w:szCs w:val="28"/>
        </w:rPr>
        <w:t>- вироблення навичок застосовувати традиційні та сучасні технології, раціонально використовувати матеріали;</w:t>
      </w:r>
    </w:p>
    <w:p>
      <w:pPr>
        <w:pStyle w:val="NoSpacing"/>
        <w:ind w:firstLine="709"/>
        <w:jc w:val="both"/>
        <w:rPr>
          <w:rFonts w:ascii="Times New Roman" w:hAnsi="Times New Roman"/>
          <w:sz w:val="28"/>
          <w:szCs w:val="28"/>
        </w:rPr>
      </w:pPr>
      <w:r>
        <w:rPr>
          <w:rFonts w:ascii="Times New Roman" w:hAnsi="Times New Roman"/>
          <w:sz w:val="28"/>
          <w:szCs w:val="28"/>
        </w:rPr>
        <w:t>- формування культури праці, прагнення удосконалювати процес і результати проектно-технологічної діяльності, свій життєвий простір.</w:t>
      </w:r>
    </w:p>
    <w:p>
      <w:pPr>
        <w:pStyle w:val="NoSpacing"/>
        <w:ind w:firstLine="709"/>
        <w:jc w:val="both"/>
        <w:rPr>
          <w:rFonts w:ascii="Times New Roman" w:hAnsi="Times New Roman"/>
          <w:sz w:val="28"/>
          <w:szCs w:val="28"/>
        </w:rPr>
      </w:pPr>
      <w:r>
        <w:rPr>
          <w:rFonts w:ascii="Times New Roman" w:hAnsi="Times New Roman"/>
          <w:sz w:val="28"/>
          <w:szCs w:val="28"/>
        </w:rPr>
        <w:t xml:space="preserve">Реалізація мети і завдань навчального предмета здійснюється за такими </w:t>
      </w:r>
      <w:r>
        <w:rPr>
          <w:rFonts w:ascii="Times New Roman" w:hAnsi="Times New Roman"/>
          <w:b/>
          <w:sz w:val="28"/>
          <w:szCs w:val="28"/>
        </w:rPr>
        <w:t>змістовими лініями</w:t>
      </w:r>
      <w:r>
        <w:rPr>
          <w:rFonts w:ascii="Times New Roman" w:hAnsi="Times New Roman"/>
          <w:sz w:val="28"/>
          <w:szCs w:val="28"/>
        </w:rPr>
        <w:t>: «Інформаційно-комунікаційне середовище», «Середовище проектування», «Середовище техніки і технологій», «Середовище соціалізації».</w:t>
      </w:r>
    </w:p>
    <w:p>
      <w:pPr>
        <w:pStyle w:val="NoSpacing"/>
        <w:ind w:firstLine="709"/>
        <w:jc w:val="both"/>
        <w:rPr>
          <w:rFonts w:ascii="Times New Roman" w:hAnsi="Times New Roman"/>
          <w:sz w:val="28"/>
          <w:szCs w:val="28"/>
        </w:rPr>
      </w:pPr>
      <w:r>
        <w:rPr>
          <w:rFonts w:ascii="Times New Roman" w:hAnsi="Times New Roman"/>
          <w:sz w:val="28"/>
          <w:szCs w:val="28"/>
        </w:rPr>
        <w:t>Змістова лінія «</w:t>
      </w:r>
      <w:r>
        <w:rPr>
          <w:rFonts w:ascii="Times New Roman" w:hAnsi="Times New Roman"/>
          <w:b/>
          <w:sz w:val="28"/>
          <w:szCs w:val="28"/>
        </w:rPr>
        <w:t>Інформаційно-комунікаційне середовище</w:t>
      </w:r>
      <w:r>
        <w:rPr>
          <w:rFonts w:ascii="Times New Roman" w:hAnsi="Times New Roman"/>
          <w:sz w:val="28"/>
          <w:szCs w:val="28"/>
        </w:rPr>
        <w:t>» охоплює вивчення питань гармонійного поєднання функціональності та естетичності у виробах; пошук та опрацювання тематичної інформації у взаємодії з іншими; дослідження природних, штучних і синтетичних матеріалів; розрізнення та читання графічних зображень; конструювання виробів з готових деталей.</w:t>
      </w:r>
    </w:p>
    <w:p>
      <w:pPr>
        <w:pStyle w:val="NoSpacing"/>
        <w:ind w:firstLine="709"/>
        <w:jc w:val="both"/>
        <w:rPr>
          <w:rFonts w:ascii="Times New Roman" w:hAnsi="Times New Roman"/>
          <w:sz w:val="28"/>
          <w:szCs w:val="28"/>
        </w:rPr>
      </w:pPr>
      <w:r>
        <w:rPr>
          <w:rFonts w:ascii="Times New Roman" w:hAnsi="Times New Roman"/>
          <w:sz w:val="28"/>
          <w:szCs w:val="28"/>
        </w:rPr>
        <w:t>Змістова лінія «</w:t>
      </w:r>
      <w:r>
        <w:rPr>
          <w:rFonts w:ascii="Times New Roman" w:hAnsi="Times New Roman"/>
          <w:b/>
          <w:sz w:val="28"/>
          <w:szCs w:val="28"/>
        </w:rPr>
        <w:t>Середовище проектування</w:t>
      </w:r>
      <w:r>
        <w:rPr>
          <w:rFonts w:ascii="Times New Roman" w:hAnsi="Times New Roman"/>
          <w:sz w:val="28"/>
          <w:szCs w:val="28"/>
        </w:rPr>
        <w:t>» спрямована на реалізацію творчого потенціалу учнів, створення умов для продукування ідей, вибору особисто привабливих об’єктів праці; дизайнерське проектування –моделювання і конструювання; виконання елементарних графічних зображень; добір матеріалів за їх властивостями; читання інструкційних карток із зображеннями для поетапного виготовлення виробу.</w:t>
      </w:r>
    </w:p>
    <w:p>
      <w:pPr>
        <w:pStyle w:val="NoSpacing"/>
        <w:ind w:firstLine="709"/>
        <w:jc w:val="both"/>
        <w:rPr>
          <w:rFonts w:ascii="Times New Roman" w:hAnsi="Times New Roman"/>
          <w:sz w:val="28"/>
          <w:szCs w:val="28"/>
        </w:rPr>
      </w:pPr>
      <w:r>
        <w:rPr>
          <w:rFonts w:ascii="Times New Roman" w:hAnsi="Times New Roman"/>
          <w:sz w:val="28"/>
          <w:szCs w:val="28"/>
        </w:rPr>
        <w:t>Змістова лінія «</w:t>
      </w:r>
      <w:r>
        <w:rPr>
          <w:rFonts w:ascii="Times New Roman" w:hAnsi="Times New Roman"/>
          <w:b/>
          <w:sz w:val="28"/>
          <w:szCs w:val="28"/>
        </w:rPr>
        <w:t>Середовище техніки і технологій</w:t>
      </w:r>
      <w:r>
        <w:rPr>
          <w:rFonts w:ascii="Times New Roman" w:hAnsi="Times New Roman"/>
          <w:sz w:val="28"/>
          <w:szCs w:val="28"/>
        </w:rPr>
        <w:t>» передбачає формування навичок організації робочого місця, безпечної праці з ручними інструментами та пристосуваннями; поетапне виготовлення виробів з використанням традиційних та сучасних технологій; раціональне використання матеріалів.</w:t>
      </w:r>
    </w:p>
    <w:p>
      <w:pPr>
        <w:pStyle w:val="NoSpacing"/>
        <w:ind w:firstLine="709"/>
        <w:jc w:val="both"/>
        <w:rPr>
          <w:rFonts w:ascii="Times New Roman" w:hAnsi="Times New Roman"/>
          <w:sz w:val="28"/>
          <w:szCs w:val="28"/>
        </w:rPr>
      </w:pPr>
      <w:r>
        <w:rPr>
          <w:rFonts w:ascii="Times New Roman" w:hAnsi="Times New Roman"/>
          <w:sz w:val="28"/>
          <w:szCs w:val="28"/>
        </w:rPr>
        <w:t>Змістова лінія «</w:t>
      </w:r>
      <w:r>
        <w:rPr>
          <w:rFonts w:ascii="Times New Roman" w:hAnsi="Times New Roman"/>
          <w:b/>
          <w:sz w:val="28"/>
          <w:szCs w:val="28"/>
        </w:rPr>
        <w:t>Середовище соціалізації</w:t>
      </w:r>
      <w:r>
        <w:rPr>
          <w:rFonts w:ascii="Times New Roman" w:hAnsi="Times New Roman"/>
          <w:sz w:val="28"/>
          <w:szCs w:val="28"/>
        </w:rPr>
        <w:t>» спрямована на формування здатності оцінювати та презентувати результати проектно-технологічної діяльності, обговорювати їх з іншими; ефективно використовувати створені вироби; долучатися до благочинної діяльності; виконувати трудові дії в побуті для самообслуговування та якісного облаштування життєвого простору.</w:t>
      </w:r>
    </w:p>
    <w:p>
      <w:pPr>
        <w:pStyle w:val="NoSpacing"/>
        <w:ind w:firstLine="709"/>
        <w:jc w:val="both"/>
        <w:rPr>
          <w:rFonts w:ascii="Times New Roman" w:hAnsi="Times New Roman"/>
          <w:sz w:val="28"/>
          <w:szCs w:val="28"/>
        </w:rPr>
      </w:pPr>
      <w:r>
        <w:rPr>
          <w:rFonts w:ascii="Times New Roman" w:hAnsi="Times New Roman"/>
          <w:sz w:val="28"/>
          <w:szCs w:val="28"/>
        </w:rPr>
        <w:t>Розподіл навчальних годин за темами, добір об’єктів праці вчитель визначає самостійно, враховуючи умови навчання та педагогічну доцільність.</w:t>
      </w:r>
    </w:p>
    <w:p>
      <w:pPr>
        <w:pStyle w:val="NoSpacing"/>
        <w:jc w:val="center"/>
        <w:rPr>
          <w:rFonts w:ascii="Times New Roman" w:hAnsi="Times New Roman"/>
          <w:b/>
          <w:b/>
          <w:sz w:val="28"/>
          <w:szCs w:val="28"/>
        </w:rPr>
      </w:pPr>
      <w:r>
        <w:rPr>
          <w:rFonts w:ascii="Times New Roman" w:hAnsi="Times New Roman"/>
          <w:b/>
          <w:sz w:val="28"/>
          <w:szCs w:val="28"/>
        </w:rPr>
      </w:r>
    </w:p>
    <w:p>
      <w:pPr>
        <w:pStyle w:val="112"/>
        <w:spacing w:lineRule="auto" w:line="240" w:before="0" w:after="0"/>
        <w:rPr>
          <w:rFonts w:ascii="Times New Roman" w:hAnsi="Times New Roman" w:eastAsia="Times New Roman" w:cs="Times New Roman"/>
          <w:b/>
          <w:b/>
          <w:color w:val="auto"/>
          <w:sz w:val="28"/>
          <w:szCs w:val="28"/>
        </w:rPr>
      </w:pPr>
      <w:r>
        <w:rPr>
          <w:rFonts w:cs="Times New Roman" w:ascii="Times New Roman" w:hAnsi="Times New Roman"/>
          <w:color w:val="auto"/>
          <w:sz w:val="28"/>
          <w:szCs w:val="28"/>
          <w:lang w:eastAsia="en-US"/>
        </w:rPr>
        <w:t xml:space="preserve">                             </w:t>
      </w:r>
      <w:r>
        <w:rPr>
          <w:rFonts w:eastAsia="Times New Roman" w:cs="Times New Roman" w:ascii="Times New Roman" w:hAnsi="Times New Roman"/>
          <w:b/>
          <w:color w:val="auto"/>
          <w:sz w:val="28"/>
          <w:szCs w:val="28"/>
        </w:rPr>
        <w:t>МИСТЕЦЬКА ОСВІТНЯ ГАЛУЗЬ</w:t>
      </w:r>
    </w:p>
    <w:p>
      <w:pPr>
        <w:pStyle w:val="112"/>
        <w:spacing w:lineRule="auto" w:line="240" w:before="0" w:after="0"/>
        <w:jc w:val="center"/>
        <w:rPr>
          <w:rFonts w:ascii="Times New Roman" w:hAnsi="Times New Roman" w:eastAsia="Times New Roman" w:cs="Times New Roman"/>
          <w:b/>
          <w:b/>
          <w:color w:val="auto"/>
          <w:sz w:val="28"/>
          <w:szCs w:val="28"/>
        </w:rPr>
      </w:pPr>
      <w:r>
        <w:rPr>
          <w:rFonts w:eastAsia="Times New Roman" w:cs="Times New Roman" w:ascii="Times New Roman" w:hAnsi="Times New Roman"/>
          <w:b/>
          <w:color w:val="auto"/>
          <w:sz w:val="28"/>
          <w:szCs w:val="28"/>
        </w:rPr>
        <w:t>МИСТЕЦТВО</w:t>
      </w:r>
    </w:p>
    <w:p>
      <w:pPr>
        <w:pStyle w:val="112"/>
        <w:spacing w:lineRule="auto" w:line="240" w:before="0" w:after="0"/>
        <w:rPr>
          <w:rFonts w:ascii="Times New Roman" w:hAnsi="Times New Roman" w:eastAsia="Times New Roman" w:cs="Times New Roman"/>
          <w:b/>
          <w:b/>
          <w:color w:val="auto"/>
          <w:sz w:val="28"/>
          <w:szCs w:val="28"/>
        </w:rPr>
      </w:pPr>
      <w:r>
        <w:rPr>
          <w:rFonts w:eastAsia="Times New Roman" w:cs="Times New Roman" w:ascii="Times New Roman" w:hAnsi="Times New Roman"/>
          <w:b/>
          <w:color w:val="auto"/>
          <w:sz w:val="28"/>
          <w:szCs w:val="28"/>
        </w:rPr>
        <w:t xml:space="preserve">                                         </w:t>
      </w:r>
      <w:r>
        <w:rPr>
          <w:rFonts w:eastAsia="Times New Roman" w:cs="Times New Roman" w:ascii="Times New Roman" w:hAnsi="Times New Roman"/>
          <w:b/>
          <w:color w:val="auto"/>
          <w:sz w:val="28"/>
          <w:szCs w:val="28"/>
        </w:rPr>
        <w:t>Пояснювальна записка</w:t>
      </w:r>
    </w:p>
    <w:p>
      <w:pPr>
        <w:pStyle w:val="112"/>
        <w:spacing w:lineRule="auto" w:line="240" w:before="0" w:after="0"/>
        <w:jc w:val="center"/>
        <w:rPr>
          <w:rFonts w:ascii="Times New Roman" w:hAnsi="Times New Roman" w:eastAsia="Times New Roman" w:cs="Times New Roman"/>
          <w:b/>
          <w:b/>
          <w:color w:val="auto"/>
          <w:sz w:val="28"/>
          <w:szCs w:val="28"/>
        </w:rPr>
      </w:pPr>
      <w:r>
        <w:rPr>
          <w:rFonts w:eastAsia="Times New Roman" w:cs="Times New Roman" w:ascii="Times New Roman" w:hAnsi="Times New Roman"/>
          <w:b/>
          <w:color w:val="auto"/>
          <w:sz w:val="28"/>
          <w:szCs w:val="28"/>
        </w:rPr>
      </w:r>
    </w:p>
    <w:p>
      <w:pPr>
        <w:pStyle w:val="112"/>
        <w:widowControl w:val="false"/>
        <w:spacing w:lineRule="auto" w:line="240" w:before="0" w:after="0"/>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b/>
          <w:color w:val="auto"/>
          <w:sz w:val="28"/>
          <w:szCs w:val="28"/>
        </w:rPr>
        <w:t>Метою</w:t>
      </w:r>
      <w:r>
        <w:rPr>
          <w:rFonts w:eastAsia="Times New Roman" w:cs="Times New Roman" w:ascii="Times New Roman" w:hAnsi="Times New Roman"/>
          <w:color w:val="auto"/>
          <w:sz w:val="28"/>
          <w:szCs w:val="28"/>
        </w:rPr>
        <w:t xml:space="preserve">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pPr>
        <w:pStyle w:val="112"/>
        <w:widowControl w:val="false"/>
        <w:spacing w:lineRule="auto" w:line="240" w:before="0" w:after="0"/>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Реалізація поставленої мети здійснюється за </w:t>
      </w:r>
      <w:r>
        <w:rPr>
          <w:rFonts w:eastAsia="Times New Roman" w:cs="Times New Roman" w:ascii="Times New Roman" w:hAnsi="Times New Roman"/>
          <w:b/>
          <w:color w:val="auto"/>
          <w:sz w:val="28"/>
          <w:szCs w:val="28"/>
        </w:rPr>
        <w:t>змістовими лініями</w:t>
      </w:r>
      <w:r>
        <w:rPr>
          <w:rFonts w:eastAsia="Times New Roman" w:cs="Times New Roman" w:ascii="Times New Roman" w:hAnsi="Times New Roman"/>
          <w:color w:val="auto"/>
          <w:sz w:val="28"/>
          <w:szCs w:val="28"/>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pPr>
        <w:pStyle w:val="112"/>
        <w:widowControl w:val="false"/>
        <w:tabs>
          <w:tab w:val="clear" w:pos="708"/>
          <w:tab w:val="left" w:pos="346" w:leader="none"/>
        </w:tabs>
        <w:spacing w:lineRule="auto" w:line="240" w:before="0" w:after="0"/>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Змістова лінія </w:t>
      </w:r>
      <w:r>
        <w:rPr>
          <w:rFonts w:eastAsia="Times New Roman" w:cs="Times New Roman" w:ascii="Times New Roman" w:hAnsi="Times New Roman"/>
          <w:b/>
          <w:color w:val="auto"/>
          <w:sz w:val="28"/>
          <w:szCs w:val="28"/>
        </w:rPr>
        <w:t>«Художньо-творча діяльність»</w:t>
      </w:r>
      <w:r>
        <w:rPr>
          <w:rFonts w:eastAsia="Times New Roman" w:cs="Times New Roman" w:ascii="Times New Roman" w:hAnsi="Times New Roman"/>
          <w:color w:val="auto"/>
          <w:sz w:val="28"/>
          <w:szCs w:val="28"/>
        </w:rPr>
        <w:t xml:space="preserve">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художньо-творчого самовираження. Ця змістова лінія реалізується через формування в учнів умінь застосовувати різні виразні засоби творення художніх образів, імпровізування та естетичного перетворення довкілля. </w:t>
      </w:r>
    </w:p>
    <w:p>
      <w:pPr>
        <w:pStyle w:val="112"/>
        <w:widowControl w:val="false"/>
        <w:spacing w:lineRule="auto" w:line="240" w:before="0" w:after="0"/>
        <w:ind w:firstLine="567"/>
        <w:jc w:val="both"/>
        <w:rPr>
          <w:rFonts w:ascii="Times New Roman" w:hAnsi="Times New Roman" w:eastAsia="Times New Roman" w:cs="Times New Roman"/>
          <w:color w:val="auto"/>
          <w:sz w:val="28"/>
          <w:szCs w:val="28"/>
          <w:highlight w:val="white"/>
        </w:rPr>
      </w:pPr>
      <w:r>
        <w:rPr>
          <w:rFonts w:eastAsia="Times New Roman" w:cs="Times New Roman" w:ascii="Times New Roman" w:hAnsi="Times New Roman"/>
          <w:color w:val="auto"/>
          <w:sz w:val="28"/>
          <w:szCs w:val="28"/>
        </w:rPr>
        <w:t xml:space="preserve">Змістова лінія </w:t>
      </w:r>
      <w:r>
        <w:rPr>
          <w:rFonts w:eastAsia="Times New Roman" w:cs="Times New Roman" w:ascii="Times New Roman" w:hAnsi="Times New Roman"/>
          <w:b/>
          <w:color w:val="auto"/>
          <w:sz w:val="28"/>
          <w:szCs w:val="28"/>
        </w:rPr>
        <w:t>«Сприймання та інтерпретація мистецтва»</w:t>
      </w:r>
      <w:r>
        <w:rPr>
          <w:rFonts w:eastAsia="Times New Roman" w:cs="Times New Roman" w:ascii="Times New Roman" w:hAnsi="Times New Roman"/>
          <w:color w:val="auto"/>
          <w:sz w:val="28"/>
          <w:szCs w:val="28"/>
        </w:rPr>
        <w:t xml:space="preserve"> спрямована на пізнання цінностей, що відображають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w:t>
      </w:r>
    </w:p>
    <w:p>
      <w:pPr>
        <w:pStyle w:val="112"/>
        <w:widowControl w:val="false"/>
        <w:spacing w:lineRule="auto" w:line="240" w:before="0" w:after="0"/>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highlight w:val="white"/>
        </w:rPr>
        <w:t xml:space="preserve">Реалізація змістової лінії </w:t>
      </w:r>
      <w:r>
        <w:rPr>
          <w:rFonts w:eastAsia="Times New Roman" w:cs="Times New Roman" w:ascii="Times New Roman" w:hAnsi="Times New Roman"/>
          <w:b/>
          <w:color w:val="auto"/>
          <w:sz w:val="28"/>
          <w:szCs w:val="28"/>
          <w:highlight w:val="white"/>
        </w:rPr>
        <w:t>«Комунікація через мистецтво»</w:t>
      </w:r>
      <w:r>
        <w:rPr>
          <w:rFonts w:eastAsia="Times New Roman" w:cs="Times New Roman" w:ascii="Times New Roman" w:hAnsi="Times New Roman"/>
          <w:color w:val="auto"/>
          <w:sz w:val="28"/>
          <w:szCs w:val="28"/>
          <w:highlight w:val="white"/>
        </w:rPr>
        <w:t xml:space="preserve"> націлена на соціалізацію учнів через мистецтво, усвідомлення ними свого «Я» (своїх мистецьких  досягнень і можливостей). Змістова лінія передбачає формування в учнів умінь презентувати </w:t>
      </w:r>
      <w:r>
        <w:rPr>
          <w:rFonts w:eastAsia="Times New Roman" w:cs="Times New Roman" w:ascii="Times New Roman" w:hAnsi="Times New Roman"/>
          <w:color w:val="auto"/>
          <w:sz w:val="28"/>
          <w:szCs w:val="28"/>
        </w:rPr>
        <w:t xml:space="preserve">себе і свої досягнення, критично їх оцінювати, взаємодіяти з іншими через мистецтво у середовищі, зокрема у різних культурно-мистецьких заходах, обговореннях тощо, а також формування уявлень про можливість і способи регулювати свій емоційний стан завдяки мистецтву. </w:t>
      </w:r>
    </w:p>
    <w:p>
      <w:pPr>
        <w:pStyle w:val="112"/>
        <w:widowControl w:val="false"/>
        <w:spacing w:lineRule="auto" w:line="240" w:before="0" w:after="0"/>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Опанування учнями мистецтва у початковій школі ґрунтується на засадах компетентнісного, особистісно зорієнтованого, діяльнісного, ігрового та інтегративногопідходів. </w:t>
      </w:r>
    </w:p>
    <w:p>
      <w:pPr>
        <w:pStyle w:val="112"/>
        <w:widowControl w:val="false"/>
        <w:spacing w:lineRule="auto" w:line="240" w:before="0" w:after="0"/>
        <w:ind w:firstLine="567"/>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Мистецтво сприяє формуванню </w:t>
      </w:r>
      <w:r>
        <w:rPr>
          <w:rFonts w:eastAsia="Times New Roman" w:cs="Times New Roman" w:ascii="Times New Roman" w:hAnsi="Times New Roman"/>
          <w:i/>
          <w:color w:val="auto"/>
          <w:sz w:val="28"/>
          <w:szCs w:val="28"/>
        </w:rPr>
        <w:t>ключових компетентностей</w:t>
      </w:r>
      <w:r>
        <w:rPr>
          <w:rFonts w:eastAsia="Times New Roman" w:cs="Times New Roman" w:ascii="Times New Roman" w:hAnsi="Times New Roman"/>
          <w:color w:val="auto"/>
          <w:sz w:val="28"/>
          <w:szCs w:val="28"/>
        </w:rPr>
        <w:t>, зокрема, у процесі:</w:t>
      </w:r>
    </w:p>
    <w:p>
      <w:pPr>
        <w:pStyle w:val="112"/>
        <w:widowControl w:val="false"/>
        <w:numPr>
          <w:ilvl w:val="0"/>
          <w:numId w:val="62"/>
        </w:numPr>
        <w:pBdr/>
        <w:spacing w:lineRule="auto" w:line="240" w:before="0" w:after="0"/>
        <w:ind w:left="0" w:firstLine="567"/>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4"/>
          <w:szCs w:val="24"/>
        </w:rPr>
        <w:t>·</w:t>
      </w:r>
      <w:r>
        <w:rPr>
          <w:rFonts w:eastAsia="Times New Roman" w:cs="Times New Roman" w:ascii="Times New Roman" w:hAnsi="Times New Roman"/>
          <w:color w:val="auto"/>
          <w:sz w:val="28"/>
          <w:szCs w:val="28"/>
        </w:rPr>
        <w:t xml:space="preserve">усного висловлювання своїх вражень від мистецтва;  за допомогою коментування дорослого й оцінювання власної художньо-творчої діяльності </w:t>
      </w:r>
      <w:r>
        <w:rPr>
          <w:rFonts w:eastAsia="Times New Roman" w:cs="Times New Roman" w:ascii="Times New Roman" w:hAnsi="Times New Roman"/>
          <w:i/>
          <w:color w:val="auto"/>
          <w:sz w:val="28"/>
          <w:szCs w:val="28"/>
        </w:rPr>
        <w:t>(вільне володіння державною мовою/ здатність спілкуватися рідною).</w:t>
      </w:r>
    </w:p>
    <w:p>
      <w:pPr>
        <w:pStyle w:val="112"/>
        <w:widowControl w:val="false"/>
        <w:numPr>
          <w:ilvl w:val="0"/>
          <w:numId w:val="62"/>
        </w:numPr>
        <w:pBdr/>
        <w:spacing w:lineRule="auto" w:line="240" w:before="0" w:after="0"/>
        <w:ind w:left="0" w:firstLine="284"/>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8"/>
          <w:szCs w:val="28"/>
        </w:rPr>
        <w:t xml:space="preserve">здійснення елементарних розрахунків (наприклад, для встановлення пропорцій,  визначення метру, запису ритму тощо) </w:t>
      </w:r>
      <w:r>
        <w:rPr>
          <w:rFonts w:eastAsia="Times New Roman" w:cs="Times New Roman" w:ascii="Times New Roman" w:hAnsi="Times New Roman"/>
          <w:i/>
          <w:color w:val="auto"/>
          <w:sz w:val="28"/>
          <w:szCs w:val="28"/>
        </w:rPr>
        <w:t>(математична компетентність).</w:t>
      </w:r>
    </w:p>
    <w:p>
      <w:pPr>
        <w:pStyle w:val="112"/>
        <w:widowControl w:val="false"/>
        <w:numPr>
          <w:ilvl w:val="0"/>
          <w:numId w:val="62"/>
        </w:numPr>
        <w:pBdr/>
        <w:spacing w:lineRule="auto" w:line="240" w:before="0" w:after="0"/>
        <w:ind w:left="0" w:firstLine="360"/>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8"/>
          <w:szCs w:val="28"/>
        </w:rPr>
        <w:t xml:space="preserve">спостереження, дослідження і відтворення довкілля та явищ природи засобами мистецтва </w:t>
      </w:r>
      <w:r>
        <w:rPr>
          <w:rFonts w:eastAsia="Times New Roman" w:cs="Times New Roman" w:ascii="Times New Roman" w:hAnsi="Times New Roman"/>
          <w:i/>
          <w:color w:val="auto"/>
          <w:sz w:val="28"/>
          <w:szCs w:val="28"/>
        </w:rPr>
        <w:t>(компетентності у галузі природничих наук, техніки і технологій, екологічна компетентність);</w:t>
      </w:r>
    </w:p>
    <w:p>
      <w:pPr>
        <w:pStyle w:val="112"/>
        <w:widowControl w:val="false"/>
        <w:numPr>
          <w:ilvl w:val="0"/>
          <w:numId w:val="62"/>
        </w:numPr>
        <w:pBdr/>
        <w:spacing w:lineRule="auto" w:line="240" w:before="0" w:after="0"/>
        <w:ind w:left="0" w:firstLine="360"/>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8"/>
          <w:szCs w:val="28"/>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Pr>
          <w:rFonts w:eastAsia="Times New Roman" w:cs="Times New Roman" w:ascii="Times New Roman" w:hAnsi="Times New Roman"/>
          <w:i/>
          <w:color w:val="auto"/>
          <w:sz w:val="28"/>
          <w:szCs w:val="28"/>
        </w:rPr>
        <w:t>(інформаційно-комунікаційна компетентність);</w:t>
      </w:r>
    </w:p>
    <w:p>
      <w:pPr>
        <w:pStyle w:val="112"/>
        <w:widowControl w:val="false"/>
        <w:numPr>
          <w:ilvl w:val="0"/>
          <w:numId w:val="62"/>
        </w:numPr>
        <w:pBdr/>
        <w:spacing w:lineRule="auto" w:line="240" w:before="0" w:after="0"/>
        <w:ind w:left="0" w:firstLine="284"/>
        <w:contextualSpacing/>
        <w:jc w:val="both"/>
        <w:rPr>
          <w:rFonts w:ascii="Times New Roman" w:hAnsi="Times New Roman" w:eastAsia="Times New Roman" w:cs="Times New Roman"/>
          <w:color w:val="auto"/>
        </w:rPr>
      </w:pPr>
      <w:r>
        <w:rPr>
          <w:rFonts w:cs="Times New Roman" w:ascii="Times New Roman" w:hAnsi="Times New Roman"/>
          <w:color w:val="auto"/>
          <w:sz w:val="28"/>
          <w:szCs w:val="28"/>
        </w:rPr>
        <w:t>формування  уміння</w:t>
      </w:r>
      <w:r>
        <w:rPr>
          <w:rFonts w:eastAsia="Times New Roman" w:cs="Times New Roman" w:ascii="Times New Roman" w:hAnsi="Times New Roman"/>
          <w:color w:val="auto"/>
          <w:sz w:val="28"/>
          <w:szCs w:val="28"/>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Pr>
          <w:rFonts w:eastAsia="Times New Roman" w:cs="Times New Roman" w:ascii="Times New Roman" w:hAnsi="Times New Roman"/>
          <w:i/>
          <w:color w:val="auto"/>
          <w:sz w:val="28"/>
          <w:szCs w:val="28"/>
        </w:rPr>
        <w:t>навчання впродовж життя</w:t>
      </w:r>
      <w:r>
        <w:rPr>
          <w:rFonts w:eastAsia="Times New Roman" w:cs="Times New Roman" w:ascii="Times New Roman" w:hAnsi="Times New Roman"/>
          <w:color w:val="auto"/>
          <w:sz w:val="28"/>
          <w:szCs w:val="28"/>
        </w:rPr>
        <w:t>);</w:t>
      </w:r>
    </w:p>
    <w:p>
      <w:pPr>
        <w:pStyle w:val="112"/>
        <w:widowControl w:val="false"/>
        <w:numPr>
          <w:ilvl w:val="0"/>
          <w:numId w:val="62"/>
        </w:numPr>
        <w:pBdr/>
        <w:spacing w:lineRule="auto" w:line="240" w:before="0" w:after="0"/>
        <w:ind w:left="0" w:firstLine="284"/>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8"/>
          <w:szCs w:val="28"/>
        </w:rPr>
        <w:t xml:space="preserve">співпраці з іншими, зокрема участі у мистецьких заходах, прикрашенні середовища для друзів, сусідів;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Pr>
          <w:rFonts w:eastAsia="Times New Roman" w:cs="Times New Roman" w:ascii="Times New Roman" w:hAnsi="Times New Roman"/>
          <w:i/>
          <w:color w:val="auto"/>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pPr>
        <w:pStyle w:val="112"/>
        <w:widowControl w:val="false"/>
        <w:numPr>
          <w:ilvl w:val="0"/>
          <w:numId w:val="62"/>
        </w:numPr>
        <w:pBdr/>
        <w:spacing w:lineRule="auto" w:line="240" w:before="0" w:after="0"/>
        <w:ind w:left="0" w:firstLine="284"/>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8"/>
          <w:szCs w:val="28"/>
        </w:rPr>
        <w:t xml:space="preserve">опанування народних традицій, мистецтва рідного краю;  толерантного ставлення до мистецтва різних народів </w:t>
      </w:r>
      <w:r>
        <w:rPr>
          <w:rFonts w:eastAsia="Times New Roman" w:cs="Times New Roman" w:ascii="Times New Roman" w:hAnsi="Times New Roman"/>
          <w:i/>
          <w:color w:val="auto"/>
          <w:sz w:val="28"/>
          <w:szCs w:val="28"/>
        </w:rPr>
        <w:t>(культурна компетентність)</w:t>
      </w:r>
    </w:p>
    <w:p>
      <w:pPr>
        <w:pStyle w:val="112"/>
        <w:widowControl w:val="false"/>
        <w:numPr>
          <w:ilvl w:val="0"/>
          <w:numId w:val="62"/>
        </w:numPr>
        <w:pBdr/>
        <w:spacing w:lineRule="auto" w:line="240" w:before="0" w:after="0"/>
        <w:ind w:left="0" w:firstLine="284"/>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8"/>
          <w:szCs w:val="28"/>
        </w:rPr>
        <w:t xml:space="preserve">проявівтворчої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Pr>
          <w:rFonts w:eastAsia="Times New Roman" w:cs="Times New Roman" w:ascii="Times New Roman" w:hAnsi="Times New Roman"/>
          <w:i/>
          <w:color w:val="auto"/>
          <w:sz w:val="28"/>
          <w:szCs w:val="28"/>
        </w:rPr>
        <w:t>(підприємливість та фінансова грамотність);</w:t>
      </w:r>
    </w:p>
    <w:p>
      <w:pPr>
        <w:pStyle w:val="112"/>
        <w:widowControl w:val="false"/>
        <w:numPr>
          <w:ilvl w:val="0"/>
          <w:numId w:val="62"/>
        </w:numPr>
        <w:pBdr/>
        <w:spacing w:lineRule="auto" w:line="240" w:before="0" w:after="0"/>
        <w:ind w:left="0" w:firstLine="284"/>
        <w:contextualSpacing/>
        <w:jc w:val="both"/>
        <w:rPr>
          <w:rFonts w:ascii="Times New Roman" w:hAnsi="Times New Roman" w:eastAsia="Times New Roman" w:cs="Times New Roman"/>
          <w:color w:val="auto"/>
        </w:rPr>
      </w:pPr>
      <w:r>
        <w:rPr>
          <w:rFonts w:eastAsia="Times New Roman" w:cs="Times New Roman" w:ascii="Times New Roman" w:hAnsi="Times New Roman"/>
          <w:color w:val="auto"/>
          <w:sz w:val="28"/>
          <w:szCs w:val="28"/>
        </w:rPr>
        <w:t xml:space="preserve">виявлення бажання впроваджувати нові ідеї </w:t>
      </w:r>
      <w:r>
        <w:rPr>
          <w:rFonts w:eastAsia="Times New Roman" w:cs="Times New Roman" w:ascii="Times New Roman" w:hAnsi="Times New Roman"/>
          <w:i/>
          <w:color w:val="auto"/>
          <w:sz w:val="28"/>
          <w:szCs w:val="28"/>
        </w:rPr>
        <w:t>(інноваційність).</w:t>
      </w:r>
    </w:p>
    <w:p>
      <w:pPr>
        <w:pStyle w:val="112"/>
        <w:widowControl w:val="false"/>
        <w:spacing w:lineRule="auto" w:line="240" w:before="0" w:after="0"/>
        <w:ind w:firstLine="284"/>
        <w:jc w:val="both"/>
        <w:rPr>
          <w:rFonts w:ascii="Times New Roman" w:hAnsi="Times New Roman" w:eastAsia="Times New Roman" w:cs="Times New Roman"/>
          <w:color w:val="auto"/>
          <w:sz w:val="28"/>
          <w:szCs w:val="28"/>
        </w:rPr>
      </w:pPr>
      <w:r>
        <w:rPr>
          <w:rFonts w:eastAsia="Times New Roman" w:cs="Times New Roman" w:ascii="Times New Roman" w:hAnsi="Times New Roman"/>
          <w:color w:val="auto"/>
          <w:sz w:val="28"/>
          <w:szCs w:val="28"/>
        </w:rPr>
        <w:t xml:space="preserve"> </w:t>
      </w:r>
      <w:r>
        <w:rPr>
          <w:rFonts w:eastAsia="Times New Roman" w:cs="Times New Roman" w:ascii="Times New Roman" w:hAnsi="Times New Roman"/>
          <w:color w:val="auto"/>
          <w:sz w:val="28"/>
          <w:szCs w:val="28"/>
        </w:rPr>
        <w:t>Мистецька освітня галузь може реалізуватися через інтегровані курси або предмети вивчення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pPr>
        <w:pStyle w:val="112"/>
        <w:spacing w:lineRule="auto" w:line="240" w:before="0" w:after="0"/>
        <w:jc w:val="center"/>
        <w:rPr>
          <w:rFonts w:ascii="Times New Roman" w:hAnsi="Times New Roman" w:eastAsia="Times New Roman" w:cs="Times New Roman"/>
          <w:b/>
          <w:b/>
          <w:color w:val="auto"/>
          <w:sz w:val="28"/>
          <w:szCs w:val="28"/>
        </w:rPr>
      </w:pPr>
      <w:r>
        <w:rPr>
          <w:rFonts w:eastAsia="Times New Roman" w:cs="Times New Roman" w:ascii="Times New Roman" w:hAnsi="Times New Roman"/>
          <w:b/>
          <w:color w:val="auto"/>
          <w:sz w:val="28"/>
          <w:szCs w:val="28"/>
        </w:rPr>
      </w:r>
    </w:p>
    <w:p>
      <w:pPr>
        <w:pStyle w:val="Normal"/>
        <w:rPr>
          <w:rFonts w:ascii="Times New Roman" w:hAnsi="Times New Roman" w:eastAsia="Times New Roman" w:cs="Times New Roman"/>
          <w:b/>
          <w:b/>
          <w:sz w:val="28"/>
          <w:szCs w:val="28"/>
          <w:lang w:val="uk-UA" w:eastAsia="ru-RU"/>
        </w:rPr>
      </w:pPr>
      <w:r>
        <w:rPr>
          <w:rFonts w:eastAsia="Times New Roman" w:cs="Times New Roman" w:ascii="Times New Roman" w:hAnsi="Times New Roman"/>
          <w:color w:val="auto"/>
          <w:sz w:val="28"/>
          <w:szCs w:val="28"/>
          <w:lang w:val="uk-UA" w:eastAsia="ru-RU"/>
        </w:rPr>
        <w:t xml:space="preserve">                               </w:t>
      </w:r>
      <w:r>
        <w:rPr>
          <w:rFonts w:eastAsia="Times New Roman" w:cs="Times New Roman" w:ascii="Times New Roman" w:hAnsi="Times New Roman"/>
          <w:b/>
          <w:sz w:val="28"/>
          <w:szCs w:val="28"/>
          <w:lang w:val="uk-UA" w:eastAsia="ru-RU"/>
        </w:rPr>
        <w:t>ФІЗКУЛЬТУРНА ОСВІТНЯ ГАЛУЗЬ</w:t>
      </w:r>
    </w:p>
    <w:p>
      <w:pPr>
        <w:pStyle w:val="Normal"/>
        <w:ind w:left="-284" w:firstLine="568"/>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ФІЗИЧНА КУЛЬТУРА</w:t>
      </w:r>
    </w:p>
    <w:p>
      <w:pPr>
        <w:pStyle w:val="Normal"/>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b/>
          <w:sz w:val="28"/>
          <w:szCs w:val="28"/>
          <w:lang w:val="uk-UA" w:eastAsia="ru-RU"/>
        </w:rPr>
        <w:t>Пояснювальна записка</w:t>
      </w:r>
    </w:p>
    <w:p>
      <w:pPr>
        <w:pStyle w:val="Normal"/>
        <w:suppressAutoHyphens w:val="true"/>
        <w:ind w:left="-284" w:firstLine="568"/>
        <w:jc w:val="both"/>
        <w:rPr>
          <w:rFonts w:ascii="Times New Roman" w:hAnsi="Times New Roman" w:eastAsia="Times New Roman" w:cs="Times New Roman"/>
          <w:sz w:val="28"/>
          <w:lang w:val="uk-UA"/>
        </w:rPr>
      </w:pPr>
      <w:r>
        <w:rPr>
          <w:rFonts w:eastAsia="Times New Roman" w:cs="Times New Roman" w:ascii="Times New Roman" w:hAnsi="Times New Roman"/>
          <w:b/>
          <w:sz w:val="28"/>
          <w:lang w:val="uk-UA"/>
        </w:rPr>
        <w:t>Метою</w:t>
      </w:r>
      <w:r>
        <w:rPr>
          <w:rFonts w:eastAsia="Times New Roman" w:cs="Times New Roman" w:ascii="Times New Roman" w:hAnsi="Times New Roman"/>
          <w:sz w:val="28"/>
          <w:lang w:val="uk-UA"/>
        </w:rPr>
        <w:t xml:space="preserve">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pPr>
        <w:pStyle w:val="Normal"/>
        <w:ind w:left="-284" w:firstLine="56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Досягнення поставленої мети передбачає виконання таких </w:t>
      </w:r>
      <w:r>
        <w:rPr>
          <w:rFonts w:cs="Times New Roman" w:ascii="Times New Roman" w:hAnsi="Times New Roman"/>
          <w:b/>
          <w:sz w:val="28"/>
          <w:szCs w:val="28"/>
          <w:lang w:val="uk-UA"/>
        </w:rPr>
        <w:t>завдань</w:t>
      </w:r>
      <w:r>
        <w:rPr>
          <w:rFonts w:cs="Times New Roman" w:ascii="Times New Roman" w:hAnsi="Times New Roman"/>
          <w:sz w:val="28"/>
          <w:szCs w:val="28"/>
          <w:lang w:val="uk-UA"/>
        </w:rPr>
        <w:t xml:space="preserve">: </w:t>
      </w:r>
    </w:p>
    <w:p>
      <w:pPr>
        <w:pStyle w:val="Normal"/>
        <w:suppressAutoHyphens w:val="true"/>
        <w:ind w:left="-284" w:firstLine="568"/>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 </w:t>
      </w:r>
      <w:r>
        <w:rPr>
          <w:rFonts w:eastAsia="Times New Roman" w:cs="Times New Roman" w:ascii="Times New Roman" w:hAnsi="Times New Roman"/>
          <w:sz w:val="28"/>
          <w:lang w:val="uk-UA"/>
        </w:rPr>
        <w:t xml:space="preserve">виховання </w:t>
      </w:r>
      <w:r>
        <w:rPr>
          <w:rFonts w:cs="Times New Roman" w:ascii="Times New Roman" w:hAnsi="Times New Roman"/>
          <w:sz w:val="28"/>
          <w:szCs w:val="28"/>
          <w:lang w:val="uk-UA"/>
        </w:rPr>
        <w:t xml:space="preserve">в </w:t>
      </w:r>
      <w:r>
        <w:rPr>
          <w:rFonts w:eastAsia="Times New Roman" w:cs="Times New Roman" w:ascii="Times New Roman" w:hAnsi="Times New Roman"/>
          <w:sz w:val="28"/>
          <w:lang w:val="uk-UA"/>
        </w:rPr>
        <w:t xml:space="preserve">молодших школярів </w:t>
      </w:r>
      <w:r>
        <w:rPr>
          <w:rFonts w:cs="Times New Roman" w:ascii="Times New Roman" w:hAnsi="Times New Roman"/>
          <w:sz w:val="28"/>
          <w:szCs w:val="28"/>
          <w:lang w:val="uk-UA"/>
        </w:rPr>
        <w:t xml:space="preserve">розуміння значущості </w:t>
      </w:r>
      <w:r>
        <w:rPr>
          <w:rFonts w:eastAsia="Times New Roman" w:cs="Times New Roman" w:ascii="Times New Roman" w:hAnsi="Times New Roman"/>
          <w:sz w:val="28"/>
          <w:szCs w:val="28"/>
          <w:lang w:val="uk-UA"/>
        </w:rPr>
        <w:t xml:space="preserve">занять фізичними вправами, спортивними іграми </w:t>
      </w:r>
      <w:r>
        <w:rPr>
          <w:rFonts w:cs="Times New Roman" w:ascii="Times New Roman" w:hAnsi="Times New Roman"/>
          <w:sz w:val="28"/>
          <w:szCs w:val="28"/>
          <w:lang w:val="uk-UA"/>
        </w:rPr>
        <w:t xml:space="preserve">як важливого засобу </w:t>
      </w:r>
      <w:r>
        <w:rPr>
          <w:rFonts w:eastAsia="Times New Roman" w:cs="Times New Roman" w:ascii="Times New Roman" w:hAnsi="Times New Roman"/>
          <w:sz w:val="28"/>
          <w:szCs w:val="28"/>
          <w:lang w:val="uk-UA"/>
        </w:rPr>
        <w:t>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pPr>
        <w:pStyle w:val="Normal"/>
        <w:suppressAutoHyphens w:val="true"/>
        <w:ind w:left="-284" w:firstLine="568"/>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 xml:space="preserve">– </w:t>
      </w:r>
      <w:r>
        <w:rPr>
          <w:rFonts w:cs="Times New Roman" w:ascii="Times New Roman" w:hAnsi="Times New Roman"/>
          <w:sz w:val="28"/>
          <w:szCs w:val="28"/>
          <w:lang w:val="uk-UA"/>
        </w:rPr>
        <w:t xml:space="preserve">формування в учнів здатності володіння </w:t>
      </w:r>
      <w:r>
        <w:rPr>
          <w:rFonts w:eastAsia="Times New Roman" w:cs="Times New Roman" w:ascii="Times New Roman" w:hAnsi="Times New Roman"/>
          <w:sz w:val="28"/>
          <w:szCs w:val="28"/>
          <w:lang w:val="uk-UA"/>
        </w:rPr>
        <w:t xml:space="preserve">різними способами </w:t>
      </w:r>
      <w:r>
        <w:rPr>
          <w:rFonts w:eastAsia="Times New Roman" w:cs="Times New Roman" w:ascii="Times New Roman" w:hAnsi="Times New Roman"/>
          <w:bCs/>
          <w:iCs/>
          <w:sz w:val="28"/>
          <w:szCs w:val="28"/>
          <w:lang w:val="uk-UA" w:eastAsia="ru-RU"/>
        </w:rPr>
        <w:t>рухової діяльності</w:t>
      </w:r>
      <w:r>
        <w:rPr>
          <w:rFonts w:eastAsia="Times New Roman" w:cs="Times New Roman" w:ascii="Times New Roman" w:hAnsi="Times New Roman"/>
          <w:sz w:val="28"/>
          <w:szCs w:val="28"/>
          <w:lang w:val="uk-UA"/>
        </w:rPr>
        <w:t>, виконання фізичних вправ; уміння грати в рухливі та спортивні ігри за спрощеними правилами</w:t>
      </w:r>
      <w:r>
        <w:rPr>
          <w:rFonts w:cs="Times New Roman" w:ascii="Times New Roman" w:hAnsi="Times New Roman"/>
          <w:sz w:val="28"/>
          <w:szCs w:val="28"/>
          <w:lang w:val="uk-UA"/>
        </w:rPr>
        <w:t>;</w:t>
      </w:r>
    </w:p>
    <w:p>
      <w:pPr>
        <w:pStyle w:val="Normal"/>
        <w:ind w:left="-284" w:firstLine="568"/>
        <w:jc w:val="both"/>
        <w:rPr>
          <w:rFonts w:ascii="Times New Roman" w:hAnsi="Times New Roman" w:cs="Times New Roman"/>
          <w:sz w:val="28"/>
          <w:szCs w:val="28"/>
          <w:lang w:val="pl-PL"/>
        </w:rPr>
      </w:pPr>
      <w:r>
        <w:rPr>
          <w:rFonts w:cs="Times New Roman" w:ascii="Times New Roman" w:hAnsi="Times New Roman"/>
          <w:sz w:val="28"/>
          <w:szCs w:val="28"/>
          <w:lang w:val="pl-PL"/>
        </w:rPr>
        <w:t xml:space="preserve">– </w:t>
      </w:r>
      <w:r>
        <w:rPr>
          <w:rFonts w:cs="Times New Roman" w:ascii="Times New Roman" w:hAnsi="Times New Roman"/>
          <w:sz w:val="28"/>
          <w:szCs w:val="28"/>
          <w:lang w:val="uk-UA"/>
        </w:rPr>
        <w:t xml:space="preserve">розвиток в </w:t>
      </w:r>
      <w:r>
        <w:rPr>
          <w:rFonts w:eastAsia="Times New Roman" w:cs="Times New Roman" w:ascii="Times New Roman" w:hAnsi="Times New Roman"/>
          <w:sz w:val="28"/>
          <w:lang w:val="uk-UA"/>
        </w:rPr>
        <w:t xml:space="preserve">молодших школярів </w:t>
      </w:r>
      <w:r>
        <w:rPr>
          <w:rFonts w:cs="Times New Roman" w:ascii="Times New Roman" w:hAnsi="Times New Roman"/>
          <w:sz w:val="28"/>
          <w:szCs w:val="28"/>
          <w:lang w:val="uk-UA"/>
        </w:rPr>
        <w:t xml:space="preserve">здатності </w:t>
      </w:r>
      <w:r>
        <w:rPr>
          <w:rFonts w:cs="Times New Roman" w:ascii="Times New Roman" w:hAnsi="Times New Roman"/>
          <w:sz w:val="28"/>
          <w:szCs w:val="28"/>
          <w:lang w:val="pl-PL"/>
        </w:rPr>
        <w:t xml:space="preserve">встановлювати причинно-наслідкові зв’язки позитивних та негативних чинників щодо стану </w:t>
      </w:r>
      <w:r>
        <w:rPr>
          <w:rFonts w:cs="Times New Roman" w:ascii="Times New Roman" w:hAnsi="Times New Roman"/>
          <w:sz w:val="28"/>
          <w:szCs w:val="28"/>
          <w:lang w:val="uk-UA"/>
        </w:rPr>
        <w:t>свого</w:t>
      </w:r>
      <w:r>
        <w:rPr>
          <w:rFonts w:cs="Times New Roman" w:ascii="Times New Roman" w:hAnsi="Times New Roman"/>
          <w:sz w:val="28"/>
          <w:szCs w:val="28"/>
          <w:lang w:val="pl-PL"/>
        </w:rPr>
        <w:t xml:space="preserve"> здоров’я та фізичного розвитку; </w:t>
      </w:r>
    </w:p>
    <w:p>
      <w:pPr>
        <w:pStyle w:val="Normal"/>
        <w:widowControl/>
        <w:numPr>
          <w:ilvl w:val="0"/>
          <w:numId w:val="63"/>
        </w:numPr>
        <w:spacing w:before="0" w:after="0"/>
        <w:ind w:left="0" w:firstLine="284"/>
        <w:contextualSpacing/>
        <w:jc w:val="both"/>
        <w:rPr>
          <w:rFonts w:ascii="Times New Roman" w:hAnsi="Times New Roman" w:cs="Times New Roman"/>
          <w:sz w:val="28"/>
          <w:szCs w:val="28"/>
          <w:lang w:val="pl-PL"/>
        </w:rPr>
      </w:pPr>
      <w:r>
        <w:rPr>
          <w:rFonts w:cs="Times New Roman" w:ascii="Times New Roman" w:hAnsi="Times New Roman"/>
          <w:sz w:val="28"/>
          <w:szCs w:val="28"/>
          <w:lang w:val="pl-PL"/>
        </w:rPr>
        <w:t xml:space="preserve">використовувати різні способи пошуку </w:t>
      </w:r>
      <w:r>
        <w:rPr>
          <w:rFonts w:cs="Times New Roman" w:ascii="Times New Roman" w:hAnsi="Times New Roman"/>
          <w:sz w:val="28"/>
          <w:szCs w:val="28"/>
          <w:lang w:val="uk-UA"/>
        </w:rPr>
        <w:t xml:space="preserve">корисної </w:t>
      </w:r>
      <w:r>
        <w:rPr>
          <w:rFonts w:cs="Times New Roman" w:ascii="Times New Roman" w:hAnsi="Times New Roman"/>
          <w:sz w:val="28"/>
          <w:szCs w:val="28"/>
          <w:lang w:val="pl-PL"/>
        </w:rPr>
        <w:t>інформації у довідникових джерелах, у тому числі за допомого</w:t>
      </w:r>
      <w:r>
        <w:rPr>
          <w:rFonts w:cs="Times New Roman" w:ascii="Times New Roman" w:hAnsi="Times New Roman"/>
          <w:sz w:val="28"/>
          <w:szCs w:val="28"/>
          <w:lang w:val="uk-UA"/>
        </w:rPr>
        <w:t>ю</w:t>
      </w:r>
      <w:r>
        <w:rPr>
          <w:rFonts w:cs="Times New Roman" w:ascii="Times New Roman" w:hAnsi="Times New Roman"/>
          <w:sz w:val="28"/>
          <w:szCs w:val="28"/>
          <w:lang w:val="pl-PL"/>
        </w:rPr>
        <w:t xml:space="preserve"> інформаційно-комунікативних технологій</w:t>
      </w:r>
      <w:r>
        <w:rPr>
          <w:rFonts w:cs="Times New Roman" w:ascii="Times New Roman" w:hAnsi="Times New Roman"/>
          <w:sz w:val="28"/>
          <w:szCs w:val="28"/>
          <w:lang w:val="uk-UA"/>
        </w:rPr>
        <w:t xml:space="preserve"> і критичного мислення</w:t>
      </w:r>
      <w:r>
        <w:rPr>
          <w:rFonts w:cs="Times New Roman" w:ascii="Times New Roman" w:hAnsi="Times New Roman"/>
          <w:sz w:val="28"/>
          <w:szCs w:val="28"/>
          <w:lang w:val="pl-PL"/>
        </w:rPr>
        <w:t>;</w:t>
      </w:r>
    </w:p>
    <w:p>
      <w:pPr>
        <w:pStyle w:val="Normal"/>
        <w:ind w:left="-284" w:firstLine="568"/>
        <w:jc w:val="both"/>
        <w:rPr>
          <w:rFonts w:ascii="Times New Roman" w:hAnsi="Times New Roman" w:cs="Times New Roman"/>
          <w:sz w:val="28"/>
          <w:szCs w:val="28"/>
          <w:lang w:val="uk-UA"/>
        </w:rPr>
      </w:pPr>
      <w:r>
        <w:rPr>
          <w:rFonts w:cs="Times New Roman" w:ascii="Times New Roman" w:hAnsi="Times New Roman"/>
          <w:sz w:val="28"/>
          <w:szCs w:val="28"/>
          <w:lang w:val="pl-PL"/>
        </w:rPr>
        <w:t xml:space="preserve">– </w:t>
      </w:r>
      <w:r>
        <w:rPr>
          <w:rFonts w:cs="Times New Roman" w:ascii="Times New Roman" w:hAnsi="Times New Roman"/>
          <w:sz w:val="28"/>
          <w:szCs w:val="28"/>
          <w:lang w:val="uk-UA"/>
        </w:rPr>
        <w:t xml:space="preserve">формування в учнів здатності </w:t>
      </w:r>
      <w:r>
        <w:rPr>
          <w:rFonts w:cs="Times New Roman" w:ascii="Times New Roman" w:hAnsi="Times New Roman"/>
          <w:sz w:val="28"/>
          <w:szCs w:val="28"/>
          <w:lang w:val="pl-PL"/>
        </w:rPr>
        <w:t>творчо застосовувати набутий досвід з фізичної культури</w:t>
      </w:r>
      <w:r>
        <w:rPr>
          <w:rFonts w:cs="Times New Roman" w:ascii="Times New Roman" w:hAnsi="Times New Roman"/>
          <w:sz w:val="28"/>
          <w:szCs w:val="28"/>
          <w:lang w:val="uk-UA"/>
        </w:rPr>
        <w:t>,</w:t>
      </w:r>
      <w:r>
        <w:rPr>
          <w:rFonts w:cs="Times New Roman" w:ascii="Times New Roman" w:hAnsi="Times New Roman"/>
          <w:sz w:val="28"/>
          <w:szCs w:val="28"/>
          <w:lang w:val="pl-PL"/>
        </w:rPr>
        <w:t xml:space="preserve"> використовувати сили природи для зміцнення здоров’я та фізичного</w:t>
      </w:r>
      <w:r>
        <w:rPr>
          <w:rFonts w:cs="Times New Roman" w:ascii="Times New Roman" w:hAnsi="Times New Roman"/>
          <w:sz w:val="28"/>
          <w:szCs w:val="28"/>
          <w:lang w:val="uk-UA"/>
        </w:rPr>
        <w:t xml:space="preserve"> вдосконалення</w:t>
      </w:r>
      <w:r>
        <w:rPr>
          <w:rFonts w:cs="Times New Roman" w:ascii="Times New Roman" w:hAnsi="Times New Roman"/>
          <w:w w:val="105"/>
          <w:sz w:val="28"/>
          <w:szCs w:val="28"/>
          <w:lang w:val="pl-PL"/>
        </w:rPr>
        <w:t>;</w:t>
      </w:r>
    </w:p>
    <w:p>
      <w:pPr>
        <w:pStyle w:val="Normal"/>
        <w:ind w:left="-284" w:firstLine="56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розвиток в</w:t>
      </w:r>
      <w:r>
        <w:rPr>
          <w:rFonts w:eastAsia="Times New Roman" w:cs="Times New Roman" w:ascii="Times New Roman" w:hAnsi="Times New Roman"/>
          <w:sz w:val="28"/>
          <w:lang w:val="uk-UA"/>
        </w:rPr>
        <w:t>молодших школярів</w:t>
      </w:r>
      <w:r>
        <w:rPr>
          <w:rFonts w:cs="Times New Roman" w:ascii="Times New Roman" w:hAnsi="Times New Roman"/>
          <w:sz w:val="28"/>
          <w:szCs w:val="28"/>
          <w:lang w:val="uk-UA"/>
        </w:rPr>
        <w:t xml:space="preserve"> здатності </w:t>
      </w:r>
      <w:r>
        <w:rPr>
          <w:rFonts w:cs="Times New Roman" w:ascii="Times New Roman" w:hAnsi="Times New Roman"/>
          <w:sz w:val="28"/>
          <w:szCs w:val="28"/>
          <w:lang w:val="pl-PL"/>
        </w:rPr>
        <w:t xml:space="preserve">використовувати </w:t>
      </w:r>
      <w:r>
        <w:rPr>
          <w:rFonts w:cs="Times New Roman" w:ascii="Times New Roman" w:hAnsi="Times New Roman"/>
          <w:sz w:val="28"/>
          <w:szCs w:val="28"/>
          <w:lang w:val="uk-UA"/>
        </w:rPr>
        <w:t xml:space="preserve">навички </w:t>
      </w:r>
      <w:r>
        <w:rPr>
          <w:rFonts w:cs="Times New Roman" w:ascii="Times New Roman" w:hAnsi="Times New Roman"/>
          <w:sz w:val="28"/>
          <w:szCs w:val="28"/>
          <w:lang w:val="pl-PL"/>
        </w:rPr>
        <w:t>самоконтролю і самооцінювання свого фізичного стану</w:t>
      </w:r>
      <w:r>
        <w:rPr>
          <w:rFonts w:cs="Times New Roman" w:ascii="Times New Roman" w:hAnsi="Times New Roman"/>
          <w:sz w:val="28"/>
          <w:szCs w:val="28"/>
          <w:lang w:val="uk-UA"/>
        </w:rPr>
        <w:t>,</w:t>
      </w:r>
      <w:r>
        <w:rPr>
          <w:rFonts w:cs="Times New Roman" w:ascii="Times New Roman" w:hAnsi="Times New Roman"/>
          <w:sz w:val="28"/>
          <w:szCs w:val="28"/>
          <w:lang w:val="pl-PL"/>
        </w:rPr>
        <w:t xml:space="preserve"> дотримуватися санітарно-гігієнічних правил та безпечної поведінки в процесі фізкультурно-оздоровчої діяльності; </w:t>
      </w:r>
    </w:p>
    <w:p>
      <w:pPr>
        <w:pStyle w:val="Normal"/>
        <w:ind w:left="-284" w:firstLine="568"/>
        <w:jc w:val="both"/>
        <w:rPr>
          <w:rFonts w:ascii="Times New Roman" w:hAnsi="Times New Roman" w:cs="Times New Roman"/>
          <w:sz w:val="28"/>
          <w:szCs w:val="28"/>
          <w:lang w:val="pl-PL"/>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розвиток в учнів здатності спілкуватися</w:t>
      </w:r>
      <w:r>
        <w:rPr>
          <w:rFonts w:cs="Times New Roman" w:ascii="Times New Roman" w:hAnsi="Times New Roman"/>
          <w:spacing w:val="40"/>
          <w:sz w:val="28"/>
          <w:szCs w:val="28"/>
          <w:lang w:val="pl-PL"/>
        </w:rPr>
        <w:t xml:space="preserve">і </w:t>
      </w:r>
      <w:r>
        <w:rPr>
          <w:rFonts w:cs="Times New Roman" w:ascii="Times New Roman" w:hAnsi="Times New Roman"/>
          <w:sz w:val="28"/>
          <w:szCs w:val="28"/>
          <w:lang w:val="pl-PL"/>
        </w:rPr>
        <w:t>взаємоді</w:t>
      </w:r>
      <w:r>
        <w:rPr>
          <w:rFonts w:cs="Times New Roman" w:ascii="Times New Roman" w:hAnsi="Times New Roman"/>
          <w:sz w:val="28"/>
          <w:szCs w:val="28"/>
          <w:lang w:val="uk-UA"/>
        </w:rPr>
        <w:t>яти</w:t>
      </w:r>
      <w:r>
        <w:rPr>
          <w:rFonts w:cs="Times New Roman" w:ascii="Times New Roman" w:hAnsi="Times New Roman"/>
          <w:sz w:val="28"/>
          <w:szCs w:val="28"/>
          <w:lang w:val="pl-PL"/>
        </w:rPr>
        <w:t xml:space="preserve"> з дорослими й однолітками, співпрацювати </w:t>
      </w:r>
      <w:r>
        <w:rPr>
          <w:rFonts w:cs="Times New Roman" w:ascii="Times New Roman" w:hAnsi="Times New Roman"/>
          <w:sz w:val="28"/>
          <w:szCs w:val="28"/>
          <w:lang w:val="uk-UA"/>
        </w:rPr>
        <w:t>та</w:t>
      </w:r>
      <w:r>
        <w:rPr>
          <w:rFonts w:cs="Times New Roman" w:ascii="Times New Roman" w:hAnsi="Times New Roman"/>
          <w:sz w:val="28"/>
          <w:szCs w:val="28"/>
          <w:lang w:val="pl-PL"/>
        </w:rPr>
        <w:t xml:space="preserve"> досягати спільних командних цілей у процесі </w:t>
      </w:r>
      <w:r>
        <w:rPr>
          <w:rFonts w:cs="Times New Roman" w:ascii="Times New Roman" w:hAnsi="Times New Roman"/>
          <w:sz w:val="28"/>
          <w:szCs w:val="28"/>
          <w:lang w:val="uk-UA"/>
        </w:rPr>
        <w:t xml:space="preserve">спортивно-ігрової </w:t>
      </w:r>
      <w:r>
        <w:rPr>
          <w:rFonts w:cs="Times New Roman" w:ascii="Times New Roman" w:hAnsi="Times New Roman"/>
          <w:sz w:val="28"/>
          <w:szCs w:val="28"/>
          <w:lang w:val="pl-PL"/>
        </w:rPr>
        <w:t>діяльності</w:t>
      </w:r>
      <w:r>
        <w:rPr>
          <w:rFonts w:cs="Times New Roman" w:ascii="Times New Roman" w:hAnsi="Times New Roman"/>
          <w:sz w:val="28"/>
          <w:szCs w:val="28"/>
          <w:lang w:val="uk-UA"/>
        </w:rPr>
        <w:t>,</w:t>
      </w:r>
      <w:r>
        <w:rPr>
          <w:rFonts w:cs="Times New Roman" w:ascii="Times New Roman" w:hAnsi="Times New Roman"/>
          <w:sz w:val="28"/>
          <w:szCs w:val="28"/>
          <w:lang w:val="pl-PL"/>
        </w:rPr>
        <w:t xml:space="preserve"> використовувати термінологічний апарат з фізичної культури рідною мовою </w:t>
      </w:r>
      <w:r>
        <w:rPr>
          <w:rFonts w:cs="Times New Roman" w:ascii="Times New Roman" w:hAnsi="Times New Roman"/>
          <w:sz w:val="28"/>
          <w:szCs w:val="28"/>
          <w:lang w:val="uk-UA"/>
        </w:rPr>
        <w:t>під час</w:t>
      </w:r>
      <w:r>
        <w:rPr>
          <w:rFonts w:cs="Times New Roman" w:ascii="Times New Roman" w:hAnsi="Times New Roman"/>
          <w:sz w:val="28"/>
          <w:szCs w:val="28"/>
          <w:lang w:val="pl-PL"/>
        </w:rPr>
        <w:t xml:space="preserve"> фізкультурно-оздоровчої діяльності;</w:t>
      </w:r>
    </w:p>
    <w:p>
      <w:pPr>
        <w:pStyle w:val="Normal"/>
        <w:ind w:left="-284" w:firstLine="568"/>
        <w:jc w:val="both"/>
        <w:rPr>
          <w:rFonts w:ascii="Times New Roman" w:hAnsi="Times New Roman" w:cs="Times New Roman"/>
          <w:w w:val="105"/>
          <w:sz w:val="28"/>
          <w:szCs w:val="28"/>
          <w:lang w:val="uk-UA"/>
        </w:rPr>
      </w:pPr>
      <w:r>
        <w:rPr>
          <w:rFonts w:cs="Times New Roman" w:ascii="Times New Roman" w:hAnsi="Times New Roman"/>
          <w:sz w:val="28"/>
          <w:szCs w:val="28"/>
          <w:lang w:val="pl-PL"/>
        </w:rPr>
        <w:t xml:space="preserve">– </w:t>
      </w:r>
      <w:r>
        <w:rPr>
          <w:rFonts w:eastAsia="Times New Roman" w:cs="Times New Roman" w:ascii="Times New Roman" w:hAnsi="Times New Roman"/>
          <w:sz w:val="28"/>
          <w:lang w:val="uk-UA"/>
        </w:rPr>
        <w:t xml:space="preserve">виховання </w:t>
      </w:r>
      <w:r>
        <w:rPr>
          <w:rFonts w:cs="Times New Roman" w:ascii="Times New Roman" w:hAnsi="Times New Roman"/>
          <w:sz w:val="28"/>
          <w:szCs w:val="28"/>
          <w:lang w:val="uk-UA"/>
        </w:rPr>
        <w:t xml:space="preserve">в </w:t>
      </w:r>
      <w:r>
        <w:rPr>
          <w:rFonts w:eastAsia="Times New Roman" w:cs="Times New Roman" w:ascii="Times New Roman" w:hAnsi="Times New Roman"/>
          <w:sz w:val="28"/>
          <w:lang w:val="uk-UA"/>
        </w:rPr>
        <w:t xml:space="preserve">молодших школярів </w:t>
      </w:r>
      <w:r>
        <w:rPr>
          <w:rFonts w:cs="Times New Roman" w:ascii="Times New Roman" w:hAnsi="Times New Roman"/>
          <w:sz w:val="28"/>
          <w:szCs w:val="28"/>
          <w:lang w:val="pl-PL"/>
        </w:rPr>
        <w:t>емоційно-ціннісного ставлення до занять фізичною культурою</w:t>
      </w:r>
      <w:r>
        <w:rPr>
          <w:rFonts w:cs="Times New Roman" w:ascii="Times New Roman" w:hAnsi="Times New Roman"/>
          <w:sz w:val="28"/>
          <w:szCs w:val="28"/>
          <w:lang w:val="uk-UA"/>
        </w:rPr>
        <w:t xml:space="preserve"> та спортом</w:t>
      </w:r>
      <w:r>
        <w:rPr>
          <w:rFonts w:cs="Times New Roman" w:ascii="Times New Roman" w:hAnsi="Times New Roman"/>
          <w:sz w:val="28"/>
          <w:szCs w:val="28"/>
          <w:lang w:val="pl-PL"/>
        </w:rPr>
        <w:t xml:space="preserve">, </w:t>
      </w:r>
      <w:r>
        <w:rPr>
          <w:rFonts w:cs="Times New Roman" w:ascii="Times New Roman" w:hAnsi="Times New Roman"/>
          <w:sz w:val="28"/>
          <w:szCs w:val="28"/>
          <w:lang w:val="uk-UA"/>
        </w:rPr>
        <w:t xml:space="preserve">здатності </w:t>
      </w:r>
      <w:r>
        <w:rPr>
          <w:rFonts w:eastAsia="Times New Roman" w:cs="Times New Roman" w:ascii="Times New Roman" w:hAnsi="Times New Roman"/>
          <w:sz w:val="28"/>
          <w:szCs w:val="28"/>
          <w:lang w:val="uk-UA"/>
        </w:rPr>
        <w:t>добирати фізичні вправи для розвитку фізичних якостей з урахуванням індивідуальних можливостей, бажання</w:t>
      </w:r>
      <w:r>
        <w:rPr>
          <w:rFonts w:cs="Times New Roman" w:ascii="Times New Roman" w:hAnsi="Times New Roman"/>
          <w:w w:val="105"/>
          <w:sz w:val="28"/>
          <w:szCs w:val="28"/>
          <w:lang w:val="pl-PL"/>
        </w:rPr>
        <w:t xml:space="preserve"> керуватисяправилами безпечної</w:t>
      </w:r>
      <w:r>
        <w:rPr>
          <w:rFonts w:cs="Times New Roman" w:ascii="Times New Roman" w:hAnsi="Times New Roman"/>
          <w:spacing w:val="-26"/>
          <w:w w:val="105"/>
          <w:sz w:val="28"/>
          <w:szCs w:val="28"/>
          <w:lang w:val="pl-PL"/>
        </w:rPr>
        <w:t xml:space="preserve"> і </w:t>
      </w:r>
      <w:r>
        <w:rPr>
          <w:rFonts w:cs="Times New Roman" w:ascii="Times New Roman" w:hAnsi="Times New Roman"/>
          <w:w w:val="105"/>
          <w:sz w:val="28"/>
          <w:szCs w:val="28"/>
          <w:lang w:val="pl-PL"/>
        </w:rPr>
        <w:t>чесноїгри,умі</w:t>
      </w:r>
      <w:r>
        <w:rPr>
          <w:rFonts w:cs="Times New Roman" w:ascii="Times New Roman" w:hAnsi="Times New Roman"/>
          <w:w w:val="105"/>
          <w:sz w:val="28"/>
          <w:szCs w:val="28"/>
          <w:lang w:val="uk-UA"/>
        </w:rPr>
        <w:t>ння</w:t>
      </w:r>
      <w:r>
        <w:rPr>
          <w:rFonts w:cs="Times New Roman" w:ascii="Times New Roman" w:hAnsi="Times New Roman"/>
          <w:w w:val="105"/>
          <w:sz w:val="28"/>
          <w:szCs w:val="28"/>
          <w:lang w:val="pl-PL"/>
        </w:rPr>
        <w:t>боротися,виграватиіпрогравати</w:t>
      </w:r>
      <w:r>
        <w:rPr>
          <w:rFonts w:cs="Times New Roman" w:ascii="Times New Roman" w:hAnsi="Times New Roman"/>
          <w:w w:val="105"/>
          <w:sz w:val="28"/>
          <w:szCs w:val="28"/>
          <w:lang w:val="uk-UA"/>
        </w:rPr>
        <w:t xml:space="preserve">; </w:t>
      </w:r>
      <w:r>
        <w:rPr>
          <w:rFonts w:cs="Times New Roman" w:ascii="Times New Roman" w:hAnsi="Times New Roman"/>
          <w:sz w:val="28"/>
          <w:szCs w:val="28"/>
          <w:lang w:val="uk-UA"/>
        </w:rPr>
        <w:t>формування зацікавленості</w:t>
      </w:r>
      <w:r>
        <w:rPr>
          <w:rFonts w:cs="Times New Roman" w:ascii="Times New Roman" w:hAnsi="Times New Roman"/>
          <w:sz w:val="28"/>
          <w:szCs w:val="28"/>
          <w:lang w:val="pl-PL"/>
        </w:rPr>
        <w:t xml:space="preserve"> досягненнями українських спортсменівна Олімпійських іграх та інших спортивних змаганнях</w:t>
      </w:r>
      <w:r>
        <w:rPr>
          <w:rFonts w:cs="Times New Roman" w:ascii="Times New Roman" w:hAnsi="Times New Roman"/>
          <w:sz w:val="28"/>
          <w:szCs w:val="28"/>
          <w:lang w:val="uk-UA"/>
        </w:rPr>
        <w:t>.</w:t>
      </w:r>
    </w:p>
    <w:p>
      <w:pPr>
        <w:pStyle w:val="Normal"/>
        <w:suppressAutoHyphens w:val="true"/>
        <w:ind w:left="-284" w:firstLine="568"/>
        <w:jc w:val="both"/>
        <w:rPr>
          <w:rFonts w:ascii="Times New Roman" w:hAnsi="Times New Roman" w:eastAsia="Times New Roman" w:cs="Times New Roman"/>
          <w:sz w:val="28"/>
          <w:lang w:val="uk-UA"/>
        </w:rPr>
      </w:pPr>
      <w:r>
        <w:rPr>
          <w:rFonts w:cs="Times New Roman" w:ascii="Times New Roman" w:hAnsi="Times New Roman"/>
          <w:sz w:val="28"/>
          <w:szCs w:val="28"/>
          <w:lang w:val="uk-UA"/>
        </w:rPr>
        <w:t xml:space="preserve">Зазначена мета і завдання реалізуються за такими </w:t>
      </w:r>
      <w:r>
        <w:rPr>
          <w:rFonts w:cs="Times New Roman" w:ascii="Times New Roman" w:hAnsi="Times New Roman"/>
          <w:b/>
          <w:sz w:val="28"/>
          <w:szCs w:val="28"/>
          <w:lang w:val="uk-UA"/>
        </w:rPr>
        <w:t>змістовими лініями</w:t>
      </w:r>
      <w:r>
        <w:rPr>
          <w:rFonts w:cs="Times New Roman" w:ascii="Times New Roman" w:hAnsi="Times New Roman"/>
          <w:sz w:val="28"/>
          <w:szCs w:val="28"/>
          <w:lang w:val="uk-UA"/>
        </w:rPr>
        <w:t>:</w:t>
      </w:r>
      <w:r>
        <w:rPr>
          <w:rFonts w:eastAsia="Times New Roman" w:cs="Times New Roman" w:ascii="Times New Roman" w:hAnsi="Times New Roman"/>
          <w:sz w:val="28"/>
          <w:szCs w:val="28"/>
          <w:lang w:val="uk-UA"/>
        </w:rPr>
        <w:t xml:space="preserve"> «Рухова діяльність», «</w:t>
      </w:r>
      <w:r>
        <w:rPr>
          <w:rFonts w:cs="Times New Roman" w:ascii="Times New Roman" w:hAnsi="Times New Roman"/>
          <w:sz w:val="28"/>
          <w:szCs w:val="28"/>
          <w:lang w:val="uk-UA"/>
        </w:rPr>
        <w:t>Ігрова та змагальна діяльність»</w:t>
      </w:r>
      <w:r>
        <w:rPr>
          <w:rFonts w:eastAsia="Times New Roman" w:cs="Times New Roman" w:ascii="Times New Roman" w:hAnsi="Times New Roman"/>
          <w:sz w:val="28"/>
          <w:szCs w:val="28"/>
          <w:lang w:val="uk-UA"/>
        </w:rPr>
        <w:t xml:space="preserve">. </w:t>
      </w:r>
    </w:p>
    <w:p>
      <w:pPr>
        <w:pStyle w:val="Normal"/>
        <w:ind w:left="-284" w:firstLine="568"/>
        <w:jc w:val="both"/>
        <w:rPr>
          <w:rFonts w:ascii="Times New Roman" w:hAnsi="Times New Roman" w:eastAsia="Times New Roman" w:cs="Times New Roman"/>
          <w:color w:val="333333"/>
          <w:spacing w:val="3"/>
          <w:sz w:val="28"/>
          <w:szCs w:val="28"/>
          <w:lang w:val="uk-UA" w:eastAsia="ru-RU"/>
        </w:rPr>
      </w:pPr>
      <w:r>
        <w:rPr>
          <w:rFonts w:eastAsia="Times New Roman" w:cs="Times New Roman" w:ascii="Times New Roman" w:hAnsi="Times New Roman"/>
          <w:sz w:val="28"/>
          <w:szCs w:val="28"/>
          <w:lang w:val="uk-UA" w:eastAsia="ru-RU"/>
        </w:rPr>
        <w:t xml:space="preserve">Змістова лінія </w:t>
      </w:r>
      <w:r>
        <w:rPr>
          <w:rFonts w:eastAsia="Times New Roman" w:cs="Times New Roman" w:ascii="Times New Roman" w:hAnsi="Times New Roman"/>
          <w:b/>
          <w:sz w:val="28"/>
          <w:szCs w:val="28"/>
          <w:lang w:val="uk-UA"/>
        </w:rPr>
        <w:t>«Рухова діяльність»</w:t>
      </w:r>
      <w:r>
        <w:rPr>
          <w:rFonts w:eastAsia="Times New Roman" w:cs="Times New Roman" w:ascii="Times New Roman" w:hAnsi="Times New Roman"/>
          <w:sz w:val="28"/>
          <w:szCs w:val="28"/>
          <w:lang w:val="uk-UA" w:eastAsia="ru-RU"/>
        </w:rPr>
        <w:t xml:space="preserve">передбачає формування в </w:t>
      </w:r>
      <w:r>
        <w:rPr>
          <w:rFonts w:eastAsia="Times New Roman" w:cs="Times New Roman" w:ascii="Times New Roman" w:hAnsi="Times New Roman"/>
          <w:sz w:val="28"/>
          <w:lang w:val="uk-UA"/>
        </w:rPr>
        <w:t xml:space="preserve">молодших школярів </w:t>
      </w:r>
      <w:r>
        <w:rPr>
          <w:rFonts w:eastAsia="Times New Roman" w:cs="Times New Roman" w:ascii="Times New Roman" w:hAnsi="Times New Roman"/>
          <w:sz w:val="28"/>
          <w:szCs w:val="28"/>
          <w:lang w:val="uk-UA" w:eastAsia="ru-RU"/>
        </w:rPr>
        <w:t xml:space="preserve">уявлення про </w:t>
      </w:r>
      <w:r>
        <w:rPr>
          <w:rFonts w:eastAsia="Times New Roman" w:cs="Times New Roman" w:ascii="Times New Roman" w:hAnsi="Times New Roman"/>
          <w:color w:val="333333"/>
          <w:spacing w:val="3"/>
          <w:sz w:val="28"/>
          <w:szCs w:val="28"/>
          <w:lang w:val="uk-UA" w:eastAsia="ru-RU"/>
        </w:rPr>
        <w:t xml:space="preserve">фізичну культуру як сукупність різноманітних фізичних вправ, способів рухової та ігрової діяльності, спрямованих на фізичний розвиток,  зміцнення здоров’я та </w:t>
      </w:r>
      <w:r>
        <w:rPr>
          <w:rFonts w:eastAsia="Times New Roman" w:cs="Times New Roman" w:ascii="Times New Roman" w:hAnsi="Times New Roman"/>
          <w:sz w:val="28"/>
          <w:szCs w:val="28"/>
          <w:lang w:val="uk-UA" w:eastAsia="ru-RU"/>
        </w:rPr>
        <w:t xml:space="preserve">формування в молодших школярів умінь і навичок </w:t>
      </w:r>
      <w:r>
        <w:rPr>
          <w:rFonts w:eastAsia="Times New Roman" w:cs="Times New Roman" w:ascii="Times New Roman" w:hAnsi="Times New Roman"/>
          <w:sz w:val="28"/>
          <w:szCs w:val="28"/>
          <w:lang w:val="uk-UA"/>
        </w:rPr>
        <w:t xml:space="preserve">володіння різними способами рухової діяльності; здатності виконання </w:t>
      </w:r>
      <w:r>
        <w:rPr>
          <w:rFonts w:eastAsia="Times New Roman" w:cs="Times New Roman" w:ascii="Times New Roman" w:hAnsi="Times New Roman"/>
          <w:sz w:val="28"/>
          <w:szCs w:val="28"/>
          <w:lang w:val="uk-UA" w:eastAsia="ru-RU"/>
        </w:rPr>
        <w:t xml:space="preserve">вправ основної гімнастики, організуючих вправ, елементів акробатики, вправ корегувальної спрямованості та тих, що пов’язані з незвичним положенням тіла у просторі, ходьбою, бігом, танцювальними кроками, лазінням і перелізанням, стрибками; навичок </w:t>
      </w:r>
      <w:r>
        <w:rPr>
          <w:rFonts w:eastAsia="Times New Roman" w:cs="Times New Roman" w:ascii="Times New Roman" w:hAnsi="Times New Roman"/>
          <w:bCs/>
          <w:color w:val="333333"/>
          <w:spacing w:val="3"/>
          <w:sz w:val="28"/>
          <w:szCs w:val="28"/>
          <w:lang w:val="uk-UA"/>
        </w:rPr>
        <w:t>володіння м’ячем</w:t>
      </w:r>
      <w:r>
        <w:rPr>
          <w:rFonts w:eastAsia="Times New Roman" w:cs="Times New Roman" w:ascii="Times New Roman" w:hAnsi="Times New Roman"/>
          <w:bCs/>
          <w:color w:val="333333"/>
          <w:spacing w:val="3"/>
          <w:sz w:val="28"/>
          <w:szCs w:val="28"/>
          <w:lang w:val="uk-UA" w:eastAsia="ru-RU"/>
        </w:rPr>
        <w:t>; розвиток фізичних якостей;</w:t>
      </w:r>
      <w:r>
        <w:rPr>
          <w:rFonts w:eastAsia="Times New Roman" w:cs="Times New Roman" w:ascii="Times New Roman" w:hAnsi="Times New Roman"/>
          <w:bCs/>
          <w:color w:val="333333"/>
          <w:spacing w:val="3"/>
          <w:kern w:val="2"/>
          <w:sz w:val="28"/>
          <w:szCs w:val="28"/>
          <w:lang w:val="uk-UA"/>
        </w:rPr>
        <w:t xml:space="preserve">формування правильної постави й профілактику плоскостопості. </w:t>
      </w:r>
    </w:p>
    <w:p>
      <w:pPr>
        <w:pStyle w:val="Normal"/>
        <w:ind w:left="-284" w:firstLine="568"/>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eastAsia="ru-RU"/>
        </w:rPr>
        <w:t xml:space="preserve">Змістова лінія </w:t>
      </w:r>
      <w:r>
        <w:rPr>
          <w:rFonts w:eastAsia="Times New Roman" w:cs="Times New Roman" w:ascii="Times New Roman" w:hAnsi="Times New Roman"/>
          <w:b/>
          <w:sz w:val="28"/>
          <w:szCs w:val="28"/>
          <w:lang w:val="uk-UA"/>
        </w:rPr>
        <w:t>«</w:t>
      </w:r>
      <w:r>
        <w:rPr>
          <w:rFonts w:cs="Times New Roman" w:ascii="Times New Roman" w:hAnsi="Times New Roman"/>
          <w:b/>
          <w:sz w:val="28"/>
          <w:szCs w:val="28"/>
          <w:lang w:val="uk-UA"/>
        </w:rPr>
        <w:t>Ігрова та змагальна діяльність»</w:t>
      </w:r>
      <w:r>
        <w:rPr>
          <w:rFonts w:eastAsia="Times New Roman" w:cs="Times New Roman" w:ascii="Times New Roman" w:hAnsi="Times New Roman"/>
          <w:sz w:val="28"/>
          <w:szCs w:val="28"/>
          <w:lang w:val="uk-UA" w:eastAsia="ru-RU"/>
        </w:rPr>
        <w:t xml:space="preserve"> передбачає виховання в </w:t>
      </w:r>
      <w:r>
        <w:rPr>
          <w:rFonts w:eastAsia="Times New Roman" w:cs="Times New Roman" w:ascii="Times New Roman" w:hAnsi="Times New Roman"/>
          <w:sz w:val="28"/>
          <w:lang w:val="uk-UA"/>
        </w:rPr>
        <w:t xml:space="preserve">молодших школярів </w:t>
      </w:r>
      <w:r>
        <w:rPr>
          <w:rFonts w:eastAsia="Arial" w:cs="Times New Roman" w:ascii="Times New Roman" w:hAnsi="Times New Roman"/>
          <w:w w:val="94"/>
          <w:sz w:val="28"/>
          <w:szCs w:val="28"/>
          <w:lang w:val="uk-UA" w:eastAsia="ru-RU"/>
        </w:rPr>
        <w:t xml:space="preserve">ініціативності, активності та відповідальності у процесі рухливих і спортивних ігор за спрощеними правилами; забезпечення </w:t>
      </w:r>
      <w:r>
        <w:rPr>
          <w:rFonts w:eastAsia="Arial" w:cs="Times New Roman" w:ascii="Times New Roman" w:hAnsi="Times New Roman"/>
          <w:sz w:val="28"/>
          <w:szCs w:val="28"/>
          <w:lang w:val="uk-UA" w:eastAsia="ru-RU"/>
        </w:rPr>
        <w:t xml:space="preserve">усвідомлення важливості співпраці під час ігрових ситуацій; формування уміння </w:t>
      </w:r>
      <w:r>
        <w:rPr>
          <w:rFonts w:eastAsia="Arial" w:cs="Times New Roman" w:ascii="Times New Roman" w:hAnsi="Times New Roman"/>
          <w:w w:val="94"/>
          <w:sz w:val="28"/>
          <w:szCs w:val="28"/>
          <w:lang w:val="uk-UA" w:eastAsia="ru-RU"/>
        </w:rPr>
        <w:t>боротися,</w:t>
      </w:r>
      <w:r>
        <w:rPr>
          <w:rFonts w:eastAsia="Helvetica Neue" w:cs="Times New Roman" w:ascii="Times New Roman" w:hAnsi="Times New Roman"/>
          <w:sz w:val="28"/>
          <w:szCs w:val="28"/>
          <w:highlight w:val="white"/>
          <w:lang w:val="uk-UA" w:eastAsia="ru-RU"/>
        </w:rPr>
        <w:t>здобувати чесну перемогу та з гідністю сприймати поразку</w:t>
      </w:r>
      <w:r>
        <w:rPr>
          <w:rFonts w:eastAsia="Arial" w:cs="Times New Roman" w:ascii="Times New Roman" w:hAnsi="Times New Roman"/>
          <w:w w:val="94"/>
          <w:sz w:val="28"/>
          <w:szCs w:val="28"/>
          <w:lang w:val="uk-UA" w:eastAsia="ru-RU"/>
        </w:rPr>
        <w:t xml:space="preserve">, контролювати свої емоції, організовувати </w:t>
      </w:r>
      <w:r>
        <w:rPr>
          <w:rFonts w:eastAsia="Arial" w:cs="Times New Roman" w:ascii="Times New Roman" w:hAnsi="Times New Roman"/>
          <w:w w:val="98"/>
          <w:sz w:val="28"/>
          <w:szCs w:val="28"/>
          <w:lang w:val="uk-UA" w:eastAsia="ru-RU"/>
        </w:rPr>
        <w:t xml:space="preserve">свій час і мобілізувати ресурси, оцінювати власні можливості в процесі ігрової та змагальної </w:t>
      </w:r>
      <w:r>
        <w:rPr>
          <w:rFonts w:eastAsia="Arial" w:cs="Times New Roman" w:ascii="Times New Roman" w:hAnsi="Times New Roman"/>
          <w:w w:val="97"/>
          <w:sz w:val="28"/>
          <w:szCs w:val="28"/>
          <w:lang w:val="uk-UA" w:eastAsia="ru-RU"/>
        </w:rPr>
        <w:t xml:space="preserve">діяльності, виконувати різні ролі в ігрових ситуаціях, відповідати за </w:t>
      </w:r>
      <w:r>
        <w:rPr>
          <w:rFonts w:eastAsia="Arial" w:cs="Times New Roman" w:ascii="Times New Roman" w:hAnsi="Times New Roman"/>
          <w:w w:val="94"/>
          <w:sz w:val="28"/>
          <w:szCs w:val="28"/>
          <w:lang w:val="uk-UA" w:eastAsia="ru-RU"/>
        </w:rPr>
        <w:t xml:space="preserve">власні рішення користуватися власними перевагами івизнавати недоліки в тактичних </w:t>
      </w:r>
      <w:r>
        <w:rPr>
          <w:rFonts w:eastAsia="Arial" w:cs="Times New Roman" w:ascii="Times New Roman" w:hAnsi="Times New Roman"/>
          <w:w w:val="99"/>
          <w:sz w:val="28"/>
          <w:szCs w:val="28"/>
          <w:lang w:val="uk-UA" w:eastAsia="ru-RU"/>
        </w:rPr>
        <w:t xml:space="preserve">діях у різних видах спорту, планувати та реалізувати спортивні проекти </w:t>
      </w:r>
      <w:r>
        <w:rPr>
          <w:rFonts w:eastAsia="Arial" w:cs="Times New Roman" w:ascii="Times New Roman" w:hAnsi="Times New Roman"/>
          <w:sz w:val="28"/>
          <w:szCs w:val="28"/>
          <w:lang w:val="uk-UA" w:eastAsia="ru-RU"/>
        </w:rPr>
        <w:t xml:space="preserve">(турніри, змагання тощо); </w:t>
      </w:r>
      <w:r>
        <w:rPr>
          <w:rFonts w:eastAsia="Times New Roman" w:cs="Times New Roman" w:ascii="Times New Roman" w:hAnsi="Times New Roman"/>
          <w:sz w:val="28"/>
          <w:szCs w:val="28"/>
          <w:lang w:val="uk-UA" w:eastAsia="ru-RU"/>
        </w:rPr>
        <w:t>формування в молодших школярів умінь і навичок виконання естафет</w:t>
      </w:r>
      <w:r>
        <w:rPr>
          <w:rFonts w:eastAsia="Times New Roman" w:cs="Times New Roman" w:ascii="Times New Roman" w:hAnsi="Times New Roman"/>
          <w:sz w:val="28"/>
          <w:szCs w:val="28"/>
          <w:lang w:val="uk-UA"/>
        </w:rPr>
        <w:t>.</w:t>
      </w:r>
    </w:p>
    <w:p>
      <w:pPr>
        <w:pStyle w:val="Normal"/>
        <w:ind w:left="-284" w:firstLine="568"/>
        <w:jc w:val="both"/>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p>
      <w:pPr>
        <w:pStyle w:val="Normal"/>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r>
    </w:p>
    <w:p>
      <w:pPr>
        <w:pStyle w:val="Normal"/>
        <w:spacing w:lineRule="auto" w:line="276"/>
        <w:ind w:firstLine="708"/>
        <w:jc w:val="center"/>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РОЗДІЛ 3. ОСВІТНЯ ПРОГРАМА ШКОЛИ ІІ СТУПЕНЯ</w:t>
      </w:r>
    </w:p>
    <w:p>
      <w:pPr>
        <w:pStyle w:val="Normal"/>
        <w:spacing w:lineRule="auto" w:line="276"/>
        <w:ind w:firstLine="708"/>
        <w:jc w:val="center"/>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(БАЗОВА СЕРЕДНЯ ОСВІТА)</w:t>
      </w:r>
    </w:p>
    <w:p>
      <w:pPr>
        <w:pStyle w:val="Normal"/>
        <w:spacing w:lineRule="auto" w:line="276"/>
        <w:rPr>
          <w:rFonts w:ascii="Times New Roman" w:hAnsi="Times New Roman" w:cs="Times New Roman"/>
          <w:bCs/>
          <w:color w:val="auto"/>
          <w:spacing w:val="-4"/>
          <w:sz w:val="16"/>
          <w:szCs w:val="28"/>
          <w:lang w:val="uk-UA"/>
        </w:rPr>
      </w:pPr>
      <w:r>
        <w:rPr>
          <w:rFonts w:cs="Times New Roman" w:ascii="Times New Roman" w:hAnsi="Times New Roman"/>
          <w:bCs/>
          <w:color w:val="auto"/>
          <w:spacing w:val="-4"/>
          <w:sz w:val="16"/>
          <w:szCs w:val="28"/>
          <w:lang w:val="uk-UA"/>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b/>
          <w:spacing w:val="-4"/>
          <w:sz w:val="28"/>
          <w:szCs w:val="28"/>
          <w:lang w:val="uk-UA"/>
        </w:rPr>
        <w:t xml:space="preserve"> </w:t>
      </w:r>
      <w:r>
        <w:rPr>
          <w:rFonts w:cs="Times New Roman" w:ascii="Times New Roman" w:hAnsi="Times New Roman"/>
          <w:b/>
          <w:spacing w:val="-4"/>
          <w:sz w:val="28"/>
          <w:szCs w:val="28"/>
          <w:lang w:val="uk-UA"/>
        </w:rPr>
        <w:t>Базова середня освіта</w:t>
      </w:r>
      <w:r>
        <w:rPr>
          <w:rFonts w:cs="Times New Roman" w:ascii="Times New Roman" w:hAnsi="Times New Roman"/>
          <w:spacing w:val="-4"/>
          <w:sz w:val="28"/>
          <w:szCs w:val="28"/>
          <w:lang w:val="uk-UA"/>
        </w:rPr>
        <w:t xml:space="preserve"> – це другий рівень повної загальної середньої освіти, який відповідає другому рівню Національної рамки кваліфікацій,</w:t>
      </w:r>
      <w:r>
        <w:rPr>
          <w:rFonts w:cs="Times New Roman" w:ascii="Times New Roman" w:hAnsi="Times New Roman"/>
          <w:spacing w:val="-4"/>
          <w:sz w:val="28"/>
          <w:szCs w:val="28"/>
          <w:lang w:val="uk-UA" w:eastAsia="ru-RU"/>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Базова середня освіта передбачає поділ на два цикли – 5–6 класи (адаптаційний) і 7–9 класи (базове предметне навчання),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Pr>
          <w:spacing w:val="-4"/>
          <w:lang w:val="uk-UA"/>
        </w:rPr>
        <w:t xml:space="preserve"> </w:t>
      </w:r>
      <w:r>
        <w:rPr>
          <w:rFonts w:cs="Times New Roman" w:ascii="Times New Roman" w:hAnsi="Times New Roman"/>
          <w:spacing w:val="-4"/>
          <w:sz w:val="28"/>
          <w:szCs w:val="28"/>
          <w:lang w:val="uk-UA"/>
        </w:rPr>
        <w:t xml:space="preserve">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Навчання буде здебільшого предметним. Після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pPr>
        <w:pStyle w:val="HTMLPreformatted"/>
        <w:shd w:val="clear" w:color="auto" w:fill="FFFFFF"/>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 xml:space="preserve"> </w:t>
      </w:r>
      <w:r>
        <w:rPr>
          <w:rFonts w:cs="Times New Roman" w:ascii="Times New Roman" w:hAnsi="Times New Roman"/>
          <w:b/>
          <w:spacing w:val="-4"/>
          <w:sz w:val="28"/>
          <w:szCs w:val="28"/>
          <w:lang w:val="uk-UA"/>
        </w:rPr>
        <w:t xml:space="preserve">Метою базової середньої освіти </w:t>
      </w:r>
      <w:r>
        <w:rPr>
          <w:rFonts w:cs="Times New Roman" w:ascii="Times New Roman" w:hAnsi="Times New Roman"/>
          <w:spacing w:val="-4"/>
          <w:sz w:val="28"/>
          <w:szCs w:val="28"/>
          <w:lang w:val="uk-UA"/>
        </w:rPr>
        <w:t xml:space="preserve">є </w:t>
      </w:r>
      <w:r>
        <w:rPr>
          <w:rFonts w:cs="Courier New" w:ascii="inherit" w:hAnsi="inherit"/>
          <w:color w:val="212121"/>
          <w:spacing w:val="-4"/>
          <w:sz w:val="28"/>
          <w:szCs w:val="28"/>
          <w:lang w:val="uk-UA"/>
        </w:rPr>
        <w:t xml:space="preserve">створення умов для досягнення випускниками базової школи </w:t>
      </w:r>
      <w:r>
        <w:rPr>
          <w:rFonts w:cs="Courier New" w:ascii="inherit" w:hAnsi="inherit"/>
          <w:color w:val="212121"/>
          <w:spacing w:val="-4"/>
          <w:sz w:val="28"/>
          <w:szCs w:val="28"/>
          <w:lang w:val="uk-UA" w:eastAsia="ru-RU"/>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Pr>
          <w:rFonts w:cs="Times New Roman" w:ascii="Times New Roman" w:hAnsi="Times New Roman"/>
          <w:spacing w:val="-4"/>
          <w:sz w:val="28"/>
          <w:szCs w:val="28"/>
          <w:lang w:val="uk-UA"/>
        </w:rPr>
        <w:t>продовження навчання в профільній школі.</w:t>
      </w:r>
    </w:p>
    <w:p>
      <w:pPr>
        <w:pStyle w:val="HTMLPreformatted"/>
        <w:spacing w:lineRule="auto" w:line="276"/>
        <w:jc w:val="both"/>
        <w:rPr>
          <w:rFonts w:ascii="inherit" w:hAnsi="inherit" w:cs="Courier New"/>
          <w:b/>
          <w:b/>
          <w:color w:val="212121"/>
          <w:spacing w:val="-4"/>
          <w:sz w:val="28"/>
          <w:szCs w:val="28"/>
          <w:lang w:val="uk-UA"/>
        </w:rPr>
      </w:pPr>
      <w:r>
        <w:rPr>
          <w:rFonts w:cs="Courier New" w:ascii="inherit" w:hAnsi="inherit"/>
          <w:b/>
          <w:color w:val="212121"/>
          <w:spacing w:val="-4"/>
          <w:sz w:val="28"/>
          <w:szCs w:val="28"/>
          <w:lang w:val="uk-UA"/>
        </w:rPr>
        <w:t xml:space="preserve"> </w:t>
      </w:r>
      <w:r>
        <w:rPr>
          <w:rFonts w:cs="Courier New" w:ascii="inherit" w:hAnsi="inherit"/>
          <w:b/>
          <w:color w:val="212121"/>
          <w:spacing w:val="-4"/>
          <w:sz w:val="28"/>
          <w:szCs w:val="28"/>
          <w:lang w:val="uk-UA"/>
        </w:rPr>
        <w:t>Завдання:</w:t>
      </w:r>
    </w:p>
    <w:p>
      <w:pPr>
        <w:pStyle w:val="HTMLPreformatted"/>
        <w:spacing w:lineRule="auto" w:line="276"/>
        <w:jc w:val="both"/>
        <w:rPr>
          <w:rFonts w:ascii="inherit" w:hAnsi="inherit" w:cs="Courier New"/>
          <w:color w:val="212121"/>
          <w:spacing w:val="-4"/>
          <w:sz w:val="28"/>
          <w:szCs w:val="28"/>
          <w:lang w:val="uk-UA"/>
        </w:rPr>
      </w:pPr>
      <w:r>
        <w:rPr>
          <w:rFonts w:cs="Courier New" w:ascii="inherit" w:hAnsi="inherit"/>
          <w:color w:val="212121"/>
          <w:spacing w:val="-4"/>
          <w:sz w:val="28"/>
          <w:szCs w:val="28"/>
          <w:lang w:val="uk-UA"/>
        </w:rPr>
        <w:t>1. Засвоєння учнями обов'язкового мінімуму змісту загальноосвітніх програм на основі вимог стандартів.</w:t>
      </w:r>
    </w:p>
    <w:p>
      <w:pPr>
        <w:pStyle w:val="HTMLPreformatted"/>
        <w:spacing w:lineRule="auto" w:line="276"/>
        <w:jc w:val="both"/>
        <w:rPr>
          <w:rFonts w:ascii="inherit" w:hAnsi="inherit" w:cs="Courier New"/>
          <w:color w:val="212121"/>
          <w:spacing w:val="-4"/>
          <w:sz w:val="28"/>
          <w:szCs w:val="28"/>
          <w:lang w:val="uk-UA"/>
        </w:rPr>
      </w:pPr>
      <w:r>
        <w:rPr>
          <w:rFonts w:cs="Courier New" w:ascii="inherit" w:hAnsi="inherit"/>
          <w:color w:val="212121"/>
          <w:spacing w:val="-4"/>
          <w:sz w:val="28"/>
          <w:szCs w:val="28"/>
          <w:lang w:val="uk-UA"/>
        </w:rPr>
        <w:t>2. Якісне засвоєння іноземної мови – англійської.</w:t>
      </w:r>
    </w:p>
    <w:p>
      <w:pPr>
        <w:pStyle w:val="HTMLPreformatted"/>
        <w:spacing w:lineRule="auto" w:line="276"/>
        <w:jc w:val="both"/>
        <w:rPr>
          <w:rFonts w:ascii="inherit" w:hAnsi="inherit" w:cs="Courier New"/>
          <w:color w:val="212121"/>
          <w:spacing w:val="-4"/>
          <w:sz w:val="28"/>
          <w:szCs w:val="28"/>
          <w:lang w:val="uk-UA"/>
        </w:rPr>
      </w:pPr>
      <w:r>
        <w:rPr>
          <w:rFonts w:cs="Courier New" w:ascii="inherit" w:hAnsi="inherit"/>
          <w:color w:val="212121"/>
          <w:spacing w:val="-4"/>
          <w:sz w:val="28"/>
          <w:szCs w:val="28"/>
          <w:lang w:val="uk-UA"/>
        </w:rPr>
        <w:t>3. Підвищення мотивації навчання учнів через активізацію пізнавальної діяльності, розвиток загальних і індивідуальних здібностей.</w:t>
      </w:r>
    </w:p>
    <w:p>
      <w:pPr>
        <w:pStyle w:val="HTMLPreformatted"/>
        <w:spacing w:lineRule="auto" w:line="276"/>
        <w:jc w:val="both"/>
        <w:rPr>
          <w:rFonts w:ascii="inherit" w:hAnsi="inherit" w:cs="Courier New"/>
          <w:color w:val="212121"/>
          <w:spacing w:val="-4"/>
          <w:sz w:val="28"/>
          <w:szCs w:val="28"/>
          <w:lang w:val="uk-UA"/>
        </w:rPr>
      </w:pPr>
      <w:r>
        <w:rPr>
          <w:rFonts w:cs="Courier New" w:ascii="inherit" w:hAnsi="inherit"/>
          <w:color w:val="212121"/>
          <w:spacing w:val="-4"/>
          <w:sz w:val="28"/>
          <w:szCs w:val="28"/>
          <w:lang w:val="uk-UA"/>
        </w:rPr>
        <w:t>4. Розвиток в учнів здатності до дослідницької діяльності, самостійного досягнення мети на основі застосування проектної діяльності в рамках</w:t>
      </w:r>
    </w:p>
    <w:p>
      <w:pPr>
        <w:pStyle w:val="HTMLPreformatted"/>
        <w:spacing w:lineRule="auto" w:line="276"/>
        <w:jc w:val="both"/>
        <w:rPr>
          <w:rFonts w:ascii="inherit" w:hAnsi="inherit" w:cs="Courier New"/>
          <w:color w:val="212121"/>
          <w:spacing w:val="-4"/>
          <w:sz w:val="28"/>
          <w:szCs w:val="28"/>
          <w:lang w:val="uk-UA"/>
        </w:rPr>
      </w:pPr>
      <w:r>
        <w:rPr>
          <w:rFonts w:cs="Courier New" w:ascii="inherit" w:hAnsi="inherit"/>
          <w:color w:val="212121"/>
          <w:spacing w:val="-4"/>
          <w:sz w:val="28"/>
          <w:szCs w:val="28"/>
          <w:lang w:val="uk-UA"/>
        </w:rPr>
        <w:t>предметів навчального плану.</w:t>
      </w:r>
    </w:p>
    <w:p>
      <w:pPr>
        <w:pStyle w:val="HTMLPreformatted"/>
        <w:spacing w:lineRule="auto" w:line="276"/>
        <w:jc w:val="both"/>
        <w:rPr>
          <w:rFonts w:ascii="inherit" w:hAnsi="inherit" w:cs="Courier New"/>
          <w:color w:val="212121"/>
          <w:spacing w:val="-4"/>
          <w:sz w:val="28"/>
          <w:szCs w:val="28"/>
          <w:lang w:val="uk-UA"/>
        </w:rPr>
      </w:pPr>
      <w:r>
        <w:rPr>
          <w:rFonts w:cs="Courier New" w:ascii="inherit" w:hAnsi="inherit"/>
          <w:color w:val="212121"/>
          <w:spacing w:val="-4"/>
          <w:sz w:val="28"/>
          <w:szCs w:val="28"/>
          <w:lang w:val="uk-UA"/>
        </w:rPr>
        <w:t xml:space="preserve">5. Формування духовно-розвинутої, творчо обдарованої особистості учня на основі сучасних технологій виховання, інтеграції зусиль закладу освіти, сім'ї та </w:t>
      </w:r>
      <w:r>
        <w:rPr>
          <w:rFonts w:cs="Times New Roman" w:ascii="Times New Roman" w:hAnsi="Times New Roman"/>
          <w:color w:val="212121"/>
          <w:spacing w:val="-4"/>
          <w:sz w:val="28"/>
          <w:szCs w:val="28"/>
          <w:lang w:val="uk-UA"/>
        </w:rPr>
        <w:t>г</w:t>
      </w:r>
      <w:r>
        <w:rPr>
          <w:rFonts w:cs="Courier New" w:ascii="inherit" w:hAnsi="inherit"/>
          <w:color w:val="212121"/>
          <w:spacing w:val="-4"/>
          <w:sz w:val="28"/>
          <w:szCs w:val="28"/>
          <w:lang w:val="uk-UA"/>
        </w:rPr>
        <w:t>ромадськості.</w:t>
      </w:r>
    </w:p>
    <w:p>
      <w:pPr>
        <w:pStyle w:val="HTMLPreformatted"/>
        <w:spacing w:lineRule="auto" w:line="276"/>
        <w:jc w:val="both"/>
        <w:rPr>
          <w:rFonts w:ascii="inherit" w:hAnsi="inherit" w:cs="Courier New"/>
          <w:color w:val="212121"/>
          <w:spacing w:val="-4"/>
          <w:sz w:val="28"/>
          <w:szCs w:val="28"/>
          <w:lang w:val="uk-UA"/>
        </w:rPr>
      </w:pPr>
      <w:r>
        <w:rPr>
          <w:rFonts w:cs="Courier New" w:ascii="inherit" w:hAnsi="inherit"/>
          <w:color w:val="212121"/>
          <w:spacing w:val="-4"/>
          <w:sz w:val="28"/>
          <w:szCs w:val="28"/>
          <w:lang w:val="uk-UA"/>
        </w:rPr>
        <w:t>6. 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pPr>
        <w:pStyle w:val="Normal"/>
        <w:tabs>
          <w:tab w:val="clear" w:pos="708"/>
          <w:tab w:val="left" w:pos="567" w:leader="none"/>
        </w:tabs>
        <w:spacing w:lineRule="auto" w:line="276"/>
        <w:ind w:firstLine="42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Освітня програма школи ІІ ступеня (базова середня освіта) розроблена </w:t>
      </w:r>
      <w:r>
        <w:rPr>
          <w:rFonts w:cs="Times New Roman" w:ascii="Times New Roman" w:hAnsi="Times New Roman"/>
          <w:sz w:val="28"/>
          <w:szCs w:val="28"/>
          <w:shd w:fill="FFFFFF" w:val="clear"/>
          <w:lang w:val="uk-UA"/>
        </w:rPr>
        <w:t xml:space="preserve">відповідно до </w:t>
      </w:r>
      <w:r>
        <w:rPr>
          <w:rFonts w:cs="Times New Roman" w:ascii="Times New Roman" w:hAnsi="Times New Roman"/>
          <w:bCs/>
          <w:sz w:val="28"/>
          <w:szCs w:val="28"/>
          <w:shd w:fill="FFFFFF" w:val="clear"/>
          <w:lang w:val="uk-UA"/>
        </w:rPr>
        <w:t>Закону України «Про освіту» від 05.09.2017 №2145-VIII;</w:t>
      </w:r>
      <w:r>
        <w:rPr>
          <w:rFonts w:cs="Times New Roman" w:ascii="Times New Roman" w:hAnsi="Times New Roman"/>
          <w:sz w:val="28"/>
          <w:szCs w:val="28"/>
          <w:shd w:fill="FFFFFF" w:val="clear"/>
          <w:lang w:val="uk-UA"/>
        </w:rPr>
        <w:t xml:space="preserve"> Державного стандарту базової середньої освіти, затвердженого постановою Кабінету Міністрів України від 30 вересня 2020р. №898; наказу МОН України від 20.04.2018 №405 «Про затвердження типової освітньої програми закладів загальної середньої освіти ІІ ступеня», </w:t>
      </w:r>
      <w:r>
        <w:rPr>
          <w:rFonts w:cs="Times New Roman" w:ascii="Times New Roman" w:hAnsi="Times New Roman"/>
          <w:sz w:val="28"/>
          <w:szCs w:val="28"/>
          <w:lang w:val="uk-UA"/>
        </w:rPr>
        <w:t>наказу МОН України від 19.02.2021 №235 «Про затвердження типової освітньої програми для 5-9 класів загальної середньої освіти» (в редакції наказу МОН України від 09.08.2024 №1120)</w:t>
      </w:r>
      <w:r>
        <w:rPr>
          <w:rFonts w:cs="Times New Roman" w:ascii="Times New Roman" w:hAnsi="Times New Roman"/>
          <w:sz w:val="28"/>
          <w:szCs w:val="28"/>
          <w:shd w:fill="FFFFFF" w:val="clear"/>
          <w:lang w:val="uk-UA"/>
        </w:rPr>
        <w:t>.</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spacing w:val="-4"/>
          <w:sz w:val="28"/>
          <w:szCs w:val="28"/>
          <w:lang w:val="uk-UA"/>
        </w:rPr>
        <w:t>Програма окреслює підходи до планування й організації закладом освіти єдиного комплексу освітніх компонентів для досягнення учнями обовꞌязкових результатів навчання</w:t>
      </w:r>
      <w:r>
        <w:rPr>
          <w:rFonts w:cs="Times New Roman" w:ascii="Times New Roman" w:hAnsi="Times New Roman"/>
          <w:color w:val="auto"/>
          <w:spacing w:val="-4"/>
          <w:sz w:val="28"/>
          <w:szCs w:val="28"/>
          <w:lang w:val="uk-UA"/>
        </w:rPr>
        <w:t xml:space="preserve"> визначених Державними стандартами базової та повної загальної середньої освіти,</w:t>
      </w:r>
      <w:r>
        <w:rPr>
          <w:rFonts w:cs="Times New Roman" w:ascii="Times New Roman" w:hAnsi="Times New Roman"/>
          <w:spacing w:val="-4"/>
          <w:sz w:val="28"/>
          <w:szCs w:val="28"/>
          <w:lang w:val="uk-UA"/>
        </w:rPr>
        <w:t xml:space="preserve"> коротко вказує відповідний зміст кожного навчального предмета чи інтегрованого курсу. </w:t>
      </w:r>
      <w:r>
        <w:rPr>
          <w:rFonts w:eastAsia="Times New Roman" w:cs="Courier New" w:ascii="inherit" w:hAnsi="inherit"/>
          <w:color w:val="212121"/>
          <w:spacing w:val="-4"/>
          <w:sz w:val="28"/>
          <w:szCs w:val="28"/>
          <w:lang w:val="uk-UA"/>
        </w:rPr>
        <w:t>О</w:t>
      </w:r>
      <w:r>
        <w:rPr>
          <w:rFonts w:cs="Courier New" w:ascii="inherit" w:hAnsi="inherit"/>
          <w:color w:val="212121"/>
          <w:spacing w:val="-4"/>
          <w:sz w:val="28"/>
          <w:szCs w:val="28"/>
          <w:lang w:val="uk-UA"/>
        </w:rPr>
        <w:t>світня програма базової середньої освіти є продовженням освітньої програми початкової середньої освіти</w:t>
      </w:r>
      <w:r>
        <w:rPr>
          <w:rFonts w:cs="Times New Roman" w:ascii="Times New Roman" w:hAnsi="Times New Roman"/>
          <w:spacing w:val="-4"/>
          <w:sz w:val="28"/>
          <w:szCs w:val="28"/>
          <w:lang w:val="uk-UA"/>
        </w:rPr>
        <w:t>.</w:t>
      </w:r>
      <w:r>
        <w:rPr>
          <w:rFonts w:cs="Times New Roman" w:ascii="Times New Roman" w:hAnsi="Times New Roman"/>
          <w:color w:val="auto"/>
          <w:spacing w:val="-4"/>
          <w:sz w:val="28"/>
          <w:szCs w:val="28"/>
          <w:lang w:val="uk-UA"/>
        </w:rPr>
        <w:br/>
        <w:t xml:space="preserve"> Програма розроблена з урахуванням психолого-педагогічних особливостей розвитку дітей 11-15 років, пов'язаних: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пізнавальний пошук, постановку навчальних завдань, ініціативу в організації навчального співробітництва;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діяльності та побудови життєвих планів;</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з формуванням в учня наукового типу мислення, який орієнтує його на</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загальнокультурні цінності, норми, і закономірності взаємодії з навколишнім світом;</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з оволодінням комунікативними засобами і способами організації кооперації і співробітництва; розвитком навчального співробітництва, що реалізується у відносинах учнів з учителем і однолітками;</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зі зміною форми організації навчальної діяльності та навчального співробітництва від класно-урочної до лабораторно-семінарської,  </w:t>
        <w:br/>
        <w:t>лекційно-лабораторної та дослідницької. 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підлітка є виникнення і розвиток у нього самосвідомості - уявлення про те, що він вже не дитина, тобто почуття дорослості, а також внутрішньої переорієнтацією підлітка з правил і обмежень, пов'язаних з мораллю слухняності, на норми поведінки дорослих. Другий етап підліткового розвитку (14-15 років, 8-9 класи) характеризується рядом</w:t>
      </w:r>
      <w:r>
        <w:rPr>
          <w:spacing w:val="-4"/>
          <w:lang w:val="uk-UA"/>
        </w:rPr>
        <w:t xml:space="preserve"> </w:t>
      </w:r>
      <w:r>
        <w:rPr>
          <w:rFonts w:cs="Times New Roman" w:ascii="Times New Roman" w:hAnsi="Times New Roman"/>
          <w:color w:val="auto"/>
          <w:spacing w:val="-4"/>
          <w:sz w:val="28"/>
          <w:szCs w:val="28"/>
          <w:lang w:val="uk-UA"/>
        </w:rPr>
        <w:t>наступних психолого-фізіологічних змін:</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 xml:space="preserve">- стрибкоподібним характером розвитку, появою у підлітка значних суб'єктивних труднощів і переживань;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прагненням підлітка до спілкування та спільної діяльності з однолітками;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особливою чутливістю до морально-етичного «кодексу дружби», в якому задані найважливіші норми соціальної поведінки дорослого світу;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загостреною сприйнятливістю до засвоєння норм, цінностей і способів поведінки, які існують в світі дорослих і в їх відносинах;</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складними поведінковими проявами, спричиненими протиріччям між</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потребою у визнанні їх дорослими з боку оточуючих і власної невпевненістю в цьому;</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зростанням інформаційних перевантажень, обсягів і способів отримання інформації (ЗМІ, телебачення, Інтернет).</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Програму побудовано із врахуванням таких принципів: </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дитиноцентрованості і природовідповідності;</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узгодження цілей, змісту і очікуваних результатів навчання;</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науковості, доступності і практичної спрямованості змісту;</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наступності і перспективності навчання;</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взаємозв’язаного формування ключових і предметних компетентностей;</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логічної послідовності і достатності засвоєння учнями предметних компетентностей;</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можливостей реалізації змісту освіти через предмети або інтегровані курси;</w:t>
      </w:r>
    </w:p>
    <w:p>
      <w:pPr>
        <w:pStyle w:val="Normal"/>
        <w:spacing w:lineRule="auto" w:line="276"/>
        <w:ind w:firstLine="708"/>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творчого використання вчителем програми залежно від умов навчання;</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tab/>
        <w:t>адаптації до індивідуальних особливостей, інтелектуальних і фізичних можливостей, потреб та інтересів дітей.</w:t>
      </w:r>
    </w:p>
    <w:p>
      <w:pPr>
        <w:pStyle w:val="Normal"/>
        <w:numPr>
          <w:ilvl w:val="0"/>
          <w:numId w:val="0"/>
        </w:numPr>
        <w:spacing w:lineRule="auto" w:line="276"/>
        <w:jc w:val="center"/>
        <w:outlineLvl w:val="0"/>
        <w:rPr>
          <w:rFonts w:ascii="Times New Roman" w:hAnsi="Times New Roman" w:cs="Times New Roman"/>
          <w:b/>
          <w:b/>
          <w:color w:val="auto"/>
          <w:spacing w:val="-4"/>
          <w:sz w:val="28"/>
          <w:szCs w:val="28"/>
          <w:lang w:val="uk-UA"/>
        </w:rPr>
      </w:pPr>
      <w:r>
        <w:rPr>
          <w:rFonts w:cs="Times New Roman" w:ascii="Times New Roman" w:hAnsi="Times New Roman"/>
          <w:b/>
          <w:i/>
          <w:color w:val="auto"/>
          <w:spacing w:val="-4"/>
          <w:sz w:val="28"/>
          <w:szCs w:val="28"/>
          <w:lang w:val="uk-UA"/>
        </w:rPr>
        <w:t xml:space="preserve"> </w:t>
      </w:r>
      <w:r>
        <w:rPr>
          <w:rFonts w:cs="Times New Roman" w:ascii="Times New Roman" w:hAnsi="Times New Roman"/>
          <w:b/>
          <w:color w:val="auto"/>
          <w:spacing w:val="-4"/>
          <w:sz w:val="28"/>
          <w:szCs w:val="28"/>
          <w:lang w:val="uk-UA"/>
        </w:rPr>
        <w:t>Загальний обсяг навчального навантаження:</w:t>
      </w:r>
    </w:p>
    <w:tbl>
      <w:tblPr>
        <w:tblW w:w="7654" w:type="dxa"/>
        <w:jc w:val="left"/>
        <w:tblInd w:w="1101" w:type="dxa"/>
        <w:tblLayout w:type="fixed"/>
        <w:tblCellMar>
          <w:top w:w="0" w:type="dxa"/>
          <w:left w:w="108" w:type="dxa"/>
          <w:bottom w:w="0" w:type="dxa"/>
          <w:right w:w="108" w:type="dxa"/>
        </w:tblCellMar>
        <w:tblLook w:firstRow="1" w:noVBand="0" w:lastRow="0" w:firstColumn="1" w:lastColumn="0" w:noHBand="0" w:val="00a0"/>
      </w:tblPr>
      <w:tblGrid>
        <w:gridCol w:w="3826"/>
        <w:gridCol w:w="3827"/>
      </w:tblGrid>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Клас</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Кількість годин</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5А</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1085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5Б</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1085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6А</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1190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6Б</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1190</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7А</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1225</w:t>
            </w:r>
          </w:p>
        </w:tc>
      </w:tr>
      <w:tr>
        <w:trPr/>
        <w:tc>
          <w:tcPr>
            <w:tcW w:w="38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7Б</w:t>
            </w:r>
          </w:p>
        </w:tc>
        <w:tc>
          <w:tcPr>
            <w:tcW w:w="38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1225</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1207,5</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8Б</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1207,5</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1225</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9Б</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ind w:firstLine="709"/>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1225</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Всього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ind w:firstLine="709"/>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11865</w:t>
            </w:r>
          </w:p>
        </w:tc>
      </w:tr>
    </w:tbl>
    <w:p>
      <w:pPr>
        <w:pStyle w:val="Normal"/>
        <w:numPr>
          <w:ilvl w:val="0"/>
          <w:numId w:val="0"/>
        </w:numPr>
        <w:spacing w:lineRule="auto" w:line="276"/>
        <w:jc w:val="both"/>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ab/>
        <w:t xml:space="preserve">Детальний розподіл навчального навантаження на тиждень окреслено в навчальних планах школи ІІ ступеня. </w:t>
      </w:r>
    </w:p>
    <w:p>
      <w:pPr>
        <w:pStyle w:val="Normal"/>
        <w:numPr>
          <w:ilvl w:val="0"/>
          <w:numId w:val="0"/>
        </w:numPr>
        <w:spacing w:lineRule="auto" w:line="276"/>
        <w:jc w:val="both"/>
        <w:outlineLvl w:val="0"/>
        <w:rPr>
          <w:rFonts w:ascii="Times New Roman" w:hAnsi="Times New Roman" w:cs="Times New Roman"/>
          <w:sz w:val="28"/>
          <w:szCs w:val="28"/>
          <w:lang w:val="uk-UA"/>
        </w:rPr>
      </w:pPr>
      <w:r>
        <w:rPr>
          <w:rFonts w:cs="Times New Roman" w:ascii="Times New Roman" w:hAnsi="Times New Roman"/>
          <w:b/>
          <w:sz w:val="28"/>
          <w:szCs w:val="28"/>
          <w:u w:val="single"/>
          <w:lang w:val="uk-UA"/>
        </w:rPr>
        <w:t>Робочий навчальний план для учнів 5 -7 -х класів</w:t>
      </w:r>
      <w:r>
        <w:rPr>
          <w:rFonts w:cs="Times New Roman" w:ascii="Times New Roman" w:hAnsi="Times New Roman"/>
          <w:sz w:val="28"/>
          <w:szCs w:val="28"/>
          <w:lang w:val="uk-UA"/>
        </w:rPr>
        <w:t xml:space="preserve">   складено за Типовою освітньою програмою для 5 – 9 класів закладів загальної середньої освіти, затвердженої наказом Міністерства освіти і науки України від 19.02. 2021 № 235 </w:t>
      </w:r>
      <w:r>
        <w:rPr>
          <w:rFonts w:cs="Times New Roman" w:ascii="Times New Roman" w:hAnsi="Times New Roman"/>
          <w:sz w:val="28"/>
          <w:szCs w:val="28"/>
        </w:rPr>
        <w:t xml:space="preserve">(в редакції наказу Міністерства освіти і науки України </w:t>
      </w:r>
      <w:r>
        <w:rPr>
          <w:rFonts w:cs="Times New Roman" w:ascii="Times New Roman" w:hAnsi="Times New Roman"/>
          <w:sz w:val="28"/>
          <w:szCs w:val="28"/>
          <w:lang w:val="uk-UA"/>
        </w:rPr>
        <w:t>0</w:t>
      </w:r>
      <w:r>
        <w:rPr>
          <w:rFonts w:cs="Times New Roman" w:ascii="Times New Roman" w:hAnsi="Times New Roman"/>
          <w:sz w:val="28"/>
          <w:szCs w:val="28"/>
        </w:rPr>
        <w:t>9</w:t>
      </w:r>
      <w:r>
        <w:rPr>
          <w:rFonts w:cs="Times New Roman" w:ascii="Times New Roman" w:hAnsi="Times New Roman"/>
          <w:sz w:val="28"/>
          <w:szCs w:val="28"/>
          <w:lang w:val="uk-UA"/>
        </w:rPr>
        <w:t>.</w:t>
      </w:r>
      <w:r>
        <w:rPr>
          <w:rFonts w:cs="Times New Roman" w:ascii="Times New Roman" w:hAnsi="Times New Roman"/>
          <w:sz w:val="28"/>
          <w:szCs w:val="28"/>
        </w:rPr>
        <w:t xml:space="preserve"> </w:t>
      </w:r>
      <w:r>
        <w:rPr>
          <w:rFonts w:cs="Times New Roman" w:ascii="Times New Roman" w:hAnsi="Times New Roman"/>
          <w:sz w:val="28"/>
          <w:szCs w:val="28"/>
          <w:lang w:val="uk-UA"/>
        </w:rPr>
        <w:t>08.</w:t>
      </w:r>
      <w:r>
        <w:rPr>
          <w:rFonts w:cs="Times New Roman" w:ascii="Times New Roman" w:hAnsi="Times New Roman"/>
          <w:sz w:val="28"/>
          <w:szCs w:val="28"/>
        </w:rPr>
        <w:t xml:space="preserve"> 2024 №</w:t>
      </w:r>
      <w:r>
        <w:rPr>
          <w:rFonts w:cs="Times New Roman" w:ascii="Times New Roman" w:hAnsi="Times New Roman"/>
          <w:sz w:val="28"/>
          <w:szCs w:val="28"/>
          <w:lang w:val="uk-UA"/>
        </w:rPr>
        <w:t>1120</w:t>
      </w:r>
      <w:r>
        <w:rPr>
          <w:rFonts w:cs="Times New Roman" w:ascii="Times New Roman" w:hAnsi="Times New Roman"/>
          <w:sz w:val="28"/>
          <w:szCs w:val="28"/>
        </w:rPr>
        <w:t xml:space="preserve"> Типова освітня програма для 5-9 класів закладів загальної середньої освіти</w:t>
      </w:r>
      <w:r>
        <w:rPr>
          <w:rFonts w:cs="Times New Roman" w:ascii="Times New Roman" w:hAnsi="Times New Roman"/>
          <w:sz w:val="28"/>
          <w:szCs w:val="28"/>
          <w:lang w:val="uk-UA"/>
        </w:rPr>
        <w:t>).</w:t>
      </w:r>
    </w:p>
    <w:p>
      <w:pPr>
        <w:pStyle w:val="Normal"/>
        <w:ind w:right="230" w:hanging="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pPr>
        <w:pStyle w:val="Normal"/>
        <w:ind w:left="300" w:right="230" w:firstLine="300"/>
        <w:jc w:val="both"/>
        <w:rPr>
          <w:rFonts w:ascii="Times New Roman" w:hAnsi="Times New Roman" w:cs="Times New Roman"/>
          <w:sz w:val="28"/>
          <w:szCs w:val="28"/>
          <w:lang w:val="uk-UA"/>
        </w:rPr>
      </w:pPr>
      <w:r>
        <w:rPr>
          <w:rFonts w:cs="Times New Roman" w:ascii="Times New Roman" w:hAnsi="Times New Roman"/>
          <w:sz w:val="28"/>
          <w:szCs w:val="28"/>
          <w:lang w:val="uk-UA"/>
        </w:rPr>
        <w:t>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навчальний час, передбачений на варіативну складову, використаний на підсилення предметів інваріантної складової та проведення індивідуальних та групових занять.</w:t>
      </w:r>
    </w:p>
    <w:p>
      <w:pPr>
        <w:pStyle w:val="Normal"/>
        <w:widowControl/>
        <w:spacing w:lineRule="auto" w:line="276"/>
        <w:ind w:firstLine="426"/>
        <w:jc w:val="both"/>
        <w:rPr>
          <w:rFonts w:ascii="Times New Roman" w:hAnsi="Times New Roman" w:cs="Times New Roman"/>
          <w:color w:val="auto"/>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u w:val="single"/>
          <w:lang w:val="uk-UA"/>
        </w:rPr>
        <w:t>Робочий навчальний план для учнів 8– 9-х класів</w:t>
      </w:r>
      <w:r>
        <w:rPr>
          <w:rFonts w:cs="Times New Roman" w:ascii="Times New Roman" w:hAnsi="Times New Roman"/>
          <w:sz w:val="28"/>
          <w:szCs w:val="28"/>
          <w:lang w:val="uk-UA"/>
        </w:rPr>
        <w:t xml:space="preserve">   складено за </w:t>
      </w:r>
      <w:r>
        <w:rPr>
          <w:rFonts w:cs="Times New Roman" w:ascii="Times New Roman" w:hAnsi="Times New Roman"/>
          <w:bCs/>
          <w:sz w:val="28"/>
          <w:szCs w:val="28"/>
          <w:lang w:val="uk-UA"/>
        </w:rPr>
        <w:t xml:space="preserve">Типовою освітньою   програмою закладів </w:t>
      </w:r>
      <w:r>
        <w:rPr>
          <w:rFonts w:cs="Times New Roman" w:ascii="Times New Roman" w:hAnsi="Times New Roman"/>
          <w:sz w:val="28"/>
          <w:szCs w:val="28"/>
          <w:lang w:val="uk-UA"/>
        </w:rPr>
        <w:t xml:space="preserve">загальної середньої освіти  ІІ </w:t>
      </w:r>
      <w:r>
        <w:rPr>
          <w:rFonts w:cs="Times New Roman" w:ascii="Times New Roman" w:hAnsi="Times New Roman"/>
          <w:bCs/>
          <w:sz w:val="28"/>
          <w:szCs w:val="28"/>
          <w:lang w:val="uk-UA"/>
        </w:rPr>
        <w:t xml:space="preserve">ступеня, </w:t>
      </w:r>
      <w:r>
        <w:rPr>
          <w:rFonts w:cs="Times New Roman" w:ascii="Times New Roman" w:hAnsi="Times New Roman"/>
          <w:sz w:val="28"/>
          <w:szCs w:val="28"/>
          <w:lang w:val="uk-UA"/>
        </w:rPr>
        <w:t xml:space="preserve"> затвердженою наказом МОН України від 20.04.2018  № 405 ( таблиця 1).  Інваріантна складова робочого навчального плану включає обов’язкові предмети, що забезпечують виконання вимог Державного стандарту базової і повної загальної середньої освіти, затвердженого Постановою </w:t>
      </w:r>
      <w:r>
        <w:rPr>
          <w:rFonts w:cs="Times New Roman" w:ascii="Times New Roman" w:hAnsi="Times New Roman"/>
          <w:sz w:val="28"/>
          <w:szCs w:val="28"/>
        </w:rPr>
        <w:t xml:space="preserve">Кабінету Міністрів України від 23 листопада 2011 року № 1392. </w:t>
      </w:r>
      <w:r>
        <w:rPr>
          <w:rFonts w:cs="Times New Roman" w:ascii="Times New Roman" w:hAnsi="Times New Roman"/>
          <w:sz w:val="28"/>
          <w:szCs w:val="28"/>
          <w:lang w:val="uk-UA"/>
        </w:rPr>
        <w:t xml:space="preserve">        </w:t>
      </w:r>
      <w:r>
        <w:rPr>
          <w:rFonts w:cs="Times New Roman" w:ascii="Times New Roman" w:hAnsi="Times New Roman"/>
          <w:color w:val="auto"/>
          <w:sz w:val="28"/>
          <w:szCs w:val="28"/>
          <w:lang w:val="uk-UA"/>
        </w:rPr>
        <w:t xml:space="preserve">Години </w:t>
      </w:r>
      <w:r>
        <w:rPr>
          <w:rFonts w:cs="Times New Roman" w:ascii="Times New Roman" w:hAnsi="Times New Roman"/>
          <w:b/>
          <w:color w:val="auto"/>
          <w:sz w:val="28"/>
          <w:szCs w:val="28"/>
          <w:lang w:val="uk-UA"/>
        </w:rPr>
        <w:t>варіативної складової</w:t>
      </w:r>
      <w:r>
        <w:rPr>
          <w:rFonts w:cs="Times New Roman" w:ascii="Times New Roman" w:hAnsi="Times New Roman"/>
          <w:color w:val="auto"/>
          <w:sz w:val="28"/>
          <w:szCs w:val="28"/>
          <w:lang w:val="uk-UA"/>
        </w:rPr>
        <w:t xml:space="preserve"> навчального плану в 5-9 класах спрямовані на</w:t>
      </w:r>
      <w:r>
        <w:rPr>
          <w:sz w:val="28"/>
          <w:szCs w:val="28"/>
          <w:lang w:val="uk-UA"/>
        </w:rPr>
        <w:t xml:space="preserve"> </w:t>
      </w:r>
      <w:r>
        <w:rPr>
          <w:rFonts w:cs="Times New Roman" w:ascii="Times New Roman" w:hAnsi="Times New Roman"/>
          <w:color w:val="auto"/>
          <w:sz w:val="28"/>
          <w:szCs w:val="28"/>
          <w:lang w:val="uk-UA"/>
        </w:rPr>
        <w:t>запровадження факультативів, курсів за вибором, перелік яких наведено у навчальному плані.</w:t>
      </w:r>
    </w:p>
    <w:p>
      <w:pPr>
        <w:pStyle w:val="Normal"/>
        <w:widowControl/>
        <w:spacing w:lineRule="auto" w:line="276"/>
        <w:ind w:firstLine="42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t xml:space="preserve">                          </w:t>
      </w:r>
      <w:r>
        <w:rPr>
          <w:rFonts w:cs="Times New Roman" w:ascii="Times New Roman" w:hAnsi="Times New Roman"/>
          <w:b/>
          <w:sz w:val="28"/>
          <w:szCs w:val="28"/>
          <w:lang w:val="uk-UA"/>
        </w:rPr>
        <w:t xml:space="preserve">Робочий  навчальний  план  для  </w:t>
      </w:r>
      <w:r>
        <w:rPr>
          <w:rFonts w:cs="Times New Roman" w:ascii="Times New Roman" w:hAnsi="Times New Roman"/>
          <w:b/>
          <w:sz w:val="28"/>
          <w:szCs w:val="28"/>
        </w:rPr>
        <w:t>5</w:t>
      </w:r>
      <w:r>
        <w:rPr>
          <w:rFonts w:cs="Times New Roman" w:ascii="Times New Roman" w:hAnsi="Times New Roman"/>
          <w:b/>
          <w:sz w:val="28"/>
          <w:szCs w:val="28"/>
          <w:lang w:val="uk-UA"/>
        </w:rPr>
        <w:t>-6х  класів</w:t>
      </w:r>
    </w:p>
    <w:p>
      <w:pPr>
        <w:pStyle w:val="Normal"/>
        <w:rPr>
          <w:rFonts w:ascii="Times New Roman" w:hAnsi="Times New Roman" w:cs="Times New Roman"/>
          <w:b/>
          <w:b/>
          <w:sz w:val="28"/>
          <w:szCs w:val="28"/>
          <w:lang w:val="uk-UA"/>
        </w:rPr>
      </w:pPr>
      <w:r>
        <w:rPr>
          <w:rFonts w:cs="Times New Roman" w:ascii="Times New Roman" w:hAnsi="Times New Roman"/>
          <w:sz w:val="28"/>
          <w:szCs w:val="28"/>
          <w:lang w:val="uk-UA"/>
        </w:rPr>
        <w:t xml:space="preserve">                                         </w:t>
      </w:r>
      <w:r>
        <w:rPr>
          <w:rFonts w:cs="Times New Roman" w:ascii="Times New Roman" w:hAnsi="Times New Roman"/>
          <w:b/>
          <w:sz w:val="28"/>
          <w:szCs w:val="28"/>
          <w:lang w:val="uk-UA"/>
        </w:rPr>
        <w:t>на 2024 – 2025 навчальний рік</w:t>
      </w:r>
    </w:p>
    <w:p>
      <w:pPr>
        <w:pStyle w:val="Normal"/>
        <w:rPr>
          <w:rFonts w:ascii="Times New Roman" w:hAnsi="Times New Roman" w:cs="Times New Roman"/>
          <w:b/>
          <w:b/>
          <w:sz w:val="28"/>
          <w:szCs w:val="28"/>
          <w:lang w:val="uk-UA"/>
        </w:rPr>
      </w:pPr>
      <w:r>
        <w:rPr>
          <w:rFonts w:cs="Times New Roman" w:ascii="Times New Roman" w:hAnsi="Times New Roman"/>
          <w:b/>
          <w:sz w:val="28"/>
          <w:szCs w:val="28"/>
          <w:lang w:val="uk-UA"/>
        </w:rPr>
      </w:r>
    </w:p>
    <w:tbl>
      <w:tblPr>
        <w:tblW w:w="10092" w:type="dxa"/>
        <w:jc w:val="left"/>
        <w:tblInd w:w="-292" w:type="dxa"/>
        <w:tblLayout w:type="fixed"/>
        <w:tblCellMar>
          <w:top w:w="75" w:type="dxa"/>
          <w:left w:w="75" w:type="dxa"/>
          <w:bottom w:w="75" w:type="dxa"/>
          <w:right w:w="75" w:type="dxa"/>
        </w:tblCellMar>
        <w:tblLook w:firstRow="1" w:noVBand="1" w:lastRow="0" w:firstColumn="1" w:lastColumn="0" w:noHBand="0" w:val="04a0"/>
      </w:tblPr>
      <w:tblGrid>
        <w:gridCol w:w="2127"/>
        <w:gridCol w:w="3873"/>
        <w:gridCol w:w="1027"/>
        <w:gridCol w:w="1064"/>
        <w:gridCol w:w="1000"/>
        <w:gridCol w:w="1000"/>
      </w:tblGrid>
      <w:tr>
        <w:trPr/>
        <w:tc>
          <w:tcPr>
            <w:tcW w:w="212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Освітні галузі</w:t>
            </w:r>
          </w:p>
        </w:tc>
        <w:tc>
          <w:tcPr>
            <w:tcW w:w="3873"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Навчальні предмети</w:t>
            </w:r>
          </w:p>
        </w:tc>
        <w:tc>
          <w:tcPr>
            <w:tcW w:w="4091"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Кількість годин на тиждень у класах</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5-А</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5-Б</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6-А</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6-Б</w:t>
            </w:r>
          </w:p>
        </w:tc>
      </w:tr>
      <w:tr>
        <w:trPr/>
        <w:tc>
          <w:tcPr>
            <w:tcW w:w="212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Мовно-літературна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Українська мова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Українська література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Зарубіжна література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Іноземна мова (англійська)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3,5</w:t>
            </w:r>
          </w:p>
        </w:tc>
      </w:tr>
      <w:tr>
        <w:trPr/>
        <w:tc>
          <w:tcPr>
            <w:tcW w:w="212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Математична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Математика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4+1</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4+1</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Алгебра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Геометрія</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r>
      <w:tr>
        <w:trPr/>
        <w:tc>
          <w:tcPr>
            <w:tcW w:w="212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Природнича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Інтегр. курс «Пізнаємо природу»</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Біологія</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Географія</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1+1</w:t>
            </w:r>
          </w:p>
        </w:tc>
      </w:tr>
      <w:tr>
        <w:trPr/>
        <w:tc>
          <w:tcPr>
            <w:tcW w:w="212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Соціальна і здоров’язбережувальна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Інтегр.курс «Здоров’я, безпека та побут»</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Етика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c>
          <w:tcPr>
            <w:tcW w:w="212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Громадянська та історична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Вступ до історії України та громадянської освіти</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Історія України</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Всесвітня історія</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r>
      <w:tr>
        <w:trPr/>
        <w:tc>
          <w:tcPr>
            <w:tcW w:w="2127"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Громадянська освіта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r>
      <w:tr>
        <w:trPr/>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Інформатична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Інформатика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r>
      <w:tr>
        <w:trPr/>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Технологічна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Технології</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1+1</w:t>
            </w:r>
          </w:p>
        </w:tc>
      </w:tr>
      <w:tr>
        <w:trPr/>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Мистецька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Музичне мистецтво</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r>
      <w:tr>
        <w:trPr/>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Образотворче мистецтво</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r>
      <w:tr>
        <w:trPr/>
        <w:tc>
          <w:tcPr>
            <w:tcW w:w="21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Фізична культура</w:t>
            </w:r>
          </w:p>
        </w:tc>
        <w:tc>
          <w:tcPr>
            <w:tcW w:w="387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Фізична культура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r>
      <w:tr>
        <w:trPr/>
        <w:tc>
          <w:tcPr>
            <w:tcW w:w="600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Разом (без фізичної культури + фізична культура)</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25,5+3</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25,5+3</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29+3</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29+3</w:t>
            </w:r>
          </w:p>
        </w:tc>
      </w:tr>
      <w:tr>
        <w:trPr/>
        <w:tc>
          <w:tcPr>
            <w:tcW w:w="600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Індивідуально-групові заняття та факультативи: </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Факультатив «Християнська етика»</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Факультатив «Вчимося жити разом»</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Факультатив «</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1</w:t>
            </w:r>
          </w:p>
        </w:tc>
      </w:tr>
      <w:tr>
        <w:trPr/>
        <w:tc>
          <w:tcPr>
            <w:tcW w:w="600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Години навчального навантаження для перерозподілу між освітніми компонентами</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7,5</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7,5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9,5</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9,5</w:t>
            </w:r>
          </w:p>
        </w:tc>
      </w:tr>
      <w:tr>
        <w:trPr>
          <w:trHeight w:val="474" w:hRule="atLeast"/>
        </w:trPr>
        <w:tc>
          <w:tcPr>
            <w:tcW w:w="600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Гранично допустиме тижневе навчальне навантаження на учня</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28</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28</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31</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31</w:t>
            </w:r>
          </w:p>
        </w:tc>
      </w:tr>
      <w:tr>
        <w:trPr/>
        <w:tc>
          <w:tcPr>
            <w:tcW w:w="6000"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Всього (без фізичної культури + фізична культура; без урахування поділу класів на групи</w:t>
            </w:r>
          </w:p>
        </w:tc>
        <w:tc>
          <w:tcPr>
            <w:tcW w:w="10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28+3</w:t>
            </w:r>
          </w:p>
        </w:tc>
        <w:tc>
          <w:tcPr>
            <w:tcW w:w="1064"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28+3</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31+3</w:t>
            </w:r>
          </w:p>
        </w:tc>
        <w:tc>
          <w:tcPr>
            <w:tcW w:w="1000"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31+3</w:t>
            </w:r>
          </w:p>
        </w:tc>
      </w:tr>
    </w:tbl>
    <w:p>
      <w:pPr>
        <w:pStyle w:val="Normal"/>
        <w:rPr>
          <w:rFonts w:ascii="Times New Roman" w:hAnsi="Times New Roman" w:cs="Times New Roman"/>
          <w:b/>
          <w:b/>
          <w:sz w:val="22"/>
          <w:szCs w:val="22"/>
          <w:lang w:val="uk-UA"/>
        </w:rPr>
      </w:pPr>
      <w:r>
        <w:rPr>
          <w:rFonts w:cs="Times New Roman" w:ascii="Times New Roman" w:hAnsi="Times New Roman"/>
          <w:b/>
          <w:sz w:val="22"/>
          <w:szCs w:val="22"/>
          <w:lang w:val="uk-UA"/>
        </w:rPr>
        <w:t xml:space="preserve">                              </w:t>
      </w:r>
    </w:p>
    <w:p>
      <w:pPr>
        <w:pStyle w:val="Normal"/>
        <w:rPr>
          <w:rFonts w:ascii="Times New Roman" w:hAnsi="Times New Roman" w:cs="Times New Roman"/>
          <w:b/>
          <w:b/>
          <w:sz w:val="22"/>
          <w:szCs w:val="22"/>
          <w:lang w:val="uk-UA"/>
        </w:rPr>
      </w:pPr>
      <w:r>
        <w:rPr>
          <w:rFonts w:cs="Times New Roman" w:ascii="Times New Roman" w:hAnsi="Times New Roman"/>
          <w:b/>
          <w:sz w:val="22"/>
          <w:szCs w:val="22"/>
          <w:lang w:val="uk-UA"/>
        </w:rPr>
        <w:t xml:space="preserve">  </w:t>
      </w:r>
      <w:r>
        <w:rPr>
          <w:rFonts w:cs="Times New Roman" w:ascii="Times New Roman" w:hAnsi="Times New Roman"/>
          <w:sz w:val="22"/>
          <w:szCs w:val="22"/>
          <w:lang w:val="uk-UA"/>
        </w:rPr>
        <w:t xml:space="preserve">                                                               </w:t>
      </w:r>
      <w:r>
        <w:rPr>
          <w:rFonts w:cs="Times New Roman" w:ascii="Times New Roman" w:hAnsi="Times New Roman"/>
          <w:b/>
          <w:sz w:val="22"/>
          <w:szCs w:val="22"/>
          <w:lang w:val="uk-UA"/>
        </w:rPr>
        <w:t xml:space="preserve">                                                  </w:t>
      </w:r>
    </w:p>
    <w:p>
      <w:pPr>
        <w:pStyle w:val="Normal"/>
        <w:rPr>
          <w:rFonts w:ascii="Times New Roman" w:hAnsi="Times New Roman" w:cs="Times New Roman"/>
          <w:b/>
          <w:b/>
          <w:sz w:val="22"/>
          <w:szCs w:val="22"/>
          <w:lang w:val="uk-UA"/>
        </w:rPr>
      </w:pPr>
      <w:r>
        <w:rPr>
          <w:rFonts w:cs="Times New Roman" w:ascii="Times New Roman" w:hAnsi="Times New Roman"/>
          <w:b/>
          <w:sz w:val="22"/>
          <w:szCs w:val="22"/>
          <w:lang w:val="uk-UA"/>
        </w:rPr>
        <w:t xml:space="preserve">                                  </w:t>
      </w:r>
    </w:p>
    <w:p>
      <w:pPr>
        <w:pStyle w:val="Normal"/>
        <w:rPr>
          <w:rFonts w:ascii="Times New Roman" w:hAnsi="Times New Roman" w:cs="Times New Roman"/>
          <w:b/>
          <w:b/>
          <w:lang w:val="uk-UA"/>
        </w:rPr>
      </w:pPr>
      <w:r>
        <w:rPr>
          <w:rFonts w:cs="Times New Roman" w:ascii="Times New Roman" w:hAnsi="Times New Roman"/>
          <w:b/>
          <w:sz w:val="22"/>
          <w:szCs w:val="22"/>
          <w:lang w:val="uk-UA"/>
        </w:rPr>
        <w:t xml:space="preserve">                                    </w:t>
      </w:r>
      <w:r>
        <w:rPr>
          <w:rFonts w:cs="Times New Roman" w:ascii="Times New Roman" w:hAnsi="Times New Roman"/>
          <w:b/>
          <w:lang w:val="uk-UA"/>
        </w:rPr>
        <w:t>Робочий  навчальний  план  для  7-х  класів</w:t>
      </w:r>
    </w:p>
    <w:p>
      <w:pPr>
        <w:pStyle w:val="Normal"/>
        <w:rPr>
          <w:rFonts w:ascii="Times New Roman" w:hAnsi="Times New Roman" w:cs="Times New Roman"/>
          <w:b/>
          <w:b/>
          <w:lang w:val="uk-UA"/>
        </w:rPr>
      </w:pPr>
      <w:r>
        <w:rPr>
          <w:rFonts w:cs="Times New Roman" w:ascii="Times New Roman" w:hAnsi="Times New Roman"/>
          <w:lang w:val="uk-UA"/>
        </w:rPr>
        <w:t xml:space="preserve">                                            </w:t>
      </w:r>
      <w:r>
        <w:rPr>
          <w:rFonts w:cs="Times New Roman" w:ascii="Times New Roman" w:hAnsi="Times New Roman"/>
          <w:b/>
          <w:lang w:val="uk-UA"/>
        </w:rPr>
        <w:t>на 2024 – 2025 навчальний рік</w:t>
      </w:r>
    </w:p>
    <w:p>
      <w:pPr>
        <w:pStyle w:val="Normal"/>
        <w:rPr>
          <w:rFonts w:ascii="Times New Roman" w:hAnsi="Times New Roman" w:cs="Times New Roman"/>
          <w:b/>
          <w:b/>
          <w:lang w:val="uk-UA"/>
        </w:rPr>
      </w:pPr>
      <w:r>
        <w:rPr>
          <w:rFonts w:cs="Times New Roman" w:ascii="Times New Roman" w:hAnsi="Times New Roman"/>
          <w:b/>
          <w:lang w:val="uk-UA"/>
        </w:rPr>
      </w:r>
    </w:p>
    <w:tbl>
      <w:tblPr>
        <w:tblW w:w="9923" w:type="dxa"/>
        <w:jc w:val="left"/>
        <w:tblInd w:w="-292" w:type="dxa"/>
        <w:tblLayout w:type="fixed"/>
        <w:tblCellMar>
          <w:top w:w="75" w:type="dxa"/>
          <w:left w:w="75" w:type="dxa"/>
          <w:bottom w:w="75" w:type="dxa"/>
          <w:right w:w="75" w:type="dxa"/>
        </w:tblCellMar>
        <w:tblLook w:firstRow="1" w:noVBand="1" w:lastRow="0" w:firstColumn="1" w:lastColumn="0" w:noHBand="0" w:val="04a0"/>
      </w:tblPr>
      <w:tblGrid>
        <w:gridCol w:w="2411"/>
        <w:gridCol w:w="3590"/>
        <w:gridCol w:w="1938"/>
        <w:gridCol w:w="1983"/>
      </w:tblGrid>
      <w:tr>
        <w:trPr>
          <w:trHeight w:val="433" w:hRule="atLeast"/>
        </w:trPr>
        <w:tc>
          <w:tcPr>
            <w:tcW w:w="241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Освітні галузі</w:t>
            </w:r>
          </w:p>
        </w:tc>
        <w:tc>
          <w:tcPr>
            <w:tcW w:w="3590"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Навчальні предмети</w:t>
            </w:r>
          </w:p>
        </w:tc>
        <w:tc>
          <w:tcPr>
            <w:tcW w:w="3921" w:type="dxa"/>
            <w:gridSpan w:val="2"/>
            <w:tcBorders>
              <w:top w:val="single" w:sz="6" w:space="0" w:color="000000"/>
              <w:left w:val="single" w:sz="6" w:space="0" w:color="000000"/>
              <w:bottom w:val="single" w:sz="6" w:space="0" w:color="000000"/>
              <w:right w:val="single" w:sz="6" w:space="0" w:color="000000"/>
            </w:tcBorders>
            <w:shd w:color="auto" w:fill="auto" w:val="clear"/>
            <w:tcMar>
              <w:top w:w="0" w:type="dxa"/>
              <w:left w:w="7" w:type="dxa"/>
              <w:bottom w:w="0" w:type="dxa"/>
              <w:right w:w="7" w:type="dxa"/>
            </w:tcMar>
          </w:tcPr>
          <w:p>
            <w:pPr>
              <w:pStyle w:val="Normal"/>
              <w:widowControl w:val="false"/>
              <w:spacing w:lineRule="auto" w:line="259" w:before="0" w:after="160"/>
              <w:rPr>
                <w:rFonts w:ascii="Times New Roman" w:hAnsi="Times New Roman" w:cs="Times New Roman"/>
                <w:sz w:val="22"/>
                <w:szCs w:val="22"/>
                <w:lang w:val="uk-UA"/>
              </w:rPr>
            </w:pPr>
            <w:r>
              <w:rPr>
                <w:rFonts w:cs="Times New Roman" w:ascii="Times New Roman" w:hAnsi="Times New Roman"/>
                <w:sz w:val="22"/>
                <w:szCs w:val="22"/>
                <w:lang w:val="uk-UA"/>
              </w:rPr>
              <w:t>Кількість годин на тиждень у класах</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7-А</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7-Б</w:t>
            </w:r>
          </w:p>
        </w:tc>
      </w:tr>
      <w:tr>
        <w:trPr/>
        <w:tc>
          <w:tcPr>
            <w:tcW w:w="241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Мовно- літературна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Українська мова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Українська література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1,5+0,5</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Зарубіжна література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Іноземна мова (англійська)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3,5</w:t>
            </w:r>
          </w:p>
        </w:tc>
      </w:tr>
      <w:tr>
        <w:trPr/>
        <w:tc>
          <w:tcPr>
            <w:tcW w:w="241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Математична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Математика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Алгебра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2,5</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Геометрія</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w:t>
            </w:r>
          </w:p>
        </w:tc>
      </w:tr>
      <w:tr>
        <w:trPr/>
        <w:tc>
          <w:tcPr>
            <w:tcW w:w="241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Природнича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Інтегр. курс «Пізнаємо природу»</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Біологія</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2+0,5</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Географія</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Фізика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Хімія</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r>
      <w:tr>
        <w:trPr/>
        <w:tc>
          <w:tcPr>
            <w:tcW w:w="24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Соціальна і здоров’язбережувальна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Інтегр.курс «Здоров’я, безпека та побут»</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c>
          <w:tcPr>
            <w:tcW w:w="2411" w:type="dxa"/>
            <w:vMerge w:val="restart"/>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Громадянська та історична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Історія України</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0,5+1</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0,5+1</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Всесвітня історія</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vAlign w:val="cente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Громадянська освіта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r>
      <w:tr>
        <w:trPr/>
        <w:tc>
          <w:tcPr>
            <w:tcW w:w="24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Інформатична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Інформатика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1+0,5</w:t>
            </w:r>
          </w:p>
        </w:tc>
      </w:tr>
      <w:tr>
        <w:trPr/>
        <w:tc>
          <w:tcPr>
            <w:tcW w:w="24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Технологічна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Технології</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c>
          <w:tcPr>
            <w:tcW w:w="241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Мистецька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Музичне мистецтво</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r>
      <w:tr>
        <w:trPr/>
        <w:tc>
          <w:tcPr>
            <w:tcW w:w="2411"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Образотворче мистецтво</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0,5+0,5</w:t>
            </w:r>
          </w:p>
        </w:tc>
      </w:tr>
      <w:tr>
        <w:trPr/>
        <w:tc>
          <w:tcPr>
            <w:tcW w:w="241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Фізична культура</w:t>
            </w:r>
          </w:p>
        </w:tc>
        <w:tc>
          <w:tcPr>
            <w:tcW w:w="35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Фізична культура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tc>
      </w:tr>
      <w:tr>
        <w:trPr/>
        <w:tc>
          <w:tcPr>
            <w:tcW w:w="60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Разом (без фізичної культури + фізична культура)</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30+3</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30+3</w:t>
            </w:r>
          </w:p>
        </w:tc>
      </w:tr>
      <w:tr>
        <w:trPr/>
        <w:tc>
          <w:tcPr>
            <w:tcW w:w="60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Індивідуально-групові заняття та факультативи: </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Факультатив «Християнська етика»</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Індивідуально-групові заняття з біології </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1</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0,5</w:t>
            </w:r>
          </w:p>
        </w:tc>
      </w:tr>
      <w:tr>
        <w:trPr/>
        <w:tc>
          <w:tcPr>
            <w:tcW w:w="60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Години навчального навантаження для перерозподілу між освітніми компонентами</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6,5</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6,5</w:t>
            </w:r>
          </w:p>
        </w:tc>
      </w:tr>
      <w:tr>
        <w:trPr>
          <w:trHeight w:val="474" w:hRule="atLeast"/>
        </w:trPr>
        <w:tc>
          <w:tcPr>
            <w:tcW w:w="60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Гранично допустиме тижневе навчальне навантаження на учня</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32</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32</w:t>
            </w:r>
          </w:p>
        </w:tc>
      </w:tr>
      <w:tr>
        <w:trPr/>
        <w:tc>
          <w:tcPr>
            <w:tcW w:w="60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Всього (без фізичної культури + фізична культура; без урахування поділу класів на групи</w:t>
            </w:r>
          </w:p>
        </w:tc>
        <w:tc>
          <w:tcPr>
            <w:tcW w:w="193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32+3</w:t>
            </w:r>
          </w:p>
        </w:tc>
        <w:tc>
          <w:tcPr>
            <w:tcW w:w="1983" w:type="dxa"/>
            <w:tcBorders>
              <w:top w:val="single" w:sz="6" w:space="0" w:color="000000"/>
              <w:left w:val="single" w:sz="6" w:space="0" w:color="000000"/>
              <w:bottom w:val="single" w:sz="6" w:space="0" w:color="000000"/>
              <w:right w:val="single" w:sz="6" w:space="0" w:color="000000"/>
            </w:tcBorders>
            <w:shd w:color="auto" w:fill="FFFFFF" w:val="clear"/>
            <w:tcMar>
              <w:top w:w="0" w:type="dxa"/>
              <w:left w:w="7" w:type="dxa"/>
              <w:bottom w:w="0" w:type="dxa"/>
              <w:right w:w="7" w:type="dxa"/>
            </w:tcM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32+3</w:t>
            </w:r>
          </w:p>
        </w:tc>
      </w:tr>
    </w:tbl>
    <w:p>
      <w:pPr>
        <w:pStyle w:val="Normal"/>
        <w:rPr>
          <w:rFonts w:ascii="Times New Roman" w:hAnsi="Times New Roman" w:cs="Times New Roman"/>
          <w:b/>
          <w:b/>
          <w:sz w:val="22"/>
          <w:szCs w:val="22"/>
          <w:lang w:val="uk-UA"/>
        </w:rPr>
      </w:pPr>
      <w:r>
        <w:rPr>
          <w:rFonts w:cs="Times New Roman" w:ascii="Times New Roman" w:hAnsi="Times New Roman"/>
          <w:b/>
          <w:sz w:val="22"/>
          <w:szCs w:val="22"/>
          <w:lang w:val="uk-UA"/>
        </w:rPr>
        <w:t xml:space="preserve">                               </w:t>
      </w:r>
    </w:p>
    <w:p>
      <w:pPr>
        <w:pStyle w:val="Normal"/>
        <w:rPr>
          <w:rFonts w:ascii="Times New Roman" w:hAnsi="Times New Roman" w:cs="Times New Roman"/>
          <w:sz w:val="22"/>
          <w:szCs w:val="22"/>
          <w:lang w:val="uk-UA"/>
        </w:rPr>
      </w:pPr>
      <w:r>
        <w:rPr>
          <w:rFonts w:cs="Times New Roman" w:ascii="Times New Roman" w:hAnsi="Times New Roman"/>
          <w:b/>
          <w:sz w:val="22"/>
          <w:szCs w:val="22"/>
          <w:lang w:val="uk-UA"/>
        </w:rPr>
        <w:t xml:space="preserve">     </w:t>
      </w:r>
    </w:p>
    <w:p>
      <w:pPr>
        <w:pStyle w:val="Normal"/>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rPr>
          <w:rFonts w:ascii="Times New Roman" w:hAnsi="Times New Roman" w:cs="Times New Roman"/>
          <w:sz w:val="28"/>
          <w:lang w:val="uk-UA"/>
        </w:rPr>
      </w:pPr>
      <w:r>
        <w:rPr>
          <w:rFonts w:cs="Times New Roman" w:ascii="Times New Roman" w:hAnsi="Times New Roman"/>
          <w:sz w:val="28"/>
          <w:lang w:val="uk-UA"/>
        </w:rPr>
        <w:t xml:space="preserve">                          </w:t>
      </w:r>
      <w:r>
        <w:rPr>
          <w:rFonts w:cs="Times New Roman" w:ascii="Times New Roman" w:hAnsi="Times New Roman"/>
          <w:b/>
          <w:lang w:val="uk-UA"/>
        </w:rPr>
        <w:t>Робочий  навчальний  план  для  8-9-х  класів</w:t>
      </w:r>
    </w:p>
    <w:p>
      <w:pPr>
        <w:pStyle w:val="Normal"/>
        <w:rPr>
          <w:rFonts w:ascii="Times New Roman" w:hAnsi="Times New Roman" w:cs="Times New Roman"/>
          <w:lang w:val="uk-UA"/>
        </w:rPr>
      </w:pPr>
      <w:r>
        <w:rPr>
          <w:rFonts w:cs="Times New Roman" w:ascii="Times New Roman" w:hAnsi="Times New Roman"/>
          <w:b/>
          <w:lang w:val="uk-UA"/>
        </w:rPr>
        <w:t xml:space="preserve">                                             </w:t>
      </w:r>
      <w:r>
        <w:rPr>
          <w:rFonts w:cs="Times New Roman" w:ascii="Times New Roman" w:hAnsi="Times New Roman"/>
          <w:b/>
          <w:lang w:val="uk-UA"/>
        </w:rPr>
        <w:t>на 2024 - 2025  навчальний рік</w:t>
      </w:r>
    </w:p>
    <w:p>
      <w:pPr>
        <w:pStyle w:val="Normal"/>
        <w:rPr>
          <w:rFonts w:ascii="Times New Roman" w:hAnsi="Times New Roman" w:cs="Times New Roman"/>
          <w:sz w:val="22"/>
          <w:szCs w:val="22"/>
          <w:lang w:val="uk-UA"/>
        </w:rPr>
      </w:pPr>
      <w:r>
        <w:rPr>
          <w:rFonts w:cs="Times New Roman" w:ascii="Times New Roman" w:hAnsi="Times New Roman"/>
          <w:sz w:val="22"/>
          <w:szCs w:val="22"/>
          <w:lang w:val="uk-UA"/>
        </w:rPr>
      </w:r>
    </w:p>
    <w:tbl>
      <w:tblPr>
        <w:tblW w:w="11292" w:type="dxa"/>
        <w:jc w:val="left"/>
        <w:tblInd w:w="40" w:type="dxa"/>
        <w:tblLayout w:type="fixed"/>
        <w:tblCellMar>
          <w:top w:w="0" w:type="dxa"/>
          <w:left w:w="40" w:type="dxa"/>
          <w:bottom w:w="0" w:type="dxa"/>
          <w:right w:w="40" w:type="dxa"/>
        </w:tblCellMar>
        <w:tblLook w:firstRow="0" w:noVBand="0" w:lastRow="0" w:firstColumn="0" w:lastColumn="0" w:noHBand="0" w:val="0000"/>
      </w:tblPr>
      <w:tblGrid>
        <w:gridCol w:w="138"/>
        <w:gridCol w:w="2232"/>
        <w:gridCol w:w="2409"/>
        <w:gridCol w:w="993"/>
        <w:gridCol w:w="1134"/>
        <w:gridCol w:w="1133"/>
        <w:gridCol w:w="1134"/>
        <w:gridCol w:w="101"/>
        <w:gridCol w:w="2016"/>
      </w:tblGrid>
      <w:tr>
        <w:trPr>
          <w:trHeight w:val="607"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b/>
                <w:b/>
                <w:bCs/>
                <w:spacing w:val="-3"/>
                <w:sz w:val="22"/>
                <w:szCs w:val="22"/>
                <w:lang w:val="uk-UA"/>
              </w:rPr>
            </w:pPr>
            <w:r>
              <w:rPr>
                <w:rFonts w:cs="Times New Roman" w:ascii="Times New Roman" w:hAnsi="Times New Roman"/>
                <w:b/>
                <w:bCs/>
                <w:spacing w:val="-3"/>
                <w:sz w:val="22"/>
                <w:szCs w:val="22"/>
                <w:lang w:val="uk-UA"/>
              </w:rPr>
              <w:t xml:space="preserve">Освітні </w:t>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b/>
                <w:bCs/>
                <w:spacing w:val="-3"/>
                <w:sz w:val="22"/>
                <w:szCs w:val="22"/>
                <w:lang w:val="uk-UA"/>
              </w:rPr>
              <w:t>Галузі</w:t>
            </w:r>
          </w:p>
        </w:tc>
        <w:tc>
          <w:tcPr>
            <w:tcW w:w="2409"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b/>
                <w:bCs/>
                <w:spacing w:val="-3"/>
                <w:sz w:val="22"/>
                <w:szCs w:val="22"/>
                <w:lang w:val="uk-UA"/>
              </w:rPr>
              <w:t>Навчальні предмети</w:t>
            </w:r>
          </w:p>
        </w:tc>
        <w:tc>
          <w:tcPr>
            <w:tcW w:w="4394" w:type="dxa"/>
            <w:gridSpan w:val="4"/>
            <w:tcBorders>
              <w:top w:val="single" w:sz="6" w:space="0" w:color="000000"/>
              <w:bottom w:val="single" w:sz="6" w:space="0" w:color="000000"/>
              <w:right w:val="single" w:sz="6" w:space="0" w:color="000000"/>
            </w:tcBorders>
            <w:shd w:color="auto" w:fill="auto" w:val="clear"/>
          </w:tcPr>
          <w:p>
            <w:pPr>
              <w:pStyle w:val="Normal"/>
              <w:widowControl w:val="false"/>
              <w:spacing w:lineRule="auto" w:line="259" w:before="0" w:after="160"/>
              <w:rPr>
                <w:rFonts w:ascii="Times New Roman" w:hAnsi="Times New Roman" w:cs="Times New Roman"/>
                <w:sz w:val="22"/>
                <w:szCs w:val="22"/>
                <w:lang w:val="uk-UA"/>
              </w:rPr>
            </w:pPr>
            <w:r>
              <w:rPr>
                <w:rFonts w:cs="Times New Roman" w:ascii="Times New Roman" w:hAnsi="Times New Roman"/>
                <w:sz w:val="22"/>
                <w:szCs w:val="22"/>
                <w:lang w:val="uk-UA"/>
              </w:rPr>
              <w:t>Кількість годин на тиждень у класах</w:t>
            </w:r>
          </w:p>
        </w:tc>
        <w:tc>
          <w:tcPr>
            <w:tcW w:w="101" w:type="dxa"/>
            <w:tcBorders/>
          </w:tcPr>
          <w:p>
            <w:pPr>
              <w:pStyle w:val="Normal"/>
              <w:widowControl w:val="false"/>
              <w:rPr/>
            </w:pPr>
            <w:r>
              <w:rPr/>
            </w:r>
          </w:p>
        </w:tc>
        <w:tc>
          <w:tcPr>
            <w:tcW w:w="2016" w:type="dxa"/>
            <w:tcBorders/>
          </w:tcPr>
          <w:p>
            <w:pPr>
              <w:pStyle w:val="Normal"/>
              <w:widowControl w:val="false"/>
              <w:rPr/>
            </w:pPr>
            <w:r>
              <w:rPr/>
            </w:r>
          </w:p>
        </w:tc>
      </w:tr>
      <w:tr>
        <w:trPr>
          <w:trHeight w:val="336"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993" w:type="dxa"/>
            <w:tcBorders>
              <w:top w:val="single" w:sz="4"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b/>
                <w:b/>
                <w:sz w:val="22"/>
                <w:szCs w:val="22"/>
                <w:lang w:val="uk-UA"/>
              </w:rPr>
            </w:pPr>
            <w:r>
              <w:rPr>
                <w:rFonts w:cs="Times New Roman" w:ascii="Times New Roman" w:hAnsi="Times New Roman"/>
                <w:b/>
                <w:sz w:val="22"/>
                <w:szCs w:val="22"/>
                <w:lang w:val="uk-UA"/>
              </w:rPr>
              <w:t>8-А</w:t>
            </w:r>
          </w:p>
        </w:tc>
        <w:tc>
          <w:tcPr>
            <w:tcW w:w="1134" w:type="dxa"/>
            <w:tcBorders>
              <w:top w:val="single" w:sz="4"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b/>
                <w:b/>
                <w:sz w:val="22"/>
                <w:szCs w:val="22"/>
                <w:lang w:val="uk-UA"/>
              </w:rPr>
            </w:pPr>
            <w:r>
              <w:rPr>
                <w:rFonts w:cs="Times New Roman" w:ascii="Times New Roman" w:hAnsi="Times New Roman"/>
                <w:b/>
                <w:sz w:val="22"/>
                <w:szCs w:val="22"/>
                <w:lang w:val="uk-UA"/>
              </w:rPr>
              <w:t>8-Б</w:t>
            </w:r>
          </w:p>
        </w:tc>
        <w:tc>
          <w:tcPr>
            <w:tcW w:w="1133" w:type="dxa"/>
            <w:tcBorders>
              <w:top w:val="single" w:sz="4"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b/>
                <w:b/>
                <w:sz w:val="22"/>
                <w:szCs w:val="22"/>
                <w:lang w:val="uk-UA"/>
              </w:rPr>
            </w:pPr>
            <w:r>
              <w:rPr>
                <w:rFonts w:cs="Times New Roman" w:ascii="Times New Roman" w:hAnsi="Times New Roman"/>
                <w:b/>
                <w:sz w:val="22"/>
                <w:szCs w:val="22"/>
                <w:lang w:val="uk-UA"/>
              </w:rPr>
              <w:t>9-А</w:t>
            </w:r>
          </w:p>
        </w:tc>
        <w:tc>
          <w:tcPr>
            <w:tcW w:w="1134" w:type="dxa"/>
            <w:tcBorders>
              <w:top w:val="single" w:sz="4"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b/>
                <w:b/>
                <w:sz w:val="22"/>
                <w:szCs w:val="22"/>
                <w:lang w:val="uk-UA"/>
              </w:rPr>
            </w:pPr>
            <w:r>
              <w:rPr>
                <w:rFonts w:cs="Times New Roman" w:ascii="Times New Roman" w:hAnsi="Times New Roman"/>
                <w:b/>
                <w:sz w:val="22"/>
                <w:szCs w:val="22"/>
                <w:lang w:val="uk-UA"/>
              </w:rPr>
              <w:t>9-Б</w:t>
            </w:r>
          </w:p>
        </w:tc>
        <w:tc>
          <w:tcPr>
            <w:tcW w:w="101" w:type="dxa"/>
            <w:tcBorders/>
          </w:tcPr>
          <w:p>
            <w:pPr>
              <w:pStyle w:val="Normal"/>
              <w:widowControl w:val="false"/>
              <w:rPr/>
            </w:pPr>
            <w:r>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tabs>
                <w:tab w:val="clear" w:pos="708"/>
                <w:tab w:val="left" w:pos="1238" w:leader="none"/>
              </w:tabs>
              <w:spacing w:lineRule="exact" w:line="322"/>
              <w:ind w:right="240" w:hanging="0"/>
              <w:rPr>
                <w:rFonts w:ascii="Times New Roman" w:hAnsi="Times New Roman" w:cs="Times New Roman"/>
                <w:sz w:val="22"/>
                <w:szCs w:val="22"/>
              </w:rPr>
            </w:pPr>
            <w:r>
              <w:rPr>
                <w:rFonts w:cs="Times New Roman" w:ascii="Times New Roman" w:hAnsi="Times New Roman"/>
                <w:sz w:val="22"/>
                <w:szCs w:val="22"/>
                <w:lang w:val="uk-UA"/>
              </w:rPr>
              <w:t>Мови і літератури</w:t>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Українська мова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774"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left w:val="single" w:sz="6" w:space="0" w:color="000000"/>
              <w:right w:val="single" w:sz="6" w:space="0" w:color="000000"/>
            </w:tcBorders>
            <w:vAlign w:val="cente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pacing w:val="-2"/>
                <w:sz w:val="22"/>
                <w:szCs w:val="22"/>
                <w:lang w:val="uk-UA"/>
              </w:rPr>
              <w:t>Українська література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left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pacing w:val="-2"/>
                <w:sz w:val="22"/>
                <w:szCs w:val="22"/>
                <w:lang w:val="uk-UA"/>
              </w:rPr>
              <w:t>Англійська мова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01" w:type="dxa"/>
            <w:tcBorders/>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619"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pacing w:val="-3"/>
                <w:sz w:val="22"/>
                <w:szCs w:val="22"/>
                <w:lang w:val="uk-UA"/>
              </w:rPr>
              <w:t>Зарубіжна література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26"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17"/>
              <w:ind w:right="98" w:hanging="0"/>
              <w:rPr>
                <w:rFonts w:ascii="Times New Roman" w:hAnsi="Times New Roman" w:cs="Times New Roman"/>
                <w:sz w:val="22"/>
                <w:szCs w:val="22"/>
              </w:rPr>
            </w:pPr>
            <w:r>
              <w:rPr>
                <w:rFonts w:cs="Times New Roman" w:ascii="Times New Roman" w:hAnsi="Times New Roman"/>
                <w:sz w:val="22"/>
                <w:szCs w:val="22"/>
                <w:lang w:val="uk-UA"/>
              </w:rPr>
              <w:t>Суспільствознавство</w:t>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Історія України</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Всесвітня історія</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945"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pacing w:val="-3"/>
                <w:sz w:val="22"/>
                <w:szCs w:val="22"/>
                <w:lang w:val="uk-UA"/>
              </w:rPr>
              <w:t>Основи правознавства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Мистецтво</w:t>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pacing w:val="-3"/>
                <w:sz w:val="22"/>
                <w:szCs w:val="22"/>
                <w:lang w:val="uk-UA"/>
              </w:rPr>
              <w:t>Музичне мистецтво</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949"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2"/>
              <w:ind w:right="385" w:hanging="0"/>
              <w:rPr>
                <w:rFonts w:ascii="Times New Roman" w:hAnsi="Times New Roman" w:cs="Times New Roman"/>
                <w:sz w:val="22"/>
                <w:szCs w:val="22"/>
              </w:rPr>
            </w:pPr>
            <w:r>
              <w:rPr>
                <w:rFonts w:cs="Times New Roman" w:ascii="Times New Roman" w:hAnsi="Times New Roman"/>
                <w:sz w:val="22"/>
                <w:szCs w:val="22"/>
                <w:lang w:val="uk-UA"/>
              </w:rPr>
              <w:t>Образотворче мистецтво</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6"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Мистецтво</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Математика</w:t>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Математика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tcBorders>
              <w:left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lang w:val="uk-UA"/>
              </w:rPr>
            </w:pPr>
            <w:r>
              <w:rPr>
                <w:rFonts w:cs="Times New Roman" w:ascii="Times New Roman" w:hAnsi="Times New Roman"/>
                <w:sz w:val="22"/>
                <w:szCs w:val="22"/>
                <w:lang w:val="uk-UA"/>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Алгебра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6"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Геометрія</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tabs>
                <w:tab w:val="clear" w:pos="708"/>
                <w:tab w:val="left" w:pos="1338" w:leader="none"/>
              </w:tabs>
              <w:spacing w:lineRule="exact" w:line="317"/>
              <w:ind w:right="-40" w:hanging="0"/>
              <w:rPr>
                <w:rFonts w:ascii="Times New Roman" w:hAnsi="Times New Roman" w:cs="Times New Roman"/>
                <w:sz w:val="22"/>
                <w:szCs w:val="22"/>
              </w:rPr>
            </w:pPr>
            <w:r>
              <w:rPr>
                <w:rFonts w:cs="Times New Roman" w:ascii="Times New Roman" w:hAnsi="Times New Roman"/>
                <w:sz w:val="22"/>
                <w:szCs w:val="22"/>
                <w:lang w:val="uk-UA"/>
              </w:rPr>
              <w:t>Природо</w:t>
              <w:softHyphen/>
              <w:t>знавство</w:t>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Природознавство</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left w:val="single" w:sz="6" w:space="0" w:color="000000"/>
              <w:right w:val="single" w:sz="6" w:space="0" w:color="000000"/>
            </w:tcBorders>
            <w:vAlign w:val="cente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Біологія</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left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Географія</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left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Фізика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6"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Хімія</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Технології</w:t>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Трудове навчання</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6"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Інформатика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1"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exact" w:line="322"/>
              <w:ind w:right="5" w:hanging="0"/>
              <w:rPr>
                <w:rFonts w:ascii="Times New Roman" w:hAnsi="Times New Roman" w:cs="Times New Roman"/>
                <w:sz w:val="22"/>
                <w:szCs w:val="22"/>
              </w:rPr>
            </w:pPr>
            <w:r>
              <w:rPr>
                <w:rFonts w:cs="Times New Roman" w:ascii="Times New Roman" w:hAnsi="Times New Roman"/>
                <w:sz w:val="22"/>
                <w:szCs w:val="22"/>
                <w:lang w:val="uk-UA"/>
              </w:rPr>
              <w:t xml:space="preserve">Здоров'я і </w:t>
            </w:r>
            <w:r>
              <w:rPr>
                <w:rFonts w:cs="Times New Roman" w:ascii="Times New Roman" w:hAnsi="Times New Roman"/>
                <w:spacing w:val="-3"/>
                <w:sz w:val="22"/>
                <w:szCs w:val="22"/>
                <w:lang w:val="uk-UA"/>
              </w:rPr>
              <w:t>фізична культура</w:t>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Основи здоров'я</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336"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223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4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pacing w:val="-7"/>
                <w:sz w:val="22"/>
                <w:szCs w:val="22"/>
                <w:lang w:val="uk-UA"/>
              </w:rPr>
              <w:t>Фізична культура</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01"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016" w:type="dxa"/>
            <w:tcBorders/>
          </w:tcPr>
          <w:p>
            <w:pPr>
              <w:pStyle w:val="Normal"/>
              <w:widowControl w:val="false"/>
              <w:rPr/>
            </w:pPr>
            <w:r>
              <w:rPr/>
            </w:r>
          </w:p>
        </w:tc>
      </w:tr>
      <w:tr>
        <w:trPr>
          <w:trHeight w:val="1129"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464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lang w:val="uk-UA"/>
              </w:rPr>
              <w:t>Разом</w:t>
            </w:r>
          </w:p>
        </w:tc>
        <w:tc>
          <w:tcPr>
            <w:tcW w:w="99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28,5+3</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28,5+3</w:t>
            </w:r>
          </w:p>
        </w:tc>
        <w:tc>
          <w:tcPr>
            <w:tcW w:w="1133"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30+3</w:t>
            </w:r>
          </w:p>
        </w:tc>
        <w:tc>
          <w:tcPr>
            <w:tcW w:w="1134"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30+3</w:t>
            </w:r>
          </w:p>
        </w:tc>
        <w:tc>
          <w:tcPr>
            <w:tcW w:w="101" w:type="dxa"/>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2016"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r>
      <w:tr>
        <w:trPr>
          <w:trHeight w:val="1185" w:hRule="exact"/>
        </w:trPr>
        <w:tc>
          <w:tcPr>
            <w:tcW w:w="138" w:type="dxa"/>
            <w:tcBorders>
              <w:right w:val="single" w:sz="6" w:space="0" w:color="000000"/>
            </w:tcBorders>
            <w:shd w:color="auto" w:fill="FFFFFF" w:val="clear"/>
          </w:tcPr>
          <w:p>
            <w:pPr>
              <w:pStyle w:val="Normal"/>
              <w:widowControl w:val="false"/>
              <w:shd w:val="clear" w:color="auto" w:fill="FFFFFF"/>
              <w:rPr>
                <w:rFonts w:ascii="Times New Roman" w:hAnsi="Times New Roman" w:cs="Times New Roman"/>
                <w:sz w:val="22"/>
                <w:szCs w:val="22"/>
              </w:rPr>
            </w:pPr>
            <w:r>
              <w:rPr>
                <w:rFonts w:cs="Times New Roman" w:ascii="Times New Roman" w:hAnsi="Times New Roman"/>
                <w:sz w:val="22"/>
                <w:szCs w:val="22"/>
              </w:rPr>
            </w:r>
          </w:p>
        </w:tc>
        <w:tc>
          <w:tcPr>
            <w:tcW w:w="4641" w:type="dxa"/>
            <w:gridSpan w:val="2"/>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exact" w:line="278"/>
              <w:rPr>
                <w:rFonts w:ascii="Times New Roman" w:hAnsi="Times New Roman" w:cs="Times New Roman"/>
                <w:spacing w:val="-16"/>
                <w:sz w:val="22"/>
                <w:szCs w:val="22"/>
                <w:lang w:val="uk-UA"/>
              </w:rPr>
            </w:pPr>
            <w:r>
              <w:rPr>
                <w:rFonts w:cs="Times New Roman" w:ascii="Times New Roman" w:hAnsi="Times New Roman"/>
                <w:spacing w:val="-16"/>
                <w:sz w:val="22"/>
                <w:szCs w:val="22"/>
                <w:lang w:val="uk-UA"/>
              </w:rPr>
              <w:t>Додатковий     час  на  навчальні  предмети,</w:t>
            </w:r>
          </w:p>
          <w:p>
            <w:pPr>
              <w:pStyle w:val="Normal"/>
              <w:widowControl w:val="false"/>
              <w:shd w:val="clear" w:color="auto" w:fill="FFFFFF"/>
              <w:spacing w:lineRule="exact" w:line="278"/>
              <w:rPr>
                <w:rFonts w:ascii="Times New Roman" w:hAnsi="Times New Roman" w:cs="Times New Roman"/>
                <w:sz w:val="22"/>
                <w:szCs w:val="22"/>
              </w:rPr>
            </w:pPr>
            <w:r>
              <w:rPr>
                <w:rFonts w:cs="Times New Roman" w:ascii="Times New Roman" w:hAnsi="Times New Roman"/>
                <w:spacing w:val="-18"/>
                <w:sz w:val="22"/>
                <w:szCs w:val="22"/>
                <w:lang w:val="uk-UA"/>
              </w:rPr>
              <w:t xml:space="preserve">факультативи,   </w:t>
            </w:r>
            <w:r>
              <w:rPr>
                <w:rFonts w:cs="Times New Roman" w:ascii="Times New Roman" w:hAnsi="Times New Roman"/>
                <w:spacing w:val="-16"/>
                <w:sz w:val="22"/>
                <w:szCs w:val="22"/>
                <w:lang w:val="uk-UA"/>
              </w:rPr>
              <w:t xml:space="preserve"> індивідуальні</w:t>
            </w:r>
            <w:r>
              <w:rPr>
                <w:rFonts w:cs="Times New Roman" w:ascii="Times New Roman" w:hAnsi="Times New Roman"/>
                <w:spacing w:val="-14"/>
                <w:sz w:val="22"/>
                <w:szCs w:val="22"/>
                <w:lang w:val="uk-UA"/>
              </w:rPr>
              <w:t xml:space="preserve">     заняття      та  консультації</w:t>
            </w:r>
          </w:p>
        </w:tc>
        <w:tc>
          <w:tcPr>
            <w:tcW w:w="993" w:type="dxa"/>
            <w:tcBorders>
              <w:top w:val="single" w:sz="6"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4" w:type="dxa"/>
            <w:tcBorders>
              <w:top w:val="single" w:sz="6"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3" w:type="dxa"/>
            <w:tcBorders>
              <w:top w:val="single" w:sz="6"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134" w:type="dxa"/>
            <w:tcBorders>
              <w:top w:val="single" w:sz="6" w:space="0" w:color="000000"/>
              <w:left w:val="single" w:sz="4" w:space="0" w:color="000000"/>
              <w:bottom w:val="single" w:sz="4"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c>
          <w:tcPr>
            <w:tcW w:w="101" w:type="dxa"/>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c>
          <w:tcPr>
            <w:tcW w:w="2016" w:type="dxa"/>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r>
    </w:tbl>
    <w:p>
      <w:pPr>
        <w:pStyle w:val="Normal"/>
        <w:rPr>
          <w:rFonts w:ascii="Times New Roman" w:hAnsi="Times New Roman" w:cs="Times New Roman"/>
          <w:sz w:val="22"/>
          <w:szCs w:val="22"/>
          <w:lang w:val="uk-UA"/>
        </w:rPr>
      </w:pPr>
      <w:r>
        <w:rPr>
          <w:rFonts w:cs="Times New Roman" w:ascii="Times New Roman" w:hAnsi="Times New Roman"/>
          <w:sz w:val="22"/>
          <w:szCs w:val="22"/>
          <w:lang w:val="uk-UA"/>
        </w:rPr>
      </w:r>
    </w:p>
    <w:tbl>
      <w:tblPr>
        <w:tblW w:w="954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432"/>
        <w:gridCol w:w="1182"/>
        <w:gridCol w:w="1007"/>
        <w:gridCol w:w="984"/>
        <w:gridCol w:w="942"/>
      </w:tblGrid>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
                <w:b/>
                <w:sz w:val="22"/>
                <w:szCs w:val="22"/>
                <w:lang w:val="uk-UA"/>
              </w:rPr>
            </w:pPr>
            <w:r>
              <w:rPr>
                <w:rFonts w:cs="Times New Roman" w:ascii="Times New Roman" w:hAnsi="Times New Roman"/>
                <w:b/>
                <w:sz w:val="22"/>
                <w:szCs w:val="22"/>
                <w:lang w:val="uk-UA"/>
              </w:rPr>
              <w:t>Факультативи</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
                <w:b/>
                <w:sz w:val="22"/>
                <w:szCs w:val="22"/>
                <w:lang w:val="uk-UA"/>
              </w:rPr>
            </w:pPr>
            <w:r>
              <w:rPr>
                <w:rFonts w:cs="Times New Roman" w:ascii="Times New Roman" w:hAnsi="Times New Roman"/>
                <w:b/>
                <w:sz w:val="22"/>
                <w:szCs w:val="22"/>
                <w:lang w:val="uk-UA"/>
              </w:rPr>
              <w:t>8-А</w:t>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
                <w:b/>
                <w:sz w:val="22"/>
                <w:szCs w:val="22"/>
                <w:lang w:val="uk-UA"/>
              </w:rPr>
            </w:pPr>
            <w:r>
              <w:rPr>
                <w:rFonts w:cs="Times New Roman" w:ascii="Times New Roman" w:hAnsi="Times New Roman"/>
                <w:b/>
                <w:sz w:val="22"/>
                <w:szCs w:val="22"/>
                <w:lang w:val="uk-UA"/>
              </w:rPr>
              <w:t>8-Б</w:t>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
                <w:b/>
                <w:sz w:val="22"/>
                <w:szCs w:val="22"/>
                <w:lang w:val="uk-UA"/>
              </w:rPr>
            </w:pPr>
            <w:r>
              <w:rPr>
                <w:rFonts w:cs="Times New Roman" w:ascii="Times New Roman" w:hAnsi="Times New Roman"/>
                <w:b/>
                <w:sz w:val="22"/>
                <w:szCs w:val="22"/>
                <w:lang w:val="uk-UA"/>
              </w:rPr>
              <w:t>9-А</w:t>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b/>
                <w:b/>
                <w:sz w:val="22"/>
                <w:szCs w:val="22"/>
                <w:lang w:val="uk-UA"/>
              </w:rPr>
            </w:pPr>
            <w:r>
              <w:rPr>
                <w:rFonts w:cs="Times New Roman" w:ascii="Times New Roman" w:hAnsi="Times New Roman"/>
                <w:b/>
                <w:sz w:val="22"/>
                <w:szCs w:val="22"/>
                <w:lang w:val="uk-UA"/>
              </w:rPr>
              <w:t>9-Б</w:t>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Рідний край</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304"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Основи   християнської   етики</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Креслення</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Футбол</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b/>
                <w:b/>
                <w:sz w:val="22"/>
                <w:szCs w:val="22"/>
                <w:lang w:val="uk-UA"/>
              </w:rPr>
            </w:pPr>
            <w:r>
              <w:rPr>
                <w:rFonts w:cs="Times New Roman" w:ascii="Times New Roman" w:hAnsi="Times New Roman"/>
                <w:b/>
                <w:sz w:val="22"/>
                <w:szCs w:val="22"/>
                <w:lang w:val="uk-UA"/>
              </w:rPr>
              <w:t>Індивідуальні  та  групові   заняття</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Історія</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304"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Українська  мова</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Географія</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Математика</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328"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Біологія</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656"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Гранично  допустиме  навантаження  на  учня</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33</w:t>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33</w:t>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33</w:t>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33</w:t>
            </w:r>
          </w:p>
        </w:tc>
      </w:tr>
      <w:tr>
        <w:trPr>
          <w:trHeight w:val="632" w:hRule="atLeast"/>
        </w:trPr>
        <w:tc>
          <w:tcPr>
            <w:tcW w:w="5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Всього (без  урахування   поділу  класів  на  групи)</w:t>
            </w:r>
          </w:p>
        </w:tc>
        <w:tc>
          <w:tcPr>
            <w:tcW w:w="11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34,5</w:t>
            </w:r>
          </w:p>
        </w:tc>
        <w:tc>
          <w:tcPr>
            <w:tcW w:w="10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34,5</w:t>
            </w:r>
          </w:p>
        </w:tc>
        <w:tc>
          <w:tcPr>
            <w:tcW w:w="9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36</w:t>
            </w:r>
          </w:p>
        </w:tc>
        <w:tc>
          <w:tcPr>
            <w:tcW w:w="94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36</w:t>
            </w:r>
          </w:p>
        </w:tc>
      </w:tr>
    </w:tbl>
    <w:p>
      <w:pPr>
        <w:pStyle w:val="Normal"/>
        <w:jc w:val="center"/>
        <w:rPr>
          <w:rFonts w:ascii="Times New Roman" w:hAnsi="Times New Roman" w:cs="Times New Roman"/>
          <w:sz w:val="22"/>
          <w:szCs w:val="22"/>
          <w:lang w:val="uk-UA"/>
        </w:rPr>
      </w:pPr>
      <w:r>
        <w:rPr>
          <w:rFonts w:cs="Times New Roman" w:ascii="Times New Roman" w:hAnsi="Times New Roman"/>
          <w:sz w:val="22"/>
          <w:szCs w:val="22"/>
          <w:lang w:val="uk-UA"/>
        </w:rPr>
      </w:r>
      <w:bookmarkStart w:id="90" w:name="_Hlk144919846"/>
      <w:bookmarkStart w:id="91" w:name="_Hlk144919846"/>
      <w:bookmarkEnd w:id="91"/>
    </w:p>
    <w:p>
      <w:pPr>
        <w:pStyle w:val="Normal"/>
        <w:rPr>
          <w:b/>
          <w:b/>
          <w:sz w:val="22"/>
          <w:szCs w:val="22"/>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 xml:space="preserve">Поділ класів на групи при вивченні окремих предметів здійснюється відповідно до нормативів, затверджених наказами Міністерства освіти і науки України від 20.02.2002 № 128 зі змінами внесеними наказом № 921 від 17.08.2012 та № 401 від 08.04.2016. </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затвердженої наказом Міністерства освіти і науки України від 20.04.2018 року №405, постанови Кабінету Міністрів України від </w:t>
      </w:r>
      <w:r>
        <w:rPr>
          <w:rFonts w:cs="Times New Roman" w:ascii="Times New Roman" w:hAnsi="Times New Roman"/>
          <w:color w:val="000000"/>
          <w:spacing w:val="15"/>
          <w:sz w:val="28"/>
          <w:szCs w:val="28"/>
          <w:shd w:fill="FFFFFF" w:val="clear"/>
          <w:lang w:val="uk-UA"/>
        </w:rPr>
        <w:t>30 вересня 2020 р. №</w:t>
      </w:r>
      <w:r>
        <w:rPr>
          <w:rFonts w:cs="Times New Roman" w:ascii="Times New Roman" w:hAnsi="Times New Roman"/>
          <w:color w:val="000000"/>
          <w:spacing w:val="15"/>
          <w:sz w:val="28"/>
          <w:szCs w:val="28"/>
          <w:shd w:fill="FFFFFF" w:val="clear"/>
        </w:rPr>
        <w:t> </w:t>
      </w:r>
      <w:r>
        <w:rPr>
          <w:rFonts w:cs="Times New Roman" w:ascii="Times New Roman" w:hAnsi="Times New Roman"/>
          <w:color w:val="000000"/>
          <w:spacing w:val="15"/>
          <w:sz w:val="28"/>
          <w:szCs w:val="28"/>
          <w:shd w:fill="FFFFFF" w:val="clear"/>
          <w:lang w:val="uk-UA"/>
        </w:rPr>
        <w:t>898 «</w:t>
      </w:r>
      <w:r>
        <w:rPr>
          <w:rFonts w:cs="Times New Roman" w:ascii="Times New Roman" w:hAnsi="Times New Roman"/>
          <w:bCs/>
          <w:color w:val="000000"/>
          <w:sz w:val="28"/>
          <w:szCs w:val="28"/>
          <w:shd w:fill="FFFFFF" w:val="clear"/>
          <w:lang w:val="uk-UA"/>
        </w:rPr>
        <w:t xml:space="preserve">Про деякі питання державних стандартів повної загальної середньої освіти» на основі </w:t>
      </w:r>
      <w:r>
        <w:rPr>
          <w:rFonts w:cs="Times New Roman" w:ascii="Times New Roman" w:hAnsi="Times New Roman"/>
          <w:color w:val="auto"/>
          <w:sz w:val="28"/>
          <w:szCs w:val="28"/>
          <w:lang w:val="uk-UA"/>
        </w:rPr>
        <w:t>Типової освітньої програми для 5-9 класів закладів загальної середньої освіти, затвердженої наказом Міністерства освіти і науки України 19.02. 2021 р. № 235,</w:t>
      </w:r>
      <w:r>
        <w:rPr>
          <w:rFonts w:cs="Times New Roman" w:ascii="Times New Roman" w:hAnsi="Times New Roman"/>
          <w:color w:val="auto"/>
          <w:spacing w:val="-4"/>
          <w:sz w:val="28"/>
          <w:szCs w:val="28"/>
          <w:lang w:val="uk-UA"/>
        </w:rPr>
        <w:t xml:space="preserve"> години фізичної культури не враховуються при визначенні гранично допустимого навантаження учнів. </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Логічна послідовність вивчення предметів розкривається у відповідних навчальних програмах</w:t>
      </w:r>
    </w:p>
    <w:p>
      <w:pPr>
        <w:pStyle w:val="Normal"/>
        <w:spacing w:lineRule="auto" w:line="276"/>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p>
    <w:p>
      <w:pPr>
        <w:pStyle w:val="Normal"/>
        <w:spacing w:lineRule="auto" w:line="276"/>
        <w:rPr>
          <w:rFonts w:ascii="Times New Roman" w:hAnsi="Times New Roman" w:cs="Times New Roman"/>
          <w:b/>
          <w:b/>
          <w:color w:val="auto"/>
          <w:sz w:val="28"/>
          <w:szCs w:val="28"/>
          <w:shd w:fill="FFFFFF" w:val="clear"/>
          <w:lang w:val="ru-RU"/>
        </w:rPr>
      </w:pPr>
      <w:r>
        <w:rPr>
          <w:rFonts w:cs="Times New Roman" w:ascii="Times New Roman" w:hAnsi="Times New Roman"/>
          <w:b/>
          <w:color w:val="auto"/>
          <w:spacing w:val="-4"/>
          <w:sz w:val="28"/>
          <w:szCs w:val="28"/>
          <w:lang w:val="uk-UA"/>
        </w:rPr>
        <w:t xml:space="preserve">             </w:t>
      </w:r>
      <w:r>
        <w:rPr>
          <w:rFonts w:cs="Times New Roman" w:ascii="Times New Roman" w:hAnsi="Times New Roman"/>
          <w:b/>
          <w:color w:val="000000"/>
          <w:sz w:val="28"/>
          <w:szCs w:val="28"/>
          <w:shd w:fill="FFFFFF" w:val="clear"/>
          <w:lang w:val="ru-RU"/>
        </w:rPr>
        <w:t>Перелік модельних навчальних програм для 5-7 класів  та навчальних програм для 8- 9 класів закладів загальної середньої</w:t>
      </w:r>
      <w:r>
        <w:rPr>
          <w:color w:val="444444"/>
          <w:sz w:val="28"/>
          <w:szCs w:val="28"/>
          <w:shd w:fill="FFFFFF" w:val="clear"/>
          <w:lang w:val="ru-RU"/>
        </w:rPr>
        <w:t xml:space="preserve"> </w:t>
      </w:r>
      <w:r>
        <w:rPr>
          <w:rFonts w:cs="Times New Roman" w:ascii="Times New Roman" w:hAnsi="Times New Roman"/>
          <w:b/>
          <w:color w:val="000000"/>
          <w:sz w:val="28"/>
          <w:szCs w:val="28"/>
          <w:shd w:fill="FFFFFF" w:val="clear"/>
          <w:lang w:val="ru-RU"/>
        </w:rPr>
        <w:t>освіти</w:t>
      </w:r>
    </w:p>
    <w:p>
      <w:pPr>
        <w:pStyle w:val="Normal"/>
        <w:jc w:val="both"/>
        <w:rPr>
          <w:rFonts w:ascii="Times New Roman" w:hAnsi="Times New Roman" w:cs="Times New Roman"/>
          <w:lang w:val="uk-UA"/>
        </w:rPr>
      </w:pPr>
      <w:r>
        <w:rPr>
          <w:rFonts w:cs="Times New Roman" w:ascii="Times New Roman" w:hAnsi="Times New Roman"/>
          <w:lang w:val="uk-UA"/>
        </w:rPr>
      </w:r>
    </w:p>
    <w:tbl>
      <w:tblPr>
        <w:tblStyle w:val="a5"/>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00"/>
        <w:gridCol w:w="710"/>
        <w:gridCol w:w="3734"/>
        <w:gridCol w:w="3226"/>
      </w:tblGrid>
      <w:tr>
        <w:trPr/>
        <w:tc>
          <w:tcPr>
            <w:tcW w:w="1900" w:type="dxa"/>
            <w:tcBorders>
              <w:top w:val="single" w:sz="12" w:space="0" w:color="000000"/>
              <w:left w:val="single" w:sz="12" w:space="0" w:color="000000"/>
              <w:bottom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Предмет,</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інтегрований курс</w:t>
            </w:r>
          </w:p>
        </w:tc>
        <w:tc>
          <w:tcPr>
            <w:tcW w:w="710" w:type="dxa"/>
            <w:tcBorders>
              <w:top w:val="single" w:sz="12" w:space="0" w:color="000000"/>
              <w:left w:val="single" w:sz="12" w:space="0" w:color="000000"/>
              <w:bottom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Клас</w:t>
            </w:r>
          </w:p>
        </w:tc>
        <w:tc>
          <w:tcPr>
            <w:tcW w:w="3734" w:type="dxa"/>
            <w:tcBorders>
              <w:top w:val="single" w:sz="12" w:space="0" w:color="000000"/>
              <w:left w:val="single" w:sz="12" w:space="0" w:color="000000"/>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Навчальна (модельна)    програма, автори,  рік видання</w:t>
            </w:r>
          </w:p>
        </w:tc>
        <w:tc>
          <w:tcPr>
            <w:tcW w:w="3226" w:type="dxa"/>
            <w:tcBorders>
              <w:top w:val="single" w:sz="12" w:space="0" w:color="000000"/>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 </w:t>
            </w:r>
            <w:r>
              <w:rPr>
                <w:rFonts w:eastAsia="Calibri" w:cs="Times New Roman" w:ascii="Times New Roman" w:hAnsi="Times New Roman"/>
                <w:kern w:val="0"/>
                <w:lang w:val="uk-UA" w:bidi="ar-SA"/>
              </w:rPr>
              <w:t>Варіативні модулі</w:t>
            </w:r>
          </w:p>
        </w:tc>
      </w:tr>
      <w:tr>
        <w:trPr/>
        <w:tc>
          <w:tcPr>
            <w:tcW w:w="190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Українська мова</w:t>
            </w:r>
          </w:p>
        </w:tc>
        <w:tc>
          <w:tcPr>
            <w:tcW w:w="710" w:type="dxa"/>
            <w:tcBorders>
              <w:top w:val="single" w:sz="12" w:space="0" w:color="000000"/>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5,6</w:t>
            </w:r>
          </w:p>
        </w:tc>
        <w:tc>
          <w:tcPr>
            <w:tcW w:w="3734" w:type="dxa"/>
            <w:tcBorders>
              <w:top w:val="single" w:sz="12" w:space="0" w:color="000000"/>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Українська мова. 5-6 класи для ЗЗСО (НУШ), Заболотний О.В., 2021 </w:t>
            </w:r>
          </w:p>
        </w:tc>
        <w:tc>
          <w:tcPr>
            <w:tcW w:w="3226" w:type="dxa"/>
            <w:tcBorders>
              <w:top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Українська мова. 7-9 класи, Заболотний О.В., 2023 </w:t>
            </w:r>
          </w:p>
        </w:tc>
        <w:tc>
          <w:tcPr>
            <w:tcW w:w="3226" w:type="dxa"/>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bottom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left w:val="single" w:sz="12" w:space="0" w:color="000000"/>
              <w:bottom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left w:val="single" w:sz="12" w:space="0" w:color="000000"/>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Українська мова. 5-9 класи. Шелехова Г.Т., 2017</w:t>
            </w:r>
          </w:p>
        </w:tc>
        <w:tc>
          <w:tcPr>
            <w:tcW w:w="3226" w:type="dxa"/>
            <w:tcBorders>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Українська</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Література</w:t>
            </w:r>
          </w:p>
        </w:tc>
        <w:tc>
          <w:tcPr>
            <w:tcW w:w="710" w:type="dxa"/>
            <w:tcBorders>
              <w:top w:val="single" w:sz="12" w:space="0" w:color="000000"/>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5-6</w:t>
            </w:r>
          </w:p>
        </w:tc>
        <w:tc>
          <w:tcPr>
            <w:tcW w:w="3734" w:type="dxa"/>
            <w:tcBorders>
              <w:top w:val="single" w:sz="12" w:space="0" w:color="000000"/>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Українська література. 5-6 класи. Яценко П.О., 2021</w:t>
            </w:r>
          </w:p>
        </w:tc>
        <w:tc>
          <w:tcPr>
            <w:tcW w:w="3226" w:type="dxa"/>
            <w:tcBorders>
              <w:top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Українська література. 7-9 класи. Яценко П.О., 2023</w:t>
            </w:r>
          </w:p>
        </w:tc>
        <w:tc>
          <w:tcPr>
            <w:tcW w:w="3226" w:type="dxa"/>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bottom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left w:val="single" w:sz="12" w:space="0" w:color="000000"/>
              <w:bottom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left w:val="single" w:sz="12" w:space="0" w:color="000000"/>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Українська література. 5-9 класи. Таранік-Ткачук К.В., 2017</w:t>
            </w:r>
          </w:p>
        </w:tc>
        <w:tc>
          <w:tcPr>
            <w:tcW w:w="3226" w:type="dxa"/>
            <w:tcBorders>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Зарубіжна література</w:t>
            </w:r>
          </w:p>
        </w:tc>
        <w:tc>
          <w:tcPr>
            <w:tcW w:w="71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5,6</w:t>
            </w:r>
          </w:p>
        </w:tc>
        <w:tc>
          <w:tcPr>
            <w:tcW w:w="3734" w:type="dxa"/>
            <w:tcBorders>
              <w:top w:val="single" w:sz="12" w:space="0" w:color="000000"/>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Зарубіжна література</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Ніколенко О., Ісаєва О. та інші, 2021</w:t>
            </w:r>
          </w:p>
        </w:tc>
        <w:tc>
          <w:tcPr>
            <w:tcW w:w="3226" w:type="dxa"/>
            <w:tcBorders>
              <w:top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top w:val="single" w:sz="12" w:space="0" w:color="000000"/>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Зарубіжна література</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Ніколенко О., Ісаєва О. та інші, 2023</w:t>
            </w:r>
          </w:p>
        </w:tc>
        <w:tc>
          <w:tcPr>
            <w:tcW w:w="3226" w:type="dxa"/>
            <w:tcBorders>
              <w:top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Зарубіжна література</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Ніколенко О., Ісаєва О. та інші </w:t>
            </w:r>
          </w:p>
        </w:tc>
        <w:tc>
          <w:tcPr>
            <w:tcW w:w="3226" w:type="dxa"/>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Англійська мова</w:t>
            </w:r>
          </w:p>
        </w:tc>
        <w:tc>
          <w:tcPr>
            <w:tcW w:w="710" w:type="dxa"/>
            <w:tcBorders>
              <w:top w:val="single" w:sz="12" w:space="0" w:color="000000"/>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5-6</w:t>
            </w:r>
          </w:p>
        </w:tc>
        <w:tc>
          <w:tcPr>
            <w:tcW w:w="3734" w:type="dxa"/>
            <w:tcBorders>
              <w:top w:val="single" w:sz="12" w:space="0" w:color="000000"/>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Англійська мова. </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Зимомря І.М., Мойсюк В.А., 2021</w:t>
            </w:r>
          </w:p>
        </w:tc>
        <w:tc>
          <w:tcPr>
            <w:tcW w:w="3226" w:type="dxa"/>
            <w:tcBorders>
              <w:top w:val="single" w:sz="12" w:space="0" w:color="000000"/>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Англійська мова. </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Зимомря І.М., Мойсюк В.А., 2023</w:t>
            </w:r>
          </w:p>
        </w:tc>
        <w:tc>
          <w:tcPr>
            <w:tcW w:w="3226" w:type="dxa"/>
            <w:tcBorders>
              <w:top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Англійська мова. 2017 р.</w:t>
            </w:r>
          </w:p>
        </w:tc>
        <w:tc>
          <w:tcPr>
            <w:tcW w:w="3226" w:type="dxa"/>
            <w:tcBorders>
              <w:top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2" w:space="0" w:color="000000"/>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Математика</w:t>
            </w:r>
          </w:p>
        </w:tc>
        <w:tc>
          <w:tcPr>
            <w:tcW w:w="710" w:type="dxa"/>
            <w:tcBorders>
              <w:top w:val="single" w:sz="12" w:space="0" w:color="000000"/>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5-6</w:t>
            </w:r>
          </w:p>
        </w:tc>
        <w:tc>
          <w:tcPr>
            <w:tcW w:w="3734" w:type="dxa"/>
            <w:tcBorders>
              <w:top w:val="single" w:sz="12" w:space="0" w:color="000000"/>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Математика. Істер О., 2021р., 2.</w:t>
            </w:r>
          </w:p>
        </w:tc>
        <w:tc>
          <w:tcPr>
            <w:tcW w:w="3226" w:type="dxa"/>
            <w:tcBorders>
              <w:top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Алгебра</w:t>
            </w:r>
          </w:p>
        </w:tc>
        <w:tc>
          <w:tcPr>
            <w:tcW w:w="710" w:type="dxa"/>
            <w:tcBorders>
              <w:left w:val="single" w:sz="12" w:space="0" w:color="000000"/>
              <w:right w:val="single" w:sz="12" w:space="0" w:color="000000"/>
            </w:tcBorders>
          </w:tcPr>
          <w:p>
            <w:pPr>
              <w:pStyle w:val="Normal"/>
              <w:widowControl w:val="false"/>
              <w:spacing w:before="0" w:after="0"/>
              <w:jc w:val="center"/>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lef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Математика. Істер О., 2023р.,</w:t>
            </w:r>
          </w:p>
        </w:tc>
        <w:tc>
          <w:tcPr>
            <w:tcW w:w="3226" w:type="dxa"/>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left w:val="single" w:sz="12" w:space="0" w:color="000000"/>
              <w:bottom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Геометрія</w:t>
            </w:r>
          </w:p>
        </w:tc>
        <w:tc>
          <w:tcPr>
            <w:tcW w:w="710" w:type="dxa"/>
            <w:tcBorders>
              <w:left w:val="single" w:sz="12" w:space="0" w:color="000000"/>
              <w:bottom w:val="single" w:sz="12"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left w:val="single" w:sz="12" w:space="0" w:color="000000"/>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Математика. 2017р.</w:t>
            </w:r>
          </w:p>
        </w:tc>
        <w:tc>
          <w:tcPr>
            <w:tcW w:w="3226" w:type="dxa"/>
            <w:tcBorders>
              <w:bottom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2"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Пізнаємо природу</w:t>
            </w:r>
          </w:p>
        </w:tc>
        <w:tc>
          <w:tcPr>
            <w:tcW w:w="710" w:type="dxa"/>
            <w:tcBorders>
              <w:top w:val="single" w:sz="12"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5-6</w:t>
            </w:r>
          </w:p>
        </w:tc>
        <w:tc>
          <w:tcPr>
            <w:tcW w:w="3734" w:type="dxa"/>
            <w:tcBorders>
              <w:top w:val="single" w:sz="12"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Пізнаємо природу. Біда Д.Д., Гілберг Т.Г., 2021 р.</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3226" w:type="dxa"/>
            <w:tcBorders>
              <w:top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Географія</w:t>
            </w:r>
          </w:p>
        </w:tc>
        <w:tc>
          <w:tcPr>
            <w:tcW w:w="71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6-7</w:t>
            </w:r>
          </w:p>
        </w:tc>
        <w:tc>
          <w:tcPr>
            <w:tcW w:w="3734" w:type="dxa"/>
            <w:tcBorders>
              <w:top w:val="single" w:sz="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Географія. Запотоцький С.П ., Карпюк Г.І. та ін.., 2022 р.</w:t>
            </w:r>
          </w:p>
        </w:tc>
        <w:tc>
          <w:tcPr>
            <w:tcW w:w="3226" w:type="dxa"/>
            <w:tcBorders>
              <w:top w:val="single" w:sz="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Географія. Довгань А.І., Гладковський Р.В. та ін.., 2022р.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Біологія</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Біологія.    Соболь В.І., 2023р.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Біологія.2017р.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Хімія</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Хімія. О.Григорович, 2023р.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Хімія. 2017р.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Фізика</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Фізика.Кремінський Б.Г. та ін. 2023р.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Фізика. 2017 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Здоров’я, безпека, добробут</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5-7</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left"/>
              <w:rPr>
                <w:rFonts w:ascii="Times New Roman" w:hAnsi="Times New Roman" w:cs="Times New Roman"/>
                <w:lang w:val="uk-UA"/>
              </w:rPr>
            </w:pPr>
            <w:r>
              <w:rPr>
                <w:rFonts w:eastAsia="Calibri" w:cs="Times New Roman" w:ascii="Times New Roman" w:hAnsi="Times New Roman"/>
                <w:kern w:val="0"/>
                <w:lang w:val="uk-UA" w:bidi="ar-SA"/>
              </w:rPr>
              <w:t>Здоров’я, безпека і добробут.</w:t>
            </w:r>
            <w:r>
              <w:rPr>
                <w:rFonts w:eastAsia="Calibri" w:cs="Times New Roman" w:ascii="Times New Roman" w:hAnsi="Times New Roman"/>
                <w:kern w:val="0"/>
                <w:lang w:val="ru-RU" w:bidi="ar-SA"/>
              </w:rPr>
              <w:t xml:space="preserve"> Воронцова Т.В., Пономаренко В.С., Лаврентьєва І.В., Хомич О.Л.)</w:t>
            </w:r>
            <w:r>
              <w:rPr>
                <w:rFonts w:eastAsia="Calibri" w:cs="Times New Roman" w:ascii="Times New Roman" w:hAnsi="Times New Roman"/>
                <w:kern w:val="0"/>
                <w:lang w:val="uk-UA" w:bidi="ar-SA"/>
              </w:rPr>
              <w:t xml:space="preserve">., 2021р., </w:t>
            </w:r>
          </w:p>
          <w:p>
            <w:pPr>
              <w:pStyle w:val="Normal"/>
              <w:widowControl w:val="false"/>
              <w:spacing w:before="0" w:after="0"/>
              <w:jc w:val="left"/>
              <w:rPr>
                <w:rFonts w:ascii="Times New Roman" w:hAnsi="Times New Roman" w:cs="Times New Roman"/>
                <w:lang w:val="ru-RU"/>
              </w:rPr>
            </w:pPr>
            <w:r>
              <w:rPr>
                <w:rFonts w:eastAsia="Calibri" w:cs="Times New Roman" w:ascii="Times New Roman" w:hAnsi="Times New Roman"/>
                <w:kern w:val="0"/>
                <w:lang w:val="uk-UA" w:bidi="ar-SA"/>
              </w:rPr>
              <w:t xml:space="preserve"> </w:t>
            </w:r>
            <w:r>
              <w:rPr>
                <w:rFonts w:eastAsia="Calibri" w:cs="Times New Roman" w:ascii="Times New Roman" w:hAnsi="Times New Roman"/>
                <w:kern w:val="0"/>
                <w:lang w:val="ru-RU" w:bidi="ar-SA"/>
              </w:rPr>
              <w:t xml:space="preserve"> </w:t>
            </w:r>
            <w:r>
              <w:rPr>
                <w:rFonts w:eastAsia="Calibri" w:cs="Times New Roman" w:ascii="Times New Roman" w:hAnsi="Times New Roman"/>
                <w:kern w:val="0"/>
                <w:lang w:val="ru-RU" w:bidi="ar-SA"/>
              </w:rPr>
              <w:t>Воронцова Т.В., Пономаренко В.С., Лаврентьєва І.В., Хомич О.Л.),2</w:t>
            </w:r>
            <w:r>
              <w:rPr>
                <w:rFonts w:eastAsia="Calibri" w:cs="Times New Roman" w:ascii="Times New Roman" w:hAnsi="Times New Roman"/>
                <w:kern w:val="0"/>
                <w:lang w:val="uk-UA" w:bidi="ar-SA"/>
              </w:rPr>
              <w:t>023р.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Основи здоров’я</w:t>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Основи здоров’я. 2017 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Вступ до історії і громадянської освіти</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Вступ до історії і громадянської освіти. Бакка Т.В., Желіба О.В., 2021 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Історія України Всесвітня історія</w:t>
            </w:r>
          </w:p>
        </w:tc>
        <w:tc>
          <w:tcPr>
            <w:tcW w:w="71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6</w:t>
            </w:r>
          </w:p>
        </w:tc>
        <w:tc>
          <w:tcPr>
            <w:tcW w:w="3734" w:type="dxa"/>
            <w:tcBorders>
              <w:top w:val="single" w:sz="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Історія України. Всесвітня історія.</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Гісем, Мартинюк, Сорочинська, 2022 р.</w:t>
            </w:r>
          </w:p>
        </w:tc>
        <w:tc>
          <w:tcPr>
            <w:tcW w:w="3226" w:type="dxa"/>
            <w:tcBorders>
              <w:top w:val="single" w:sz="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7</w:t>
            </w:r>
          </w:p>
        </w:tc>
        <w:tc>
          <w:tcPr>
            <w:tcW w:w="3734" w:type="dxa"/>
            <w:tcBorders>
              <w:top w:val="single" w:sz="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Історія України. Всесвітня історія.</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Пометун О., Ремех,  2023 р.</w:t>
            </w:r>
          </w:p>
        </w:tc>
        <w:tc>
          <w:tcPr>
            <w:tcW w:w="3226" w:type="dxa"/>
            <w:tcBorders>
              <w:top w:val="single" w:sz="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Історія України. Всесвітня історія.2022р.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Основи правознавства</w:t>
            </w:r>
          </w:p>
        </w:tc>
        <w:tc>
          <w:tcPr>
            <w:tcW w:w="710" w:type="dxa"/>
            <w:tcBorders>
              <w:top w:val="single" w:sz="1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9</w:t>
            </w:r>
          </w:p>
        </w:tc>
        <w:tc>
          <w:tcPr>
            <w:tcW w:w="3734" w:type="dxa"/>
            <w:tcBorders>
              <w:top w:val="single" w:sz="1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Основи правознавства. Пометун О., 2022р.</w:t>
            </w:r>
          </w:p>
        </w:tc>
        <w:tc>
          <w:tcPr>
            <w:tcW w:w="3226" w:type="dxa"/>
            <w:tcBorders>
              <w:top w:val="single" w:sz="1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Мистецтво</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5-6</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Мистецтво. Масол Л.М., 2021р.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7-9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Мистецтво. Масол Л.М., 2023р.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Інформатика</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5-7</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Інформатика.Ривкінд Й.Я.,Лисенко Т.І. 2021 р., Ривкінд Й.Я.,Лисенко Т.І 2023 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Інформатика.2017 р.</w:t>
            </w:r>
          </w:p>
        </w:tc>
        <w:tc>
          <w:tcPr>
            <w:tcW w:w="3226" w:type="dxa"/>
            <w:tcBorders>
              <w:top w:val="single" w:sz="8"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Технології</w:t>
            </w:r>
          </w:p>
        </w:tc>
        <w:tc>
          <w:tcPr>
            <w:tcW w:w="710" w:type="dxa"/>
            <w:tcBorders>
              <w:top w:val="single" w:sz="18" w:space="0" w:color="000000"/>
              <w:left w:val="single" w:sz="12" w:space="0" w:color="000000"/>
              <w:bottom w:val="single" w:sz="1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5-7</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3734" w:type="dxa"/>
            <w:tcBorders>
              <w:top w:val="single" w:sz="18" w:space="0" w:color="000000"/>
              <w:left w:val="single" w:sz="12" w:space="0" w:color="000000"/>
              <w:bottom w:val="single" w:sz="1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Технології. </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Ходзицька І.Ю., Горобець О.В.</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Трудове навчання. </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Ходзицька І.Ю., Горобець О.В.</w:t>
            </w:r>
          </w:p>
        </w:tc>
        <w:tc>
          <w:tcPr>
            <w:tcW w:w="3226" w:type="dxa"/>
            <w:tcBorders>
              <w:top w:val="single" w:sz="18" w:space="0" w:color="000000"/>
              <w:bottom w:val="single" w:sz="18" w:space="0" w:color="000000"/>
            </w:tcBorders>
          </w:tcPr>
          <w:p>
            <w:pPr>
              <w:pStyle w:val="Normal"/>
              <w:widowControl w:val="false"/>
              <w:spacing w:before="0" w:after="0"/>
              <w:jc w:val="both"/>
              <w:rPr>
                <w:rFonts w:ascii="Times New Roman" w:hAnsi="Times New Roman" w:cs="Times New Roman"/>
                <w:u w:val="single"/>
                <w:lang w:val="uk-UA"/>
              </w:rPr>
            </w:pPr>
            <w:r>
              <w:rPr>
                <w:rFonts w:eastAsia="Calibri" w:cs="Times New Roman" w:ascii="Times New Roman" w:hAnsi="Times New Roman"/>
                <w:kern w:val="0"/>
                <w:u w:val="single"/>
                <w:lang w:val="uk-UA" w:bidi="ar-SA"/>
              </w:rPr>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Фізична культура</w:t>
            </w:r>
          </w:p>
        </w:tc>
        <w:tc>
          <w:tcPr>
            <w:tcW w:w="710" w:type="dxa"/>
            <w:tcBorders>
              <w:top w:val="single" w:sz="1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5-7</w:t>
            </w:r>
          </w:p>
        </w:tc>
        <w:tc>
          <w:tcPr>
            <w:tcW w:w="3734" w:type="dxa"/>
            <w:tcBorders>
              <w:top w:val="single" w:sz="1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Фізична культура. Педан О., Коломієць Г.А., 2022 р.</w:t>
            </w:r>
          </w:p>
        </w:tc>
        <w:tc>
          <w:tcPr>
            <w:tcW w:w="3226" w:type="dxa"/>
            <w:tcBorders>
              <w:top w:val="single" w:sz="1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 xml:space="preserve"> </w:t>
            </w:r>
          </w:p>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r>
      <w:tr>
        <w:trPr/>
        <w:tc>
          <w:tcPr>
            <w:tcW w:w="190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r>
          </w:p>
        </w:tc>
        <w:tc>
          <w:tcPr>
            <w:tcW w:w="710" w:type="dxa"/>
            <w:tcBorders>
              <w:top w:val="single" w:sz="8" w:space="0" w:color="000000"/>
              <w:left w:val="single" w:sz="12" w:space="0" w:color="000000"/>
              <w:bottom w:val="single" w:sz="8" w:space="0" w:color="000000"/>
              <w:right w:val="single" w:sz="12"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8-9</w:t>
            </w:r>
          </w:p>
        </w:tc>
        <w:tc>
          <w:tcPr>
            <w:tcW w:w="3734" w:type="dxa"/>
            <w:tcBorders>
              <w:top w:val="single" w:sz="8" w:space="0" w:color="000000"/>
              <w:left w:val="single" w:sz="12"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Фізична культура</w:t>
            </w:r>
          </w:p>
        </w:tc>
        <w:tc>
          <w:tcPr>
            <w:tcW w:w="3226" w:type="dxa"/>
            <w:tcBorders>
              <w:top w:val="single" w:sz="8" w:space="0" w:color="000000"/>
              <w:bottom w:val="single" w:sz="8" w:space="0" w:color="000000"/>
            </w:tcBorders>
          </w:tcPr>
          <w:p>
            <w:pPr>
              <w:pStyle w:val="Normal"/>
              <w:widowControl w:val="false"/>
              <w:spacing w:before="0" w:after="0"/>
              <w:jc w:val="both"/>
              <w:rPr>
                <w:rFonts w:ascii="Times New Roman" w:hAnsi="Times New Roman" w:cs="Times New Roman"/>
                <w:lang w:val="uk-UA"/>
              </w:rPr>
            </w:pPr>
            <w:r>
              <w:rPr>
                <w:rFonts w:eastAsia="Calibri" w:cs="Times New Roman" w:ascii="Times New Roman" w:hAnsi="Times New Roman"/>
                <w:kern w:val="0"/>
                <w:lang w:val="uk-UA" w:bidi="ar-SA"/>
              </w:rPr>
              <w:t>«Рухливі ігри»,  «Фістбол»,  «Гімнастика»,  «Легка атлетика», «Футбол»,</w:t>
            </w:r>
          </w:p>
        </w:tc>
      </w:tr>
    </w:tbl>
    <w:p>
      <w:pPr>
        <w:pStyle w:val="Normal"/>
        <w:spacing w:lineRule="auto" w:line="276"/>
        <w:rPr>
          <w:rFonts w:ascii="Times New Roman" w:hAnsi="Times New Roman" w:cs="Times New Roman"/>
          <w:lang w:val="uk-UA"/>
        </w:rPr>
      </w:pPr>
      <w:r>
        <w:rPr>
          <w:rFonts w:cs="Times New Roman" w:ascii="Times New Roman" w:hAnsi="Times New Roman"/>
          <w:lang w:val="uk-UA"/>
        </w:rPr>
      </w:r>
    </w:p>
    <w:p>
      <w:pPr>
        <w:pStyle w:val="Normal"/>
        <w:spacing w:lineRule="auto" w:line="276"/>
        <w:rPr>
          <w:rFonts w:ascii="Times New Roman" w:hAnsi="Times New Roman" w:cs="Times New Roman"/>
          <w:b/>
          <w:b/>
          <w:color w:val="auto"/>
          <w:sz w:val="28"/>
          <w:szCs w:val="28"/>
          <w:shd w:fill="FFFFFF" w:val="clear"/>
          <w:lang w:val="ru-RU"/>
        </w:rPr>
      </w:pPr>
      <w:r>
        <w:rPr>
          <w:rFonts w:cs="Times New Roman" w:ascii="Times New Roman" w:hAnsi="Times New Roman"/>
          <w:b/>
          <w:color w:val="000000"/>
          <w:sz w:val="28"/>
          <w:szCs w:val="28"/>
          <w:shd w:fill="FFFFFF" w:val="clear"/>
          <w:lang w:val="ru-RU"/>
        </w:rPr>
      </w:r>
    </w:p>
    <w:p>
      <w:pPr>
        <w:pStyle w:val="Normal"/>
        <w:spacing w:lineRule="auto" w:line="276"/>
        <w:rPr>
          <w:rFonts w:ascii="Times New Roman" w:hAnsi="Times New Roman" w:cs="Times New Roman"/>
          <w:b/>
          <w:b/>
          <w:color w:val="auto"/>
          <w:spacing w:val="-4"/>
          <w:sz w:val="28"/>
          <w:szCs w:val="28"/>
          <w:lang w:val="uk-UA"/>
        </w:rPr>
      </w:pPr>
      <w:r>
        <w:rPr>
          <w:rFonts w:cs="Times New Roman" w:ascii="Times New Roman" w:hAnsi="Times New Roman"/>
          <w:b/>
          <w:color w:val="000000"/>
          <w:sz w:val="28"/>
          <w:szCs w:val="28"/>
          <w:shd w:fill="FFFFFF" w:val="clear"/>
          <w:lang w:val="ru-RU"/>
        </w:rPr>
        <w:t xml:space="preserve">                                            </w:t>
      </w:r>
      <w:r>
        <w:rPr>
          <w:rFonts w:cs="Times New Roman" w:ascii="Times New Roman" w:hAnsi="Times New Roman"/>
          <w:b/>
          <w:color w:val="auto"/>
          <w:spacing w:val="-4"/>
          <w:sz w:val="28"/>
          <w:szCs w:val="28"/>
          <w:lang w:val="uk-UA"/>
        </w:rPr>
        <w:t>Реалізація освітніх галузей</w:t>
      </w:r>
    </w:p>
    <w:p>
      <w:pPr>
        <w:pStyle w:val="Normal"/>
        <w:numPr>
          <w:ilvl w:val="0"/>
          <w:numId w:val="0"/>
        </w:numPr>
        <w:spacing w:lineRule="auto" w:line="276"/>
        <w:jc w:val="both"/>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ab/>
        <w:t xml:space="preserve">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w:t>
      </w:r>
    </w:p>
    <w:p>
      <w:pPr>
        <w:pStyle w:val="Normal"/>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ab/>
        <w:t>Освітня галузь  «</w:t>
      </w:r>
      <w:r>
        <w:rPr>
          <w:rFonts w:cs="Times New Roman" w:ascii="Times New Roman" w:hAnsi="Times New Roman"/>
          <w:color w:val="auto"/>
          <w:spacing w:val="-4"/>
          <w:sz w:val="28"/>
          <w:szCs w:val="28"/>
          <w:lang w:val="uk-UA"/>
        </w:rPr>
        <w:t xml:space="preserve">Громадянська та історична освіта» </w:t>
      </w:r>
      <w:r>
        <w:rPr>
          <w:rFonts w:cs="Times New Roman" w:ascii="Times New Roman" w:hAnsi="Times New Roman"/>
          <w:color w:val="auto"/>
          <w:spacing w:val="-4"/>
          <w:sz w:val="28"/>
          <w:szCs w:val="28"/>
          <w:lang w:val="uk-UA" w:eastAsia="ru-RU"/>
        </w:rPr>
        <w:t xml:space="preserve"> реалізуюється у п’ятому класі через навчальний предмет «</w:t>
      </w:r>
      <w:r>
        <w:rPr>
          <w:rFonts w:cs="Times New Roman" w:ascii="Times New Roman" w:hAnsi="Times New Roman"/>
          <w:color w:val="auto"/>
          <w:sz w:val="28"/>
          <w:szCs w:val="28"/>
          <w:lang w:val="uk-UA"/>
        </w:rPr>
        <w:t>Вступ до історії України та громадянської освіти</w:t>
      </w:r>
      <w:r>
        <w:rPr>
          <w:rFonts w:cs="Times New Roman" w:ascii="Times New Roman" w:hAnsi="Times New Roman"/>
          <w:color w:val="auto"/>
          <w:spacing w:val="-4"/>
          <w:sz w:val="28"/>
          <w:szCs w:val="28"/>
          <w:lang w:val="uk-UA" w:eastAsia="ru-RU"/>
        </w:rPr>
        <w:t>», «Суспільствознавство» та у шостому класі через інтегрований курс «Історія України. Всесвітня історія».</w:t>
      </w:r>
    </w:p>
    <w:p>
      <w:pPr>
        <w:pStyle w:val="Normal"/>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ab/>
        <w:t>Освітня галузь «Мистецтво» в 5 – 7 класах реалізується предметами «Музичне мистецтво», «Образотворче мистецтво».</w:t>
      </w:r>
      <w:r>
        <w:rPr>
          <w:rFonts w:cs="Times New Roman" w:ascii="Times New Roman" w:hAnsi="Times New Roman"/>
          <w:color w:val="auto"/>
          <w:spacing w:val="-4"/>
          <w:sz w:val="28"/>
          <w:szCs w:val="28"/>
          <w:highlight w:val="cyan"/>
          <w:lang w:val="uk-UA" w:eastAsia="ru-RU"/>
        </w:rPr>
        <w:t xml:space="preserve"> </w:t>
      </w:r>
    </w:p>
    <w:p>
      <w:pPr>
        <w:pStyle w:val="Normal"/>
        <w:tabs>
          <w:tab w:val="clear" w:pos="708"/>
          <w:tab w:val="left" w:pos="2460"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У  8  класі розпочинається поглиблене вивчення фізики, у 9 класі продовжується поглиблене вивчення української мови.</w:t>
      </w:r>
    </w:p>
    <w:p>
      <w:pPr>
        <w:pStyle w:val="Normal"/>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ab/>
        <w:t xml:space="preserve">Години 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навчального року таким чином: </w:t>
      </w:r>
    </w:p>
    <w:p>
      <w:pPr>
        <w:pStyle w:val="Normal"/>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ціла частина – щотижнево, дробова (0,5) – по 1 годині на тиждень в 1 семестрі.</w:t>
      </w:r>
    </w:p>
    <w:p>
      <w:pPr>
        <w:pStyle w:val="Normal"/>
        <w:spacing w:lineRule="auto" w:line="276"/>
        <w:jc w:val="both"/>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p>
      <w:pPr>
        <w:pStyle w:val="Normal"/>
        <w:spacing w:lineRule="auto" w:line="276"/>
        <w:jc w:val="both"/>
        <w:rPr>
          <w:rFonts w:ascii="Times New Roman" w:hAnsi="Times New Roman" w:cs="Times New Roman"/>
          <w:b/>
          <w:b/>
          <w:color w:val="auto"/>
          <w:spacing w:val="-4"/>
          <w:sz w:val="28"/>
          <w:szCs w:val="28"/>
          <w:lang w:val="uk-UA"/>
        </w:rPr>
      </w:pPr>
      <w:r>
        <w:rPr>
          <w:rFonts w:cs="Times New Roman" w:ascii="Times New Roman" w:hAnsi="Times New Roman"/>
          <w:b/>
          <w:i/>
          <w:color w:val="auto"/>
          <w:spacing w:val="-4"/>
          <w:sz w:val="28"/>
          <w:szCs w:val="28"/>
          <w:lang w:val="uk-UA"/>
        </w:rPr>
        <w:t>Очікувані результати навчання здобувачів освіти.</w:t>
      </w:r>
      <w:r>
        <w:rPr>
          <w:rFonts w:cs="Times New Roman" w:ascii="Times New Roman" w:hAnsi="Times New Roman"/>
          <w:b/>
          <w:color w:val="auto"/>
          <w:spacing w:val="-4"/>
          <w:sz w:val="28"/>
          <w:szCs w:val="28"/>
          <w:lang w:val="uk-UA"/>
        </w:rPr>
        <w:t xml:space="preserve"> </w:t>
      </w:r>
    </w:p>
    <w:p>
      <w:pPr>
        <w:pStyle w:val="Normal"/>
        <w:spacing w:lineRule="auto" w:line="276"/>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 xml:space="preserve"> </w:t>
      </w:r>
      <w:r>
        <w:rPr>
          <w:rFonts w:cs="Times New Roman" w:ascii="Times New Roman" w:hAnsi="Times New Roman"/>
          <w:color w:val="auto"/>
          <w:spacing w:val="-4"/>
          <w:sz w:val="28"/>
          <w:szCs w:val="28"/>
          <w:lang w:val="uk-UA"/>
        </w:rPr>
        <w:t>Досягнення мети та виконання завдань базової середньої освіти забезпечується шляхом формування ключових компетентностей, необхідних кожній сучасній людині для успішної життєдіяльності</w:t>
      </w:r>
      <w:bookmarkStart w:id="92" w:name="_Toc486538639"/>
      <w:r>
        <w:rPr>
          <w:rFonts w:cs="Times New Roman" w:ascii="Times New Roman" w:hAnsi="Times New Roman"/>
          <w:color w:val="auto"/>
          <w:spacing w:val="-4"/>
          <w:sz w:val="28"/>
          <w:szCs w:val="28"/>
          <w:lang w:val="uk-UA"/>
        </w:rPr>
        <w:t>.</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bl>
      <w:tblPr>
        <w:tblW w:w="10656" w:type="dxa"/>
        <w:jc w:val="left"/>
        <w:tblInd w:w="-862" w:type="dxa"/>
        <w:tblLayout w:type="fixed"/>
        <w:tblCellMar>
          <w:top w:w="100" w:type="dxa"/>
          <w:left w:w="100" w:type="dxa"/>
          <w:bottom w:w="100" w:type="dxa"/>
          <w:right w:w="100" w:type="dxa"/>
        </w:tblCellMar>
        <w:tblLook w:firstRow="0" w:noVBand="0" w:lastRow="0" w:firstColumn="0" w:lastColumn="0" w:noHBand="0" w:val="0000"/>
      </w:tblPr>
      <w:tblGrid>
        <w:gridCol w:w="851"/>
        <w:gridCol w:w="2268"/>
        <w:gridCol w:w="7537"/>
      </w:tblGrid>
      <w:tr>
        <w:trPr>
          <w:trHeight w:val="647" w:hRule="atLeast"/>
        </w:trPr>
        <w:tc>
          <w:tcPr>
            <w:tcW w:w="851"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з/п</w:t>
            </w:r>
          </w:p>
        </w:tc>
        <w:tc>
          <w:tcPr>
            <w:tcW w:w="2268"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Ключові компетентності</w:t>
            </w:r>
          </w:p>
        </w:tc>
        <w:tc>
          <w:tcPr>
            <w:tcW w:w="7537"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Компоненти</w:t>
            </w:r>
          </w:p>
        </w:tc>
      </w:tr>
      <w:tr>
        <w:trPr>
          <w:trHeight w:val="4883"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Спілкування державною (і рідною — у разі відмінності) мовами</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розуміння важливості чітких та лаконічних формулювань.</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означення понять, формулювання властивостей, доведення правил, теорем</w:t>
            </w:r>
          </w:p>
        </w:tc>
      </w:tr>
      <w:tr>
        <w:trPr>
          <w:trHeight w:val="949"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Спілкування іноземними мовами</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підручники, словники, довідкова література, мультимедійні засоби, адаптовані іншомовні тексти.</w:t>
            </w:r>
          </w:p>
        </w:tc>
      </w:tr>
      <w:tr>
        <w:trPr>
          <w:trHeight w:val="5016"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Математична компетентність</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розв'язування математичних задач, і обов’язково таких, що моделюють реальні життєві ситуації</w:t>
            </w:r>
          </w:p>
        </w:tc>
      </w:tr>
      <w:tr>
        <w:trPr>
          <w:trHeight w:val="3333"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Основні компетентності у природничих науках і технологіях</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trPr>
          <w:trHeight w:val="963"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Інформаційно-цифрова компетентність</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візуалізація даних, побудова графіків та діаграм за допомогою програмних засобів</w:t>
            </w:r>
          </w:p>
        </w:tc>
      </w:tr>
      <w:tr>
        <w:trPr>
          <w:trHeight w:val="4635"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 вчитися впродовж життя</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моделювання власної освітньої траєкторії</w:t>
            </w:r>
          </w:p>
        </w:tc>
      </w:tr>
      <w:tr>
        <w:trPr>
          <w:trHeight w:val="4849"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Ініціативність і підприємливість</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завдання підприємницького змісту (оптимізаційні задачі)</w:t>
            </w:r>
          </w:p>
        </w:tc>
      </w:tr>
      <w:tr>
        <w:trPr>
          <w:trHeight w:val="5202"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Соціальна і громадянська компетентності</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завдання соціального змісту</w:t>
            </w:r>
          </w:p>
        </w:tc>
      </w:tr>
      <w:tr>
        <w:trPr>
          <w:trHeight w:val="3748"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Обізнаність і самовираження у сфері культури</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 xml:space="preserve">Уміння: </w:t>
            </w:r>
            <w:r>
              <w:rPr>
                <w:rFonts w:cs="Times New Roman" w:ascii="Times New Roman" w:hAnsi="Times New Roman"/>
                <w:color w:val="auto"/>
                <w:spacing w:val="-4"/>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математичні моделі в різних видах мистецтва</w:t>
            </w:r>
          </w:p>
        </w:tc>
      </w:tr>
      <w:tr>
        <w:trPr>
          <w:trHeight w:val="3870" w:hRule="atLeast"/>
        </w:trPr>
        <w:tc>
          <w:tcPr>
            <w:tcW w:w="851"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110</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Екологічна грамотність і здорове життя</w:t>
            </w:r>
          </w:p>
        </w:tc>
        <w:tc>
          <w:tcPr>
            <w:tcW w:w="7537"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Уміння:</w:t>
            </w:r>
            <w:r>
              <w:rPr>
                <w:rFonts w:cs="Times New Roman" w:ascii="Times New Roman" w:hAnsi="Times New Roman"/>
                <w:color w:val="auto"/>
                <w:spacing w:val="-4"/>
                <w:sz w:val="28"/>
                <w:szCs w:val="28"/>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Ставлення:</w:t>
            </w:r>
            <w:r>
              <w:rPr>
                <w:rFonts w:cs="Times New Roman" w:ascii="Times New Roman" w:hAnsi="Times New Roman"/>
                <w:color w:val="auto"/>
                <w:spacing w:val="-4"/>
                <w:sz w:val="28"/>
                <w:szCs w:val="28"/>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cs="Times New Roman" w:ascii="Times New Roman" w:hAnsi="Times New Roman"/>
          <w:b/>
          <w:color w:val="auto"/>
          <w:spacing w:val="-4"/>
          <w:sz w:val="28"/>
          <w:szCs w:val="28"/>
          <w:lang w:val="uk-UA"/>
        </w:rPr>
        <w:t xml:space="preserve"> </w:t>
      </w:r>
      <w:r>
        <w:rPr>
          <w:rFonts w:cs="Times New Roman" w:ascii="Times New Roman" w:hAnsi="Times New Roman"/>
          <w:color w:val="auto"/>
          <w:spacing w:val="-4"/>
          <w:sz w:val="28"/>
          <w:szCs w:val="28"/>
          <w:lang w:val="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що враховані при формуванні освітнього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Навчання за наскрізними лініями реалізується насамперед через: організацію освітнього середовища, окремі предмети, предмети за вибором, роботу в проектах, позакласну роботу</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bl>
      <w:tblPr>
        <w:tblW w:w="10490" w:type="dxa"/>
        <w:jc w:val="left"/>
        <w:tblInd w:w="-856" w:type="dxa"/>
        <w:tblLayout w:type="fixed"/>
        <w:tblCellMar>
          <w:top w:w="0" w:type="dxa"/>
          <w:left w:w="108" w:type="dxa"/>
          <w:bottom w:w="0" w:type="dxa"/>
          <w:right w:w="108" w:type="dxa"/>
        </w:tblCellMar>
        <w:tblLook w:firstRow="0" w:noVBand="0" w:lastRow="0" w:firstColumn="0" w:lastColumn="0" w:noHBand="0" w:val="0000"/>
      </w:tblPr>
      <w:tblGrid>
        <w:gridCol w:w="1559"/>
        <w:gridCol w:w="8930"/>
      </w:tblGrid>
      <w:tr>
        <w:trPr>
          <w:trHeight w:val="20" w:hRule="atLeast"/>
        </w:trPr>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Наскрізна лінія</w:t>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Коротка характеристика</w:t>
            </w:r>
          </w:p>
        </w:tc>
      </w:tr>
      <w:tr>
        <w:trPr>
          <w:trHeight w:val="20" w:hRule="atLeast"/>
          <w:cantSplit w:val="true"/>
        </w:trPr>
        <w:tc>
          <w:tcPr>
            <w:tcW w:w="155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Екологічна безпека й сталий розвиток</w:t>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rPr>
          <w:trHeight w:val="20" w:hRule="atLeast"/>
          <w:cantSplit w:val="true"/>
        </w:trPr>
        <w:tc>
          <w:tcPr>
            <w:tcW w:w="155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Громадянська відповідальність</w:t>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20" w:hRule="atLeast"/>
          <w:cantSplit w:val="true"/>
        </w:trPr>
        <w:tc>
          <w:tcPr>
            <w:tcW w:w="155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Здоров'я і безпека</w:t>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пошук оптимальних методів вирішення і розв’язування задач тощо, здатні викликати в учнів чимало радісних емоцій.</w:t>
            </w:r>
          </w:p>
        </w:tc>
      </w:tr>
      <w:tr>
        <w:trPr>
          <w:trHeight w:val="20" w:hRule="atLeast"/>
          <w:cantSplit w:val="true"/>
        </w:trPr>
        <w:tc>
          <w:tcPr>
            <w:tcW w:w="1559"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Підприємливість і фінансова грамотність</w:t>
            </w:r>
          </w:p>
        </w:tc>
        <w:tc>
          <w:tcPr>
            <w:tcW w:w="89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Формування компетентностей відбувається через постійне включення учнів до різних видів педагогічно доцільної активної навчально-пізнавальної діяльності з практичним спрямуванням, встановлення та реалізацію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bookmarkEnd w:id="92"/>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lang w:val="uk-UA"/>
        </w:rPr>
        <w:t>Вимоги до осіб,  які можуть розпочинати здобуття базової середньої освіти.</w:t>
      </w:r>
      <w:r>
        <w:rPr>
          <w:rFonts w:cs="Times New Roman" w:ascii="Times New Roman" w:hAnsi="Times New Roman"/>
          <w:b/>
          <w:color w:val="auto"/>
          <w:spacing w:val="-4"/>
          <w:sz w:val="28"/>
          <w:szCs w:val="28"/>
          <w:lang w:val="uk-UA"/>
        </w:rPr>
        <w:t xml:space="preserve"> </w:t>
      </w:r>
      <w:r>
        <w:rPr>
          <w:rFonts w:cs="Times New Roman" w:ascii="Times New Roman" w:hAnsi="Times New Roman"/>
          <w:color w:val="auto"/>
          <w:spacing w:val="-4"/>
          <w:sz w:val="28"/>
          <w:szCs w:val="28"/>
          <w:lang w:val="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pPr>
        <w:pStyle w:val="Normal"/>
        <w:widowControl/>
        <w:ind w:firstLine="709"/>
        <w:jc w:val="both"/>
        <w:rPr>
          <w:rFonts w:ascii="Times New Roman" w:hAnsi="Times New Roman" w:cs="Times New Roman"/>
          <w:color w:val="auto"/>
          <w:sz w:val="28"/>
          <w:szCs w:val="28"/>
          <w:lang w:val="uk-UA"/>
        </w:rPr>
      </w:pPr>
      <w:r>
        <w:rPr>
          <w:rFonts w:cs="Times New Roman" w:ascii="Times New Roman" w:hAnsi="Times New Roman"/>
          <w:b/>
          <w:i/>
          <w:color w:val="auto"/>
          <w:spacing w:val="-4"/>
          <w:sz w:val="28"/>
          <w:szCs w:val="28"/>
          <w:lang w:val="uk-UA"/>
        </w:rPr>
        <w:t>Форми організації освітнього процесу</w:t>
      </w:r>
      <w:r>
        <w:rPr>
          <w:rFonts w:cs="Times New Roman" w:ascii="Times New Roman" w:hAnsi="Times New Roman"/>
          <w:i/>
          <w:color w:val="auto"/>
          <w:spacing w:val="-4"/>
          <w:sz w:val="28"/>
          <w:szCs w:val="28"/>
          <w:lang w:val="uk-UA"/>
        </w:rPr>
        <w:t>.</w:t>
      </w:r>
      <w:r>
        <w:rPr>
          <w:rFonts w:cs="Times New Roman" w:ascii="Times New Roman" w:hAnsi="Times New Roman"/>
          <w:color w:val="auto"/>
          <w:spacing w:val="-4"/>
          <w:sz w:val="28"/>
          <w:szCs w:val="28"/>
          <w:lang w:val="uk-UA"/>
        </w:rPr>
        <w:t xml:space="preserve"> </w:t>
      </w:r>
      <w:r>
        <w:rPr>
          <w:rFonts w:cs="Times New Roman" w:ascii="Times New Roman" w:hAnsi="Times New Roman"/>
          <w:color w:val="auto"/>
          <w:sz w:val="28"/>
          <w:szCs w:val="28"/>
          <w:lang w:val="uk-UA"/>
        </w:rPr>
        <w:t xml:space="preserve">Основними формами організації освітнього процесу є різні типи уроку: </w:t>
      </w:r>
    </w:p>
    <w:p>
      <w:pPr>
        <w:pStyle w:val="Normal"/>
        <w:widowControl/>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формування компетентностей;</w:t>
      </w:r>
    </w:p>
    <w:p>
      <w:pPr>
        <w:pStyle w:val="Normal"/>
        <w:widowControl/>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розвитку компетентностей; </w:t>
      </w:r>
    </w:p>
    <w:p>
      <w:pPr>
        <w:pStyle w:val="Normal"/>
        <w:widowControl/>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перевірки та/або оцінювання досягнення компетентностей; </w:t>
      </w:r>
    </w:p>
    <w:p>
      <w:pPr>
        <w:pStyle w:val="Normal"/>
        <w:widowControl/>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корекції основних компетентностей; </w:t>
      </w:r>
    </w:p>
    <w:p>
      <w:pPr>
        <w:pStyle w:val="Normal"/>
        <w:widowControl/>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комбінований урок.</w:t>
      </w:r>
    </w:p>
    <w:p>
      <w:pPr>
        <w:pStyle w:val="Normal"/>
        <w:widowControl/>
        <w:spacing w:lineRule="auto" w:line="276"/>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w:t>
      </w:r>
    </w:p>
    <w:p>
      <w:pPr>
        <w:pStyle w:val="Normal"/>
        <w:widowControl/>
        <w:spacing w:lineRule="auto" w:line="276"/>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З метою засвоєння нового матеріалу та розвитку компетентностей крім уроку проводяться навчально-практичні заняття, практичні заняття і заняття практикуми, оглядова конференція (для 8-9 класів), оглядова екскурсія. </w:t>
      </w:r>
    </w:p>
    <w:p>
      <w:pPr>
        <w:pStyle w:val="Normal"/>
        <w:widowControl/>
        <w:spacing w:lineRule="auto" w:line="276"/>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spacing w:lineRule="auto" w:line="276"/>
        <w:ind w:firstLine="709"/>
        <w:jc w:val="both"/>
        <w:rPr>
          <w:rFonts w:ascii="Times New Roman" w:hAnsi="Times New Roman"/>
          <w:bCs/>
          <w:color w:val="365F91"/>
          <w:spacing w:val="-4"/>
          <w:sz w:val="28"/>
          <w:szCs w:val="28"/>
          <w:lang w:val="uk-UA"/>
        </w:rPr>
      </w:pPr>
      <w:r>
        <w:rPr>
          <w:rFonts w:ascii="Times New Roman" w:hAnsi="Times New Roman"/>
          <w:b/>
          <w:i/>
          <w:color w:val="auto"/>
          <w:spacing w:val="-4"/>
          <w:sz w:val="28"/>
          <w:szCs w:val="28"/>
          <w:lang w:val="uk-UA"/>
        </w:rPr>
        <w:t>Опис та інструменти системи внутрішнього забезпечення якості освіти.</w:t>
      </w:r>
      <w:r>
        <w:rPr>
          <w:rFonts w:ascii="Times New Roman" w:hAnsi="Times New Roman"/>
          <w:color w:val="auto"/>
          <w:spacing w:val="-4"/>
          <w:sz w:val="28"/>
          <w:szCs w:val="28"/>
          <w:lang w:val="uk-UA"/>
        </w:rPr>
        <w:t xml:space="preserve">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pacing w:val="-4"/>
          <w:sz w:val="28"/>
          <w:szCs w:val="28"/>
          <w:lang w:val="uk-UA"/>
        </w:rPr>
        <w:tab/>
      </w:r>
      <w:bookmarkStart w:id="93" w:name="n590"/>
      <w:bookmarkEnd w:id="93"/>
      <w:r>
        <w:rPr>
          <w:rFonts w:cs="Times New Roman" w:ascii="Times New Roman" w:hAnsi="Times New Roman"/>
          <w:color w:val="auto"/>
          <w:sz w:val="28"/>
          <w:szCs w:val="28"/>
          <w:lang w:val="uk-UA"/>
        </w:rPr>
        <w:t xml:space="preserve">Система внутрішнього забезпечення якості освітньої діяльності та якості освіти у закладі освіти передбачає здійснення відповідних процедур та заходів за напрямами: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1. Управління якістю освітньою діяльністю та розвитком закладу освіти.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3. Якість складу педагогічного колективу. Підвищення кваліфікації педагогічних працівників.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4. Дитиноцентричне навчання, викладання та оцінювання здобувачів освіти.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5. Академічна культура. Запобігання та виявлення академічного плагіату.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6. Навчальні ресурси і підтримка учнів. Наявність необхідних ресурсів для організації освітнього процесу.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7. Інформаційний менеджмент. Наявність інформаційних систем для ефективного управління освітнім процесом.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8. Публічна інформація. </w:t>
      </w:r>
    </w:p>
    <w:p>
      <w:pPr>
        <w:pStyle w:val="Normal"/>
        <w:widowControl/>
        <w:shd w:val="clear" w:color="auto" w:fill="FFFFFF"/>
        <w:spacing w:lineRule="auto" w:line="276"/>
        <w:ind w:left="851" w:hanging="0"/>
        <w:jc w:val="both"/>
        <w:rPr>
          <w:rFonts w:ascii="Times New Roman" w:hAnsi="Times New Roman" w:eastAsia="Times New Roman" w:cs="Times New Roman"/>
          <w:color w:val="auto"/>
          <w:sz w:val="28"/>
          <w:szCs w:val="28"/>
          <w:lang w:val="uk-UA" w:eastAsia="ru-RU"/>
        </w:rPr>
      </w:pPr>
      <w:r>
        <w:rPr>
          <w:rFonts w:eastAsia="Times New Roman" w:cs="Times New Roman" w:ascii="Times New Roman" w:hAnsi="Times New Roman"/>
          <w:color w:val="auto"/>
          <w:sz w:val="28"/>
          <w:szCs w:val="28"/>
          <w:lang w:val="uk-UA" w:eastAsia="ru-RU"/>
        </w:rPr>
        <w:t>Внутрішні чинники якості загальної середньої освіти :</w:t>
      </w:r>
    </w:p>
    <w:p>
      <w:pPr>
        <w:pStyle w:val="Normal"/>
        <w:widowControl/>
        <w:numPr>
          <w:ilvl w:val="0"/>
          <w:numId w:val="2"/>
        </w:numPr>
        <w:shd w:val="clear" w:color="auto" w:fill="FFFFFF"/>
        <w:spacing w:lineRule="auto" w:line="276"/>
        <w:ind w:left="851" w:hanging="0"/>
        <w:jc w:val="both"/>
        <w:rPr>
          <w:rFonts w:ascii="Times New Roman" w:hAnsi="Times New Roman" w:eastAsia="Times New Roman" w:cs="Times New Roman"/>
          <w:color w:val="auto"/>
          <w:sz w:val="28"/>
          <w:szCs w:val="28"/>
          <w:lang w:val="uk-UA" w:eastAsia="ru-RU"/>
        </w:rPr>
      </w:pPr>
      <w:r>
        <w:rPr>
          <w:rFonts w:eastAsia="Times New Roman" w:cs="Times New Roman" w:ascii="Times New Roman" w:hAnsi="Times New Roman"/>
          <w:color w:val="auto"/>
          <w:sz w:val="28"/>
          <w:szCs w:val="28"/>
          <w:lang w:val="uk-UA" w:eastAsia="ru-RU"/>
        </w:rPr>
        <w:t xml:space="preserve"> </w:t>
      </w:r>
      <w:r>
        <w:rPr>
          <w:rFonts w:eastAsia="Times New Roman" w:cs="Times New Roman" w:ascii="Times New Roman" w:hAnsi="Times New Roman"/>
          <w:color w:val="auto"/>
          <w:sz w:val="28"/>
          <w:szCs w:val="28"/>
          <w:lang w:val="uk-UA" w:eastAsia="ru-RU"/>
        </w:rPr>
        <w:t>якість основних умов освітнього процесу;</w:t>
      </w:r>
    </w:p>
    <w:p>
      <w:pPr>
        <w:pStyle w:val="Normal"/>
        <w:widowControl/>
        <w:numPr>
          <w:ilvl w:val="0"/>
          <w:numId w:val="2"/>
        </w:numPr>
        <w:shd w:val="clear" w:color="auto" w:fill="FFFFFF"/>
        <w:spacing w:lineRule="auto" w:line="276"/>
        <w:ind w:left="851" w:hanging="0"/>
        <w:jc w:val="both"/>
        <w:rPr>
          <w:rFonts w:ascii="Times New Roman" w:hAnsi="Times New Roman" w:eastAsia="Times New Roman" w:cs="Times New Roman"/>
          <w:color w:val="auto"/>
          <w:sz w:val="28"/>
          <w:szCs w:val="28"/>
          <w:lang w:val="uk-UA" w:eastAsia="ru-RU"/>
        </w:rPr>
      </w:pPr>
      <w:r>
        <w:rPr>
          <w:rFonts w:eastAsia="Times New Roman" w:cs="Times New Roman" w:ascii="Times New Roman" w:hAnsi="Times New Roman"/>
          <w:color w:val="auto"/>
          <w:sz w:val="28"/>
          <w:szCs w:val="28"/>
          <w:lang w:val="uk-UA" w:eastAsia="ru-RU"/>
        </w:rPr>
        <w:t>якість реалізації освітнього процесу;</w:t>
      </w:r>
    </w:p>
    <w:p>
      <w:pPr>
        <w:pStyle w:val="Normal"/>
        <w:widowControl/>
        <w:numPr>
          <w:ilvl w:val="0"/>
          <w:numId w:val="2"/>
        </w:numPr>
        <w:shd w:val="clear" w:color="auto" w:fill="FFFFFF"/>
        <w:spacing w:lineRule="auto" w:line="276"/>
        <w:ind w:left="851" w:hanging="0"/>
        <w:jc w:val="both"/>
        <w:rPr>
          <w:rFonts w:ascii="Times New Roman" w:hAnsi="Times New Roman" w:eastAsia="Times New Roman" w:cs="Times New Roman"/>
          <w:color w:val="auto"/>
          <w:sz w:val="28"/>
          <w:szCs w:val="28"/>
          <w:lang w:val="uk-UA" w:eastAsia="ru-RU"/>
        </w:rPr>
      </w:pPr>
      <w:r>
        <w:rPr>
          <w:rFonts w:eastAsia="Times New Roman" w:cs="Times New Roman" w:ascii="Times New Roman" w:hAnsi="Times New Roman"/>
          <w:color w:val="auto"/>
          <w:sz w:val="28"/>
          <w:szCs w:val="28"/>
          <w:lang w:val="uk-UA" w:eastAsia="ru-RU"/>
        </w:rPr>
        <w:t xml:space="preserve">якість результатів освітнього процесу. </w:t>
      </w:r>
    </w:p>
    <w:p>
      <w:pPr>
        <w:pStyle w:val="Normal"/>
        <w:widowControl/>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 xml:space="preserve">           </w:t>
      </w:r>
      <w:r>
        <w:rPr>
          <w:rFonts w:cs="Times New Roman" w:ascii="Times New Roman" w:hAnsi="Times New Roman"/>
          <w:color w:val="auto"/>
          <w:sz w:val="28"/>
          <w:szCs w:val="28"/>
          <w:lang w:val="uk-UA"/>
        </w:rPr>
        <w:t>Система внутрішнього забезпечення якості складається з наступних компонентів:</w:t>
      </w:r>
    </w:p>
    <w:p>
      <w:pPr>
        <w:pStyle w:val="ListParagraph"/>
        <w:widowControl/>
        <w:numPr>
          <w:ilvl w:val="0"/>
          <w:numId w:val="2"/>
        </w:numPr>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кадрове забезпечення освітньої діяльності;</w:t>
      </w:r>
    </w:p>
    <w:p>
      <w:pPr>
        <w:pStyle w:val="ListParagraph"/>
        <w:widowControl/>
        <w:numPr>
          <w:ilvl w:val="0"/>
          <w:numId w:val="2"/>
        </w:numPr>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навчально-методичне забезпечення освітньої діяльності;</w:t>
      </w:r>
    </w:p>
    <w:p>
      <w:pPr>
        <w:pStyle w:val="ListParagraph"/>
        <w:widowControl/>
        <w:numPr>
          <w:ilvl w:val="0"/>
          <w:numId w:val="2"/>
        </w:numPr>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матеріально-технічне забезпечення освітньої діяльності;</w:t>
      </w:r>
    </w:p>
    <w:p>
      <w:pPr>
        <w:pStyle w:val="ListParagraph"/>
        <w:widowControl/>
        <w:numPr>
          <w:ilvl w:val="0"/>
          <w:numId w:val="2"/>
        </w:numPr>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якість проведення навчальних занять;</w:t>
      </w:r>
    </w:p>
    <w:p>
      <w:pPr>
        <w:pStyle w:val="ListParagraph"/>
        <w:widowControl/>
        <w:numPr>
          <w:ilvl w:val="0"/>
          <w:numId w:val="2"/>
        </w:numPr>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моніторинг досягнення учнями результатів навчання (компетентностей).</w:t>
      </w:r>
    </w:p>
    <w:p>
      <w:pPr>
        <w:pStyle w:val="ListParagraph"/>
        <w:widowControl/>
        <w:numPr>
          <w:ilvl w:val="0"/>
          <w:numId w:val="2"/>
        </w:numPr>
        <w:spacing w:lineRule="auto" w:line="276"/>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Завдання системи внутрішнього забезпечення якості освіти:</w:t>
      </w:r>
    </w:p>
    <w:p>
      <w:pPr>
        <w:pStyle w:val="ListParagraph"/>
        <w:widowControl/>
        <w:numPr>
          <w:ilvl w:val="0"/>
          <w:numId w:val="2"/>
        </w:numPr>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оновлення методичної бази освітньої діяльності;</w:t>
      </w:r>
    </w:p>
    <w:p>
      <w:pPr>
        <w:pStyle w:val="ListParagraph"/>
        <w:widowControl/>
        <w:numPr>
          <w:ilvl w:val="0"/>
          <w:numId w:val="2"/>
        </w:numPr>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ListParagraph"/>
        <w:widowControl/>
        <w:numPr>
          <w:ilvl w:val="0"/>
          <w:numId w:val="2"/>
        </w:numPr>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uk-UA"/>
        </w:rPr>
        <w:t>моніторинг та оптимізація соціально-психологічного середовища закладу освіти;</w:t>
      </w:r>
    </w:p>
    <w:p>
      <w:pPr>
        <w:pStyle w:val="ListParagraph"/>
        <w:widowControl/>
        <w:numPr>
          <w:ilvl w:val="0"/>
          <w:numId w:val="2"/>
        </w:numPr>
        <w:jc w:val="both"/>
        <w:rPr>
          <w:rFonts w:ascii="Times New Roman" w:hAnsi="Times New Roman" w:cs="Times New Roman"/>
          <w:bCs/>
          <w:iCs/>
          <w:color w:val="auto"/>
          <w:sz w:val="28"/>
          <w:szCs w:val="28"/>
          <w:lang w:val="uk-UA"/>
        </w:rPr>
      </w:pPr>
      <w:r>
        <w:rPr>
          <w:rFonts w:cs="Times New Roman" w:ascii="Times New Roman" w:hAnsi="Times New Roman"/>
          <w:color w:val="auto"/>
          <w:sz w:val="28"/>
          <w:szCs w:val="28"/>
          <w:lang w:val="uk-UA"/>
        </w:rPr>
        <w:t>створення необхідних умов для підвищення фахового кваліфікаційного рівня педагогічних працівників.</w:t>
      </w:r>
    </w:p>
    <w:p>
      <w:pPr>
        <w:pStyle w:val="Normal"/>
        <w:widowControl/>
        <w:shd w:val="clear" w:color="auto" w:fill="FFFFFF"/>
        <w:spacing w:lineRule="atLeast" w:line="332"/>
        <w:textAlignment w:val="baseline"/>
        <w:rPr>
          <w:rFonts w:ascii="Times New Roman" w:hAnsi="Times New Roman" w:eastAsia="Times New Roman" w:cs="Times New Roman"/>
          <w:color w:val="343434"/>
          <w:sz w:val="28"/>
          <w:szCs w:val="28"/>
          <w:lang w:val="uk-UA" w:eastAsia="uk-UA"/>
        </w:rPr>
      </w:pPr>
      <w:r>
        <w:rPr>
          <w:rFonts w:eastAsia="Times New Roman" w:cs="Times New Roman" w:ascii="Times New Roman" w:hAnsi="Times New Roman"/>
          <w:color w:val="343434"/>
          <w:sz w:val="28"/>
          <w:szCs w:val="28"/>
          <w:lang w:val="uk-UA" w:eastAsia="uk-UA"/>
        </w:rPr>
        <w:t xml:space="preserve">Відповідно до пункту 8 статті </w:t>
      </w:r>
      <w:r>
        <w:rPr>
          <w:rFonts w:eastAsia="Times New Roman" w:cs="Times New Roman" w:ascii="Times New Roman" w:hAnsi="Times New Roman"/>
          <w:color w:val="404040" w:themeColor="text1" w:themeTint="bf"/>
          <w:sz w:val="28"/>
          <w:szCs w:val="28"/>
          <w:lang w:val="uk-UA" w:eastAsia="uk-UA"/>
        </w:rPr>
        <w:t>17 </w:t>
      </w:r>
      <w:hyperlink r:id="rId10">
        <w:r>
          <w:rPr>
            <w:rFonts w:eastAsia="Times New Roman" w:cs="Times New Roman" w:ascii="Times New Roman" w:hAnsi="Times New Roman"/>
            <w:color w:val="404040" w:themeColor="text1" w:themeTint="bf"/>
            <w:sz w:val="28"/>
            <w:szCs w:val="28"/>
            <w:u w:val="single"/>
            <w:lang w:val="uk-UA" w:eastAsia="uk-UA"/>
          </w:rPr>
          <w:t>Закону України «Про повну загальну середню освіту»</w:t>
        </w:r>
      </w:hyperlink>
      <w:r>
        <w:rPr>
          <w:rFonts w:eastAsia="Times New Roman" w:cs="Times New Roman" w:ascii="Times New Roman" w:hAnsi="Times New Roman"/>
          <w:color w:val="404040" w:themeColor="text1" w:themeTint="bf"/>
          <w:sz w:val="28"/>
          <w:szCs w:val="28"/>
          <w:lang w:val="uk-UA" w:eastAsia="uk-UA"/>
        </w:rPr>
        <w:t>,</w:t>
      </w:r>
      <w:r>
        <w:rPr>
          <w:rFonts w:eastAsia="Times New Roman" w:cs="Times New Roman" w:ascii="Times New Roman" w:hAnsi="Times New Roman"/>
          <w:color w:val="343434"/>
          <w:sz w:val="28"/>
          <w:szCs w:val="28"/>
          <w:lang w:val="uk-UA" w:eastAsia="uk-UA"/>
        </w:rPr>
        <w:t xml:space="preserve"> Державного стандарту базової середньої освіти, затвердженого постановою Кабінету Міністрів України від 30 вересня 2020 р. </w:t>
      </w:r>
      <w:hyperlink r:id="rId11">
        <w:r>
          <w:rPr>
            <w:rFonts w:eastAsia="Times New Roman" w:cs="Times New Roman" w:ascii="Times New Roman" w:hAnsi="Times New Roman"/>
            <w:color w:val="404040" w:themeColor="text1" w:themeTint="bf"/>
            <w:sz w:val="28"/>
            <w:szCs w:val="28"/>
            <w:u w:val="single"/>
            <w:lang w:val="uk-UA" w:eastAsia="uk-UA"/>
          </w:rPr>
          <w:t>№ 898</w:t>
        </w:r>
      </w:hyperlink>
      <w:r>
        <w:rPr>
          <w:rFonts w:eastAsia="Times New Roman" w:cs="Times New Roman" w:ascii="Times New Roman" w:hAnsi="Times New Roman"/>
          <w:color w:val="343434"/>
          <w:sz w:val="28"/>
          <w:szCs w:val="28"/>
          <w:lang w:val="uk-UA" w:eastAsia="uk-UA"/>
        </w:rPr>
        <w:t>, з метою організації оцінювання результатів навчання учнів 5-9 класів закладів загальної середньої освіти, які здобувають освіту відповідно до нового Державного стандарту базової середньої освіти Наказом МОН № 1093 від 02 серпня 2024 року були затверджені рекомендації щодо оцінювання результатів навчання здобувачів освіти відповідно до Державного стандарту базової середньої освіти.</w:t>
      </w:r>
    </w:p>
    <w:p>
      <w:pPr>
        <w:pStyle w:val="NormalWeb"/>
        <w:shd w:val="clear" w:color="auto" w:fill="FFFFFF"/>
        <w:spacing w:lineRule="atLeast" w:line="332" w:beforeAutospacing="0" w:before="0" w:afterAutospacing="0" w:after="0"/>
        <w:textAlignment w:val="baseline"/>
        <w:rPr>
          <w:color w:val="0D0D0D" w:themeColor="text1" w:themeTint="f2"/>
          <w:sz w:val="28"/>
          <w:szCs w:val="28"/>
          <w:lang w:val="uk-UA" w:eastAsia="uk-UA"/>
        </w:rPr>
      </w:pPr>
      <w:r>
        <w:rPr>
          <w:spacing w:val="-4"/>
          <w:sz w:val="28"/>
          <w:szCs w:val="28"/>
          <w:lang w:val="uk-UA"/>
        </w:rPr>
        <w:t xml:space="preserve">Оцінювання якості знань здобувачів освіти здійснюється відповідно до: </w:t>
      </w:r>
      <w:r>
        <w:rPr>
          <w:color w:val="343434"/>
          <w:sz w:val="26"/>
          <w:szCs w:val="26"/>
          <w:lang w:val="uk-UA" w:eastAsia="uk-UA"/>
        </w:rPr>
        <w:t> </w:t>
      </w:r>
      <w:r>
        <w:rPr>
          <w:color w:val="343434"/>
          <w:sz w:val="28"/>
          <w:szCs w:val="28"/>
          <w:lang w:val="uk-UA" w:eastAsia="uk-UA"/>
        </w:rPr>
        <w:t>1</w:t>
      </w:r>
      <w:r>
        <w:rPr>
          <w:color w:val="0D0D0D" w:themeColor="text1" w:themeTint="f2"/>
          <w:sz w:val="28"/>
          <w:szCs w:val="28"/>
          <w:lang w:val="uk-UA" w:eastAsia="uk-UA"/>
        </w:rPr>
        <w:t>.</w:t>
      </w:r>
      <w:hyperlink r:id="rId12">
        <w:r>
          <w:rPr>
            <w:color w:val="0D0D0D" w:themeColor="text1" w:themeTint="f2"/>
            <w:sz w:val="28"/>
            <w:szCs w:val="28"/>
            <w:u w:val="single"/>
            <w:lang w:val="uk-UA" w:eastAsia="uk-UA"/>
          </w:rPr>
          <w:t>Рекомендацій з оцінювання</w:t>
        </w:r>
      </w:hyperlink>
      <w:r>
        <w:rPr>
          <w:color w:val="0D0D0D" w:themeColor="text1" w:themeTint="f2"/>
          <w:sz w:val="28"/>
          <w:szCs w:val="28"/>
          <w:lang w:val="uk-UA" w:eastAsia="uk-UA"/>
        </w:rPr>
        <w:t>.</w:t>
      </w:r>
    </w:p>
    <w:p>
      <w:pPr>
        <w:pStyle w:val="Normal"/>
        <w:widowControl/>
        <w:shd w:val="clear" w:color="auto" w:fill="FFFFFF"/>
        <w:spacing w:lineRule="atLeast" w:line="332"/>
        <w:textAlignment w:val="baseline"/>
        <w:rPr>
          <w:rFonts w:ascii="Times New Roman" w:hAnsi="Times New Roman" w:eastAsia="Times New Roman" w:cs="Times New Roman"/>
          <w:color w:val="0D0D0D" w:themeColor="text1" w:themeTint="f2"/>
          <w:sz w:val="28"/>
          <w:szCs w:val="28"/>
          <w:lang w:val="uk-UA" w:eastAsia="uk-UA"/>
        </w:rPr>
      </w:pPr>
      <w:r>
        <w:rPr>
          <w:rFonts w:eastAsia="Times New Roman" w:cs="Times New Roman" w:ascii="Times New Roman" w:hAnsi="Times New Roman"/>
          <w:color w:val="0D0D0D" w:themeColor="text1" w:themeTint="f2"/>
          <w:sz w:val="28"/>
          <w:szCs w:val="28"/>
          <w:lang w:val="uk-UA" w:eastAsia="uk-UA"/>
        </w:rPr>
        <w:t>2. </w:t>
      </w:r>
      <w:hyperlink r:id="rId13">
        <w:r>
          <w:rPr>
            <w:rFonts w:eastAsia="Times New Roman" w:cs="Times New Roman" w:ascii="Times New Roman" w:hAnsi="Times New Roman"/>
            <w:color w:val="0D0D0D" w:themeColor="text1" w:themeTint="f2"/>
            <w:sz w:val="28"/>
            <w:szCs w:val="28"/>
            <w:u w:val="single"/>
            <w:lang w:val="uk-UA" w:eastAsia="uk-UA"/>
          </w:rPr>
          <w:t>Загальних критеріїв оцінювання</w:t>
        </w:r>
      </w:hyperlink>
      <w:r>
        <w:rPr>
          <w:rFonts w:eastAsia="Times New Roman" w:cs="Times New Roman" w:ascii="Times New Roman" w:hAnsi="Times New Roman"/>
          <w:color w:val="0D0D0D" w:themeColor="text1" w:themeTint="f2"/>
          <w:sz w:val="28"/>
          <w:szCs w:val="28"/>
          <w:lang w:val="uk-UA" w:eastAsia="uk-UA"/>
        </w:rPr>
        <w:t>.</w:t>
      </w:r>
    </w:p>
    <w:p>
      <w:pPr>
        <w:pStyle w:val="Normal"/>
        <w:widowControl/>
        <w:shd w:val="clear" w:color="auto" w:fill="FFFFFF"/>
        <w:spacing w:lineRule="atLeast" w:line="332"/>
        <w:textAlignment w:val="baseline"/>
        <w:rPr>
          <w:rFonts w:ascii="Times New Roman" w:hAnsi="Times New Roman" w:eastAsia="Times New Roman" w:cs="Times New Roman"/>
          <w:color w:val="0D0D0D" w:themeColor="text1" w:themeTint="f2"/>
          <w:sz w:val="26"/>
          <w:szCs w:val="26"/>
          <w:lang w:val="uk-UA" w:eastAsia="uk-UA"/>
        </w:rPr>
      </w:pPr>
      <w:r>
        <w:rPr>
          <w:rFonts w:eastAsia="Times New Roman" w:cs="Times New Roman" w:ascii="Times New Roman" w:hAnsi="Times New Roman"/>
          <w:color w:val="0D0D0D" w:themeColor="text1" w:themeTint="f2"/>
          <w:sz w:val="28"/>
          <w:szCs w:val="28"/>
          <w:lang w:val="uk-UA" w:eastAsia="uk-UA"/>
        </w:rPr>
        <w:t>3. </w:t>
      </w:r>
      <w:hyperlink r:id="rId14">
        <w:r>
          <w:rPr>
            <w:rFonts w:eastAsia="Times New Roman" w:cs="Times New Roman" w:ascii="Times New Roman" w:hAnsi="Times New Roman"/>
            <w:color w:val="0D0D0D" w:themeColor="text1" w:themeTint="f2"/>
            <w:sz w:val="28"/>
            <w:szCs w:val="28"/>
            <w:u w:val="single"/>
            <w:lang w:val="uk-UA" w:eastAsia="uk-UA"/>
          </w:rPr>
          <w:t>Критеріїв оцінювання відповідної галузі.</w:t>
        </w:r>
        <w:r>
          <w:rPr>
            <w:rFonts w:eastAsia="Times New Roman" w:cs="Times New Roman" w:ascii="Times New Roman" w:hAnsi="Times New Roman"/>
            <w:color w:val="0D0D0D" w:themeColor="text1" w:themeTint="f2"/>
            <w:sz w:val="26"/>
            <w:szCs w:val="26"/>
            <w:u w:val="single"/>
            <w:lang w:val="uk-UA" w:eastAsia="uk-UA"/>
          </w:rPr>
          <w:t> </w:t>
        </w:r>
      </w:hyperlink>
    </w:p>
    <w:p>
      <w:pPr>
        <w:pStyle w:val="Normal"/>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0D0D0D" w:themeColor="text1" w:themeTint="f2"/>
          <w:spacing w:val="-4"/>
          <w:sz w:val="28"/>
          <w:szCs w:val="28"/>
          <w:lang w:val="uk-UA"/>
        </w:rPr>
        <w:t xml:space="preserve">    </w:t>
      </w:r>
      <w:r>
        <w:rPr>
          <w:rFonts w:cs="Times New Roman" w:ascii="Times New Roman" w:hAnsi="Times New Roman"/>
          <w:color w:val="auto"/>
          <w:spacing w:val="-4"/>
          <w:sz w:val="28"/>
          <w:szCs w:val="28"/>
          <w:lang w:val="uk-UA"/>
        </w:rPr>
        <w:t xml:space="preserve">Критерії оцінювання та очікувані результати освітньої діяльності учнів є обов’язковою складовою навчальної програми з навчального предмета. На початку вивчення теми вчитель повинен ознайомити учнів з системою та критеріями оцінювання. </w:t>
      </w:r>
    </w:p>
    <w:p>
      <w:pPr>
        <w:pStyle w:val="Normal"/>
        <w:spacing w:lineRule="auto" w:line="276" w:before="0" w:after="0"/>
        <w:ind w:firstLine="708"/>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Для врахування думки учнів щодо якості та об’єктивності системи оцінювання проводяться щорічні опитування учнів і випускників.</w:t>
      </w:r>
    </w:p>
    <w:p>
      <w:pPr>
        <w:pStyle w:val="Normal"/>
        <w:widowControl/>
        <w:spacing w:lineRule="auto" w:line="259" w:before="0" w:after="160"/>
        <w:ind w:firstLine="708"/>
        <w:contextualSpacing/>
        <w:jc w:val="both"/>
        <w:rPr>
          <w:rFonts w:ascii="Arial" w:hAnsi="Arial" w:cs="Arial"/>
          <w:b/>
          <w:b/>
          <w:bCs/>
          <w:i/>
          <w:i/>
          <w:iCs/>
          <w:color w:val="666666"/>
          <w:sz w:val="20"/>
          <w:szCs w:val="20"/>
          <w:lang w:val="uk-UA"/>
        </w:rPr>
      </w:pPr>
      <w:r>
        <w:rPr>
          <w:rFonts w:cs="Times New Roman" w:ascii="Times New Roman" w:hAnsi="Times New Roman"/>
          <w:color w:val="auto"/>
          <w:sz w:val="28"/>
          <w:szCs w:val="28"/>
          <w:lang w:val="uk-UA"/>
        </w:rPr>
        <w:t xml:space="preserve">Результати  оцінювання  здобувачів    освіти  обговорюються  на засіданні педагогічної  ради школи. </w:t>
      </w:r>
    </w:p>
    <w:p>
      <w:pPr>
        <w:pStyle w:val="Normal"/>
        <w:widowControl/>
        <w:ind w:firstLine="709"/>
        <w:jc w:val="both"/>
        <w:rPr>
          <w:rFonts w:ascii="Times New Roman" w:hAnsi="Times New Roman" w:cs="Times New Roman"/>
          <w:color w:val="auto"/>
          <w:sz w:val="28"/>
          <w:szCs w:val="28"/>
          <w:lang w:val="uk-UA"/>
        </w:rPr>
      </w:pPr>
      <w:r>
        <w:rPr>
          <w:rFonts w:cs="Times New Roman" w:ascii="Times New Roman" w:hAnsi="Times New Roman"/>
          <w:color w:val="auto"/>
          <w:sz w:val="28"/>
          <w:szCs w:val="28"/>
          <w:lang w:val="ru-RU"/>
        </w:rPr>
        <w:t>Оцінки слугують для аналізу індивідуального прогресу і плануванню індивідуального темпу навчання, а не ранжуванню учнів. Оцінки розглядаються як рекомендація до дії, а не присуд.</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МОВНО-ЛІТЕРАТУРНА ОСВІТНЯ ГАЛУЗЬ</w:t>
      </w:r>
    </w:p>
    <w:p>
      <w:pPr>
        <w:pStyle w:val="Normal"/>
        <w:tabs>
          <w:tab w:val="clear" w:pos="708"/>
          <w:tab w:val="left" w:pos="567" w:leader="none"/>
          <w:tab w:val="left" w:pos="709" w:leader="none"/>
        </w:tabs>
        <w:spacing w:lineRule="auto" w:line="276"/>
        <w:jc w:val="center"/>
        <w:rPr>
          <w:rFonts w:ascii="Times New Roman" w:hAnsi="Times New Roman" w:cs="Times New Roman"/>
          <w:b/>
          <w:b/>
          <w:bCs/>
          <w:spacing w:val="-4"/>
          <w:sz w:val="28"/>
          <w:szCs w:val="28"/>
          <w:lang w:val="uk-UA"/>
        </w:rPr>
      </w:pPr>
      <w:r>
        <w:rPr>
          <w:rFonts w:cs="Times New Roman" w:ascii="Times New Roman" w:hAnsi="Times New Roman"/>
          <w:b/>
          <w:bCs/>
          <w:spacing w:val="-4"/>
          <w:sz w:val="28"/>
          <w:szCs w:val="28"/>
          <w:lang w:val="uk-UA"/>
        </w:rPr>
      </w:r>
    </w:p>
    <w:p>
      <w:pPr>
        <w:pStyle w:val="Normal"/>
        <w:tabs>
          <w:tab w:val="clear" w:pos="708"/>
          <w:tab w:val="left" w:pos="567" w:leader="none"/>
          <w:tab w:val="left" w:pos="709" w:leader="none"/>
        </w:tabs>
        <w:spacing w:lineRule="auto" w:line="276"/>
        <w:jc w:val="center"/>
        <w:rPr>
          <w:rFonts w:ascii="Times New Roman" w:hAnsi="Times New Roman" w:cs="Times New Roman"/>
          <w:b/>
          <w:b/>
          <w:bCs/>
          <w:spacing w:val="-4"/>
          <w:sz w:val="28"/>
          <w:szCs w:val="28"/>
          <w:lang w:val="uk-UA"/>
        </w:rPr>
      </w:pPr>
      <w:r>
        <w:rPr>
          <w:rFonts w:cs="Times New Roman" w:ascii="Times New Roman" w:hAnsi="Times New Roman"/>
          <w:b/>
          <w:bCs/>
          <w:spacing w:val="-4"/>
          <w:sz w:val="28"/>
          <w:szCs w:val="28"/>
          <w:lang w:val="uk-UA"/>
        </w:rPr>
        <w:t>УКРАЇНСЬКА МОВА</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Мета</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b/>
          <w:color w:val="auto"/>
          <w:spacing w:val="-4"/>
          <w:sz w:val="28"/>
          <w:szCs w:val="28"/>
          <w:lang w:val="uk-UA" w:eastAsia="ru-RU"/>
        </w:rPr>
        <w:t>навчання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b/>
          <w:color w:val="auto"/>
          <w:spacing w:val="-4"/>
          <w:sz w:val="28"/>
          <w:szCs w:val="28"/>
          <w:lang w:val="uk-UA" w:eastAsia="ru-RU"/>
        </w:rPr>
        <w:t>української мови</w:t>
      </w:r>
      <w:r>
        <w:rPr>
          <w:rFonts w:cs="Times New Roman" w:ascii="Times New Roman" w:hAnsi="Times New Roman"/>
          <w:color w:val="auto"/>
          <w:spacing w:val="-4"/>
          <w:sz w:val="28"/>
          <w:szCs w:val="28"/>
          <w:lang w:val="uk-UA" w:eastAsia="ru-RU"/>
        </w:rPr>
        <w:t xml:space="preserve"> в школі (предметна) — формування компетентного мовця, національно свідомої, духовно багатої мовної особистості.</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Відповідно до поставленої мети головними</w:t>
      </w:r>
      <w:r>
        <w:rPr>
          <w:rFonts w:cs="Times New Roman" w:ascii="Times New Roman" w:hAnsi="Times New Roman"/>
          <w:b/>
          <w:color w:val="auto"/>
          <w:spacing w:val="-4"/>
          <w:sz w:val="28"/>
          <w:szCs w:val="28"/>
          <w:lang w:val="uk-UA" w:eastAsia="ru-RU"/>
        </w:rPr>
        <w:t xml:space="preserve"> завданнями</w:t>
      </w:r>
      <w:r>
        <w:rPr>
          <w:rFonts w:cs="Times New Roman" w:ascii="Times New Roman" w:hAnsi="Times New Roman"/>
          <w:color w:val="auto"/>
          <w:spacing w:val="-4"/>
          <w:sz w:val="28"/>
          <w:szCs w:val="28"/>
          <w:lang w:val="uk-UA" w:eastAsia="ru-RU"/>
        </w:rPr>
        <w:t xml:space="preserve"> навчання української мови в основній школі є:</w:t>
      </w:r>
    </w:p>
    <w:p>
      <w:pPr>
        <w:pStyle w:val="Normal"/>
        <w:numPr>
          <w:ilvl w:val="0"/>
          <w:numId w:val="3"/>
        </w:numPr>
        <w:spacing w:lineRule="auto" w:line="276" w:before="0" w:after="0"/>
        <w:ind w:left="0" w:hanging="360"/>
        <w:contextualSpacing/>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виховання стійкої мотивації й свідомого прагнення до вивчення української мови;</w:t>
      </w:r>
    </w:p>
    <w:p>
      <w:pPr>
        <w:pStyle w:val="Normal"/>
        <w:numPr>
          <w:ilvl w:val="0"/>
          <w:numId w:val="3"/>
        </w:numPr>
        <w:spacing w:lineRule="auto" w:line="276" w:before="0" w:after="0"/>
        <w:ind w:left="0" w:hanging="360"/>
        <w:contextualSpacing/>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формування духовного світу учнів, цілісних світоглядних уявлень, загальнолюдських ціннісних орієнтирів, тобто прилучення через мову до культурних надбань українського народу й людства загалом;</w:t>
      </w:r>
    </w:p>
    <w:p>
      <w:pPr>
        <w:pStyle w:val="Normal"/>
        <w:numPr>
          <w:ilvl w:val="0"/>
          <w:numId w:val="3"/>
        </w:numPr>
        <w:spacing w:lineRule="auto" w:line="276" w:before="0" w:after="0"/>
        <w:ind w:left="0" w:hanging="360"/>
        <w:contextualSpacing/>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формування у школярів компетентностей комунікативно доцільно й виправдано користуватися засобами мови в різних життєвих ситуаціях і сферах спілкування з дотриманням норм українського етикету;</w:t>
      </w:r>
    </w:p>
    <w:p>
      <w:pPr>
        <w:pStyle w:val="Normal"/>
        <w:numPr>
          <w:ilvl w:val="0"/>
          <w:numId w:val="3"/>
        </w:numPr>
        <w:spacing w:lineRule="auto" w:line="276" w:before="0" w:after="0"/>
        <w:ind w:left="0" w:hanging="360"/>
        <w:contextualSpacing/>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ознайомлення з мовною системою й формування на цій основі базових лексичних, граматичних, стилістичних, орфоепічних і правописних умінь і навичок; здатності учня до аналізу й оцінки мовних явищ і фактів;</w:t>
      </w:r>
    </w:p>
    <w:p>
      <w:pPr>
        <w:pStyle w:val="Normal"/>
        <w:numPr>
          <w:ilvl w:val="0"/>
          <w:numId w:val="3"/>
        </w:numPr>
        <w:spacing w:lineRule="auto" w:line="276" w:before="0" w:after="0"/>
        <w:ind w:left="0" w:hanging="360"/>
        <w:contextualSpacing/>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формування вмінь розрізняти, аналізувати, класифікувати мовні факти, оцінювати їх з погляду нормативності, відповідності ситуації та сфери спілкування; працювати з текстом, здійснювати пошук інформації в різноманітних джерелах, використовувати її в самостійно створених висловленнях різних типів, стилів і жанрів.</w:t>
      </w:r>
    </w:p>
    <w:p>
      <w:pPr>
        <w:pStyle w:val="Normal"/>
        <w:tabs>
          <w:tab w:val="clear" w:pos="708"/>
          <w:tab w:val="left" w:pos="567" w:leader="none"/>
          <w:tab w:val="left" w:pos="709" w:leader="none"/>
        </w:tabs>
        <w:spacing w:lineRule="auto" w:line="276"/>
        <w:rPr>
          <w:rFonts w:ascii="Times New Roman" w:hAnsi="Times New Roman" w:cs="Times New Roman"/>
          <w:b/>
          <w:b/>
          <w:bCs/>
          <w:spacing w:val="-4"/>
          <w:sz w:val="28"/>
          <w:szCs w:val="28"/>
          <w:lang w:val="uk-UA"/>
        </w:rPr>
      </w:pPr>
      <w:r>
        <w:rPr>
          <w:rFonts w:cs="Times New Roman" w:ascii="Times New Roman" w:hAnsi="Times New Roman"/>
          <w:b/>
          <w:bCs/>
          <w:spacing w:val="-4"/>
          <w:sz w:val="28"/>
          <w:szCs w:val="28"/>
          <w:lang w:val="uk-UA"/>
        </w:rPr>
      </w:r>
    </w:p>
    <w:p>
      <w:pPr>
        <w:pStyle w:val="Normal"/>
        <w:tabs>
          <w:tab w:val="clear" w:pos="708"/>
          <w:tab w:val="left" w:pos="567" w:leader="none"/>
          <w:tab w:val="left" w:pos="709" w:leader="none"/>
        </w:tabs>
        <w:spacing w:lineRule="auto" w:line="276"/>
        <w:jc w:val="center"/>
        <w:rPr>
          <w:rFonts w:ascii="Times New Roman" w:hAnsi="Times New Roman" w:cs="Times New Roman"/>
          <w:spacing w:val="-4"/>
          <w:sz w:val="28"/>
          <w:szCs w:val="28"/>
          <w:lang w:val="uk-UA"/>
        </w:rPr>
      </w:pPr>
      <w:r>
        <w:rPr>
          <w:rFonts w:cs="Times New Roman" w:ascii="Times New Roman" w:hAnsi="Times New Roman"/>
          <w:b/>
          <w:bCs/>
          <w:spacing w:val="-4"/>
          <w:sz w:val="28"/>
          <w:szCs w:val="28"/>
          <w:lang w:val="uk-UA"/>
        </w:rPr>
        <w:t>Можливості предмета «українська мова» у формуванні ключових компетентностей</w:t>
      </w:r>
    </w:p>
    <w:tbl>
      <w:tblPr>
        <w:tblpPr w:bottomFromText="0" w:horzAnchor="margin" w:leftFromText="180" w:rightFromText="180" w:tblpX="0" w:tblpY="617" w:topFromText="0" w:vertAnchor="text"/>
        <w:tblW w:w="9729" w:type="dxa"/>
        <w:jc w:val="left"/>
        <w:tblInd w:w="-10" w:type="dxa"/>
        <w:tblLayout w:type="fixed"/>
        <w:tblCellMar>
          <w:top w:w="100" w:type="dxa"/>
          <w:left w:w="90" w:type="dxa"/>
          <w:bottom w:w="100" w:type="dxa"/>
          <w:right w:w="100" w:type="dxa"/>
        </w:tblCellMar>
        <w:tblLook w:firstRow="1" w:noVBand="0" w:lastRow="0" w:firstColumn="1" w:lastColumn="0" w:noHBand="0" w:val="00a0"/>
      </w:tblPr>
      <w:tblGrid>
        <w:gridCol w:w="416"/>
        <w:gridCol w:w="2368"/>
        <w:gridCol w:w="6945"/>
      </w:tblGrid>
      <w:tr>
        <w:trPr>
          <w:trHeight w:val="392"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center"/>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Ключові компетентності</w:t>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center"/>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Компоненти</w:t>
            </w:r>
          </w:p>
        </w:tc>
      </w:tr>
      <w:tr>
        <w:trPr>
          <w:trHeight w:val="3690"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1</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Спілкування державною мовою</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 </w:t>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Уміння:</w:t>
            </w:r>
            <w:r>
              <w:rPr>
                <w:rFonts w:cs="Times New Roman" w:ascii="Times New Roman" w:hAnsi="Times New Roman"/>
                <w:color w:val="auto"/>
                <w:spacing w:val="-4"/>
                <w:sz w:val="28"/>
                <w:szCs w:val="28"/>
                <w:lang w:val="uk-UA" w:eastAsia="ru-RU"/>
              </w:rPr>
              <w:t xml:space="preserve"> використовувати українську мову як державну для духовного, культурного й національного самовияву; володіти всіма видами мовленнєвої діяльності; усно й письмово тлумачити поняття, факти; висловлювати думки, почуття, погляди; оцінювати й осмислювати ситуацію спілкування; реагувати мовними засобами на повний спектр соціальних і культурних явищ (у школі, громадських місцях, удома, на дозвіллі); здійснювати адекватний змістові й умовам спілкування добір мовно-виражальних засобів; володіти засобами української мови — її стилями, типами, жанрами; правильно вимовляти й писати слова, творити їх граматичні форми; конструювати речення й тексти; дотримувати норм етикету під час спілкування.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Ставлення</w:t>
            </w:r>
            <w:r>
              <w:rPr>
                <w:rFonts w:cs="Times New Roman" w:ascii="Times New Roman" w:hAnsi="Times New Roman"/>
                <w:color w:val="auto"/>
                <w:spacing w:val="-4"/>
                <w:sz w:val="28"/>
                <w:szCs w:val="28"/>
                <w:lang w:val="uk-UA" w:eastAsia="uk-UA"/>
              </w:rPr>
              <w:t xml:space="preserve">: </w:t>
            </w:r>
            <w:r>
              <w:rPr>
                <w:rFonts w:cs="Times New Roman" w:ascii="Times New Roman" w:hAnsi="Times New Roman"/>
                <w:color w:val="auto"/>
                <w:spacing w:val="-4"/>
                <w:sz w:val="28"/>
                <w:szCs w:val="28"/>
                <w:lang w:val="uk-UA" w:eastAsia="ru-RU"/>
              </w:rPr>
              <w:t xml:space="preserve">поцінування української мови як державної; усвідомлення її як державотворчого чинника та </w:t>
            </w:r>
            <w:r>
              <w:rPr>
                <w:rFonts w:cs="Times New Roman" w:ascii="Times New Roman" w:hAnsi="Times New Roman"/>
                <w:color w:val="auto"/>
                <w:spacing w:val="-4"/>
                <w:sz w:val="28"/>
                <w:szCs w:val="28"/>
                <w:lang w:val="uk-UA" w:eastAsia="uk-UA"/>
              </w:rPr>
              <w:t>чинника національної ідентичності;</w:t>
            </w:r>
            <w:r>
              <w:rPr>
                <w:rFonts w:cs="Times New Roman" w:ascii="Times New Roman" w:hAnsi="Times New Roman"/>
                <w:color w:val="auto"/>
                <w:spacing w:val="-4"/>
                <w:sz w:val="28"/>
                <w:szCs w:val="28"/>
                <w:lang w:val="uk-UA" w:eastAsia="ru-RU"/>
              </w:rPr>
              <w:t xml:space="preserve"> свідоме послуговування українською мовою в усіх царинах життя; захоплення красою, естетичною довершеністю, багатством виражальних засобів української мови; сприйняття спілкування як цінності;</w:t>
            </w:r>
            <w:r>
              <w:rPr>
                <w:rFonts w:cs="Times New Roman" w:ascii="Times New Roman" w:hAnsi="Times New Roman"/>
                <w:color w:val="auto"/>
                <w:spacing w:val="-4"/>
                <w:sz w:val="28"/>
                <w:szCs w:val="28"/>
                <w:lang w:val="uk-UA" w:eastAsia="uk-UA"/>
              </w:rPr>
              <w:t xml:space="preserve"> усвідомлення значення ефективного спілкування; </w:t>
            </w:r>
            <w:r>
              <w:rPr>
                <w:rFonts w:cs="Times New Roman" w:ascii="Times New Roman" w:hAnsi="Times New Roman"/>
                <w:color w:val="auto"/>
                <w:spacing w:val="-4"/>
                <w:sz w:val="28"/>
                <w:szCs w:val="28"/>
                <w:lang w:val="uk-UA" w:eastAsia="ru-RU"/>
              </w:rPr>
              <w:t>ціннісне ставлення до співрозмовників; у виборі рішень керування системою цінностей, схвалених суспільством.</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текстоцентризм, діалог, дискусія, проект щодо ролі державної / рідної мови.</w:t>
            </w:r>
          </w:p>
        </w:tc>
      </w:tr>
      <w:tr>
        <w:trPr>
          <w:trHeight w:val="2217"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2</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Спілкування іноземними мовами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uk-UA"/>
              </w:rPr>
              <w:t>Уміння:</w:t>
            </w:r>
            <w:r>
              <w:rPr>
                <w:rFonts w:cs="Times New Roman" w:ascii="Times New Roman" w:hAnsi="Times New Roman"/>
                <w:color w:val="auto"/>
                <w:spacing w:val="-4"/>
                <w:sz w:val="28"/>
                <w:szCs w:val="28"/>
                <w:lang w:val="uk-UA" w:eastAsia="uk-UA"/>
              </w:rPr>
              <w:t xml:space="preserve"> виявляти в текстах запозичення з інших мов; пояснювати лексичне значення, правопис та особливості вживання слів іншомовного походження; обговорювати прочитані або прослухані мовою оригіналу та в перекладі українською фольклорні та літературні твори.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Ставлення: </w:t>
            </w:r>
            <w:r>
              <w:rPr>
                <w:rFonts w:cs="Times New Roman" w:ascii="Times New Roman" w:hAnsi="Times New Roman"/>
                <w:color w:val="auto"/>
                <w:spacing w:val="-4"/>
                <w:sz w:val="28"/>
                <w:szCs w:val="28"/>
                <w:lang w:val="uk-UA" w:eastAsia="ru-RU"/>
              </w:rPr>
              <w:t>розуміння ролі іноземної мови як засобу пізнання іншого світу та збагачення власного культурного досвіду;</w:t>
            </w:r>
            <w:r>
              <w:rPr>
                <w:rFonts w:cs="Times New Roman" w:ascii="Times New Roman" w:hAnsi="Times New Roman"/>
                <w:color w:val="auto"/>
                <w:spacing w:val="-4"/>
                <w:sz w:val="28"/>
                <w:szCs w:val="28"/>
                <w:lang w:val="uk-UA" w:eastAsia="uk-UA"/>
              </w:rPr>
              <w:t xml:space="preserve"> розуміння потреби популяризувати Україну у світі засобами іноземних мов; готовність до міжкультурного діалогу, відкритість до пізнання різних культур</w:t>
            </w:r>
            <w:r>
              <w:rPr>
                <w:rFonts w:cs="Times New Roman" w:ascii="Times New Roman" w:hAnsi="Times New Roman"/>
                <w:color w:val="auto"/>
                <w:spacing w:val="-4"/>
                <w:sz w:val="28"/>
                <w:szCs w:val="28"/>
                <w:lang w:val="uk-UA" w:eastAsia="ru-RU"/>
              </w:rPr>
              <w:t xml:space="preserve">.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перекладні словники, тексти українськомовних перекладів літературних творів та оригінали.</w:t>
            </w:r>
          </w:p>
        </w:tc>
      </w:tr>
      <w:tr>
        <w:trPr>
          <w:trHeight w:val="1946"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3</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Математична компетентність</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 xml:space="preserve">Уміння: </w:t>
            </w:r>
            <w:r>
              <w:rPr>
                <w:rFonts w:cs="Times New Roman" w:ascii="Times New Roman" w:hAnsi="Times New Roman"/>
                <w:color w:val="auto"/>
                <w:spacing w:val="-4"/>
                <w:sz w:val="28"/>
                <w:szCs w:val="28"/>
                <w:lang w:val="uk-UA" w:eastAsia="uk-UA"/>
              </w:rPr>
              <w:t xml:space="preserve">оперувати абстрактними поняттями; </w:t>
            </w:r>
            <w:r>
              <w:rPr>
                <w:rFonts w:cs="Times New Roman" w:ascii="Times New Roman" w:hAnsi="Times New Roman"/>
                <w:color w:val="auto"/>
                <w:spacing w:val="-4"/>
                <w:sz w:val="28"/>
                <w:szCs w:val="28"/>
                <w:lang w:val="uk-UA" w:eastAsia="ru-RU"/>
              </w:rPr>
              <w:t>виокремлювати головну й другорядну інформацію; установлювати причинно-наслідкові зв’язки; чітко формулювати визначення та будувати гіпотези; формулювати тезу й добирати аргументи; перетворювати інформацію з однієї форми в іншу (схему, таблицю, діаграму); доцільно й правильно використовувати в мовленні числівники.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прагнення висловлюватися точно, логічно, послідовно; бережливе ставлення до часу.</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тексти, що містять</w:t>
            </w:r>
            <w:r>
              <w:rPr>
                <w:rFonts w:cs="Times New Roman" w:ascii="Times New Roman" w:hAnsi="Times New Roman"/>
                <w:b/>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роздум; текст виступу, у якому наявна гіпотеза та її обґрунтування; тексти, у яких наявні таблиці, схеми, діаграми тощо.</w:t>
            </w:r>
          </w:p>
        </w:tc>
      </w:tr>
      <w:tr>
        <w:trPr>
          <w:trHeight w:val="2713"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4</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 xml:space="preserve">Компетентності </w:t>
            </w:r>
          </w:p>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 xml:space="preserve">в природничих науках </w:t>
            </w:r>
          </w:p>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і технологіях</w:t>
            </w:r>
          </w:p>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Уміння: </w:t>
            </w:r>
            <w:r>
              <w:rPr>
                <w:rFonts w:cs="Times New Roman" w:ascii="Times New Roman" w:hAnsi="Times New Roman"/>
                <w:color w:val="auto"/>
                <w:spacing w:val="-4"/>
                <w:sz w:val="28"/>
                <w:szCs w:val="28"/>
                <w:lang w:val="uk-UA" w:eastAsia="uk-UA"/>
              </w:rPr>
              <w:t xml:space="preserve">швидко й ефективно шукати інформацію про довкілля, використовувати різні види читання для здобуття нових знань; критично оцінювати відображені в наукових, художніх і публіцистичних текстах результати людської діяльності в природному середовищі; змістовно, логічно, послідовно, точно описувати процес власної діяльності; спостерігати, аналізувати, проводити мовні експерименти; словесно оформлювати результати досліджень; визначати </w:t>
            </w:r>
            <w:r>
              <w:rPr>
                <w:rFonts w:cs="Times New Roman" w:ascii="Times New Roman" w:hAnsi="Times New Roman"/>
                <w:color w:val="auto"/>
                <w:spacing w:val="-4"/>
                <w:sz w:val="28"/>
                <w:szCs w:val="28"/>
                <w:lang w:val="uk-UA" w:eastAsia="ru-RU"/>
              </w:rPr>
              <w:t>роль природи в житті людини; використовувати сучасні технології.</w:t>
            </w:r>
          </w:p>
          <w:p>
            <w:pPr>
              <w:pStyle w:val="Normal"/>
              <w:widowControl w:val="false"/>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сприйняття природи як цінності; готовність захищати довкілля,</w:t>
            </w:r>
            <w:r>
              <w:rPr>
                <w:rFonts w:cs="Times New Roman" w:ascii="Times New Roman" w:hAnsi="Times New Roman"/>
                <w:color w:val="auto"/>
                <w:spacing w:val="-4"/>
                <w:sz w:val="28"/>
                <w:szCs w:val="28"/>
                <w:lang w:val="uk-UA" w:eastAsia="uk-UA"/>
              </w:rPr>
              <w:t xml:space="preserve"> зберігати природні ресурси для сьогодення та майбутніх поколінь; готовність до опанування новітніх технологій.</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науково-пізнавальні й навчальні тексти природничого та технологічного змісту; аналіз текстів (фрагментів) природничо-екологічного змісту, опис експерименту, усні / письмові презентації в рамках дослідницьких проектів.</w:t>
            </w:r>
          </w:p>
        </w:tc>
      </w:tr>
      <w:tr>
        <w:trPr>
          <w:trHeight w:val="1674"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5</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Інформаційно-цифрова компетентність</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uk-UA"/>
              </w:rPr>
              <w:t>Уміння:</w:t>
            </w:r>
            <w:r>
              <w:rPr>
                <w:rFonts w:cs="Times New Roman" w:ascii="Times New Roman" w:hAnsi="Times New Roman"/>
                <w:color w:val="auto"/>
                <w:spacing w:val="-4"/>
                <w:sz w:val="28"/>
                <w:szCs w:val="28"/>
                <w:lang w:val="uk-UA" w:eastAsia="uk-UA"/>
              </w:rPr>
              <w:t xml:space="preserve"> діяти за алгоритмом, зокрема здійснювати пошукову діяльність та аналіз мовних явищ; створювати інструкцію та діяти за інструкцією; складати план тексту; впевнено й водночас критично застосовувати інформаційно-комунікаційні технології (ІКТ) для створення, пошуку, обробки, обміну інформацією з навчальною метою та в приватному спілкуванні; грамотно й безпечно комунікувати в інформаційному просторі; розпізнавати маніпулятивні технології та протистояти їм;</w:t>
            </w:r>
            <w:r>
              <w:rPr>
                <w:rFonts w:cs="Times New Roman" w:ascii="Times New Roman" w:hAnsi="Times New Roman"/>
                <w:i/>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розвивати медійну грамотність; переводити навчальну інформацію в інший формат.</w:t>
            </w:r>
          </w:p>
          <w:p>
            <w:pPr>
              <w:pStyle w:val="Normal"/>
              <w:widowControl w:val="false"/>
              <w:spacing w:lineRule="auto" w:line="276"/>
              <w:jc w:val="both"/>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задоволення пізнавального інтересу; прагнення до гармонійного спілкування у віртуальному інформаційному просторі, </w:t>
            </w:r>
            <w:r>
              <w:rPr>
                <w:rFonts w:cs="Times New Roman" w:ascii="Times New Roman" w:hAnsi="Times New Roman"/>
                <w:color w:val="auto"/>
                <w:spacing w:val="-4"/>
                <w:sz w:val="28"/>
                <w:szCs w:val="28"/>
                <w:lang w:val="uk-UA" w:eastAsia="uk-UA"/>
              </w:rPr>
              <w:t>критичне сприйняття інформації, поданої в ЗМІ; прагнення додержувати правил роботи з інформацією (дотримання авторського права тощо).</w:t>
            </w:r>
          </w:p>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дописи в соціальних мережах і коментарі до них;</w:t>
            </w:r>
            <w:r>
              <w:rPr>
                <w:rFonts w:cs="Times New Roman" w:ascii="Times New Roman" w:hAnsi="Times New Roman"/>
                <w:b/>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інструментальні тексти (алгоритми дій, інструкції тощо);</w:t>
            </w:r>
            <w:r>
              <w:rPr>
                <w:rFonts w:cs="Times New Roman" w:ascii="Times New Roman" w:hAnsi="Times New Roman"/>
                <w:b/>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план тексту; медійні тексти.</w:t>
            </w:r>
          </w:p>
        </w:tc>
      </w:tr>
      <w:tr>
        <w:trPr>
          <w:trHeight w:val="3310"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6</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Уміння вчитися впродовж життя</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 </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Уміння: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uk-UA"/>
              </w:rPr>
              <w:t>визначати мету навчальної діяльності та способи її досягнення; планувати й організовувати власну навчальну діяльність; читати, використовуючи різні види читання (ознайомлювальне, вибіркове, вивчальне та ін.); постійно поповнювати власний словниковий запас; користуватися різними джерелами довідкової інформації (словниками, енциклопедіями, онлайн-ресурсами); здійснювати самооцінювання результатів власної діяльності, рефлексію; застосовувати комунікативні стратегії відповідно до мети та ситуації спілкування.</w:t>
            </w:r>
            <w:r>
              <w:rPr>
                <w:rFonts w:cs="Times New Roman" w:ascii="Times New Roman" w:hAnsi="Times New Roman"/>
                <w:b/>
                <w:color w:val="auto"/>
                <w:spacing w:val="-4"/>
                <w:sz w:val="28"/>
                <w:szCs w:val="28"/>
                <w:lang w:val="uk-UA" w:eastAsia="uk-UA"/>
              </w:rPr>
              <w:t xml:space="preserve"> </w:t>
            </w:r>
          </w:p>
          <w:p>
            <w:pPr>
              <w:pStyle w:val="Normal"/>
              <w:widowControl w:val="false"/>
              <w:spacing w:lineRule="auto" w:line="276"/>
              <w:jc w:val="both"/>
              <w:rPr>
                <w:rFonts w:ascii="Times New Roman" w:hAnsi="Times New Roman" w:cs="Arial"/>
                <w:color w:val="auto"/>
                <w:spacing w:val="-4"/>
                <w:sz w:val="28"/>
                <w:szCs w:val="28"/>
                <w:lang w:val="uk-UA" w:eastAsia="uk-UA"/>
              </w:rPr>
            </w:pPr>
            <w:r>
              <w:rPr>
                <w:rFonts w:cs="Times New Roman" w:ascii="Times New Roman" w:hAnsi="Times New Roman"/>
                <w:b/>
                <w:color w:val="auto"/>
                <w:spacing w:val="-4"/>
                <w:sz w:val="28"/>
                <w:szCs w:val="28"/>
                <w:lang w:val="uk-UA" w:eastAsia="uk-UA"/>
              </w:rPr>
              <w:t xml:space="preserve">Ставлення: </w:t>
            </w:r>
            <w:r>
              <w:rPr>
                <w:rFonts w:cs="Arial" w:ascii="Times New Roman" w:hAnsi="Times New Roman"/>
                <w:color w:val="auto"/>
                <w:spacing w:val="-4"/>
                <w:sz w:val="28"/>
                <w:szCs w:val="28"/>
                <w:lang w:val="uk-UA" w:eastAsia="uk-UA"/>
              </w:rPr>
              <w:t xml:space="preserve">сприйняття освіти, навчальних досягнень, зокрема у вивченні мови, як цінностей, </w:t>
            </w:r>
            <w:r>
              <w:rPr>
                <w:rFonts w:cs="Times New Roman" w:ascii="Times New Roman" w:hAnsi="Times New Roman"/>
                <w:color w:val="auto"/>
                <w:spacing w:val="-4"/>
                <w:sz w:val="28"/>
                <w:szCs w:val="28"/>
                <w:lang w:val="uk-UA" w:eastAsia="uk-UA"/>
              </w:rPr>
              <w:t xml:space="preserve">готовність удосконалювати знання мови і власне мовлення впродовж життя, розвивати мовне чуття; розуміння ролі читання для власного розвитку; усвідомлення потреби </w:t>
            </w:r>
            <w:r>
              <w:rPr>
                <w:rFonts w:cs="Arial" w:ascii="Times New Roman" w:hAnsi="Times New Roman"/>
                <w:color w:val="auto"/>
                <w:spacing w:val="-4"/>
                <w:sz w:val="28"/>
                <w:szCs w:val="28"/>
                <w:lang w:val="uk-UA" w:eastAsia="uk-UA"/>
              </w:rPr>
              <w:t xml:space="preserve">вчитися </w:t>
            </w:r>
            <w:r>
              <w:rPr>
                <w:rFonts w:cs="Times New Roman" w:ascii="Times New Roman" w:hAnsi="Times New Roman"/>
                <w:color w:val="auto"/>
                <w:spacing w:val="-4"/>
                <w:sz w:val="28"/>
                <w:szCs w:val="28"/>
                <w:lang w:val="uk-UA" w:eastAsia="uk-UA"/>
              </w:rPr>
              <w:t>з метою самовдосконалення й самореалізації</w:t>
            </w:r>
            <w:r>
              <w:rPr>
                <w:rFonts w:cs="Arial" w:ascii="Times New Roman" w:hAnsi="Times New Roman"/>
                <w:color w:val="auto"/>
                <w:spacing w:val="-4"/>
                <w:sz w:val="28"/>
                <w:szCs w:val="28"/>
                <w:lang w:val="uk-UA" w:eastAsia="uk-UA"/>
              </w:rPr>
              <w:t>.</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довідкова література, зокрема пошукові системи;</w:t>
            </w:r>
            <w:r>
              <w:rPr>
                <w:rFonts w:cs="Arial" w:ascii="Arial" w:hAnsi="Arial"/>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електронні мережеві бібліотеки; інструкції з ефективного самонавчання.</w:t>
            </w:r>
          </w:p>
        </w:tc>
      </w:tr>
      <w:tr>
        <w:trPr>
          <w:trHeight w:val="1931"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7</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Соціальні та громадянські компетентності</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textAlignment w:val="baseline"/>
              <w:rPr>
                <w:rFonts w:ascii="Arial" w:hAnsi="Arial" w:cs="Arial"/>
                <w:color w:val="auto"/>
                <w:spacing w:val="-4"/>
                <w:sz w:val="28"/>
                <w:szCs w:val="28"/>
                <w:lang w:val="uk-UA" w:eastAsia="uk-UA"/>
              </w:rPr>
            </w:pPr>
            <w:r>
              <w:rPr>
                <w:rFonts w:cs="Times New Roman" w:ascii="Times New Roman" w:hAnsi="Times New Roman"/>
                <w:b/>
                <w:color w:val="auto"/>
                <w:spacing w:val="-4"/>
                <w:sz w:val="28"/>
                <w:szCs w:val="28"/>
                <w:lang w:val="uk-UA" w:eastAsia="uk-UA"/>
              </w:rPr>
              <w:t xml:space="preserve">Уміння: </w:t>
            </w:r>
            <w:r>
              <w:rPr>
                <w:rFonts w:cs="Times New Roman" w:ascii="Times New Roman" w:hAnsi="Times New Roman"/>
                <w:color w:val="auto"/>
                <w:spacing w:val="-4"/>
                <w:sz w:val="28"/>
                <w:szCs w:val="28"/>
                <w:lang w:val="uk-UA" w:eastAsia="uk-UA"/>
              </w:rPr>
              <w:t>аргументовано і грамотно висловлювати власну громадянську позицію в суспільно-політичних питаннях; співпрацювати з іншими на результат, запобігати конфліктам і розв’язувати їх, досягати розумних компромісів.</w:t>
            </w:r>
          </w:p>
          <w:p>
            <w:pPr>
              <w:pStyle w:val="Normal"/>
              <w:widowControl w:val="false"/>
              <w:spacing w:lineRule="auto" w:line="276"/>
              <w:jc w:val="both"/>
              <w:textAlignment w:val="baseline"/>
              <w:rPr>
                <w:rFonts w:ascii="Arial" w:hAnsi="Arial" w:cs="Arial"/>
                <w:color w:val="auto"/>
                <w:spacing w:val="-4"/>
                <w:sz w:val="28"/>
                <w:szCs w:val="28"/>
                <w:lang w:val="uk-UA" w:eastAsia="uk-UA"/>
              </w:rPr>
            </w:pPr>
            <w:r>
              <w:rPr>
                <w:rFonts w:cs="Times New Roman" w:ascii="Times New Roman" w:hAnsi="Times New Roman"/>
                <w:b/>
                <w:color w:val="auto"/>
                <w:spacing w:val="-4"/>
                <w:sz w:val="28"/>
                <w:szCs w:val="28"/>
                <w:lang w:val="uk-UA" w:eastAsia="uk-UA"/>
              </w:rPr>
              <w:t>Ставлення:</w:t>
            </w:r>
            <w:r>
              <w:rPr>
                <w:rFonts w:cs="Times New Roman" w:ascii="Times New Roman" w:hAnsi="Times New Roman"/>
                <w:color w:val="auto"/>
                <w:spacing w:val="-4"/>
                <w:sz w:val="28"/>
                <w:szCs w:val="28"/>
                <w:lang w:val="uk-UA" w:eastAsia="uk-UA"/>
              </w:rPr>
              <w:t xml:space="preserve"> </w:t>
            </w:r>
            <w:r>
              <w:rPr>
                <w:rFonts w:cs="Times New Roman" w:ascii="Times New Roman" w:hAnsi="Times New Roman"/>
                <w:color w:val="auto"/>
                <w:spacing w:val="-4"/>
                <w:sz w:val="28"/>
                <w:szCs w:val="28"/>
                <w:lang w:val="uk-UA" w:eastAsia="ru-RU"/>
              </w:rPr>
              <w:t>сприйняття людської гідності як найвищої цінності; повага до законів України,</w:t>
            </w:r>
            <w:r>
              <w:rPr>
                <w:rFonts w:cs="Times New Roman" w:ascii="Times New Roman" w:hAnsi="Times New Roman"/>
                <w:color w:val="auto"/>
                <w:spacing w:val="-4"/>
                <w:sz w:val="28"/>
                <w:szCs w:val="28"/>
                <w:lang w:val="uk-UA" w:eastAsia="uk-UA"/>
              </w:rPr>
              <w:t xml:space="preserve"> зокрема до норм українського мовного законодавства; повага до </w:t>
            </w:r>
            <w:r>
              <w:rPr>
                <w:rFonts w:cs="Times New Roman" w:ascii="Times New Roman" w:hAnsi="Times New Roman"/>
                <w:color w:val="auto"/>
                <w:spacing w:val="-4"/>
                <w:sz w:val="28"/>
                <w:szCs w:val="28"/>
                <w:lang w:val="uk-UA" w:eastAsia="ru-RU"/>
              </w:rPr>
              <w:t>правових норм; усвідомлення необхідності конструктивної участі у громадському житті.</w:t>
            </w:r>
          </w:p>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тексти соціально-політичного змісту; інтерактивні технології навчання.</w:t>
            </w:r>
          </w:p>
        </w:tc>
      </w:tr>
      <w:tr>
        <w:trPr>
          <w:trHeight w:val="1946"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8</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Підприємливість</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uk-UA"/>
              </w:rPr>
              <w:t>Уміння: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uk-UA"/>
              </w:rPr>
              <w:t>презентувати власні ідеї та ініціативи зрозуміло, грамотно, використовуючи доцільні виражальні мовні засоби; використовувати ефективні комунікативні стратегії для формулювання власних пропозицій;</w:t>
            </w:r>
            <w:r>
              <w:rPr>
                <w:rFonts w:cs="Times New Roman" w:ascii="Times New Roman" w:hAnsi="Times New Roman"/>
                <w:color w:val="auto"/>
                <w:spacing w:val="-4"/>
                <w:sz w:val="28"/>
                <w:szCs w:val="28"/>
                <w:lang w:val="uk-UA" w:eastAsia="ru-RU"/>
              </w:rPr>
              <w:t xml:space="preserve"> самоорганізовуватися; </w:t>
            </w:r>
            <w:r>
              <w:rPr>
                <w:rFonts w:cs="Times New Roman" w:ascii="Times New Roman" w:hAnsi="Times New Roman"/>
                <w:color w:val="auto"/>
                <w:spacing w:val="-4"/>
                <w:sz w:val="28"/>
                <w:szCs w:val="28"/>
                <w:lang w:val="uk-UA" w:eastAsia="uk-UA"/>
              </w:rPr>
              <w:t>оцінювати економічні ініціативи та економічну діяльність.</w:t>
            </w:r>
          </w:p>
          <w:p>
            <w:pPr>
              <w:pStyle w:val="Normal"/>
              <w:widowControl w:val="false"/>
              <w:spacing w:lineRule="auto" w:line="276"/>
              <w:jc w:val="both"/>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Ставлення</w:t>
            </w:r>
            <w:r>
              <w:rPr>
                <w:rFonts w:cs="Times New Roman" w:ascii="Times New Roman" w:hAnsi="Times New Roman"/>
                <w:color w:val="auto"/>
                <w:spacing w:val="-4"/>
                <w:sz w:val="28"/>
                <w:szCs w:val="28"/>
                <w:lang w:val="uk-UA" w:eastAsia="uk-UA"/>
              </w:rPr>
              <w:t>: готовність брати на себе відповідальність; розуміння ролі комунікативних умінь для успішної професійної кар’єри.</w:t>
            </w:r>
            <w:r>
              <w:rPr>
                <w:rFonts w:cs="Times New Roman" w:ascii="Times New Roman" w:hAnsi="Times New Roman"/>
                <w:b/>
                <w:color w:val="auto"/>
                <w:spacing w:val="-4"/>
                <w:sz w:val="28"/>
                <w:szCs w:val="28"/>
                <w:lang w:val="uk-UA" w:eastAsia="uk-UA"/>
              </w:rPr>
              <w:t xml:space="preserve">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uk-UA"/>
              </w:rPr>
              <w:t xml:space="preserve">Навчальні ресурси: </w:t>
            </w:r>
            <w:r>
              <w:rPr>
                <w:rFonts w:cs="Times New Roman" w:ascii="Times New Roman" w:hAnsi="Times New Roman"/>
                <w:color w:val="auto"/>
                <w:spacing w:val="-4"/>
                <w:sz w:val="28"/>
                <w:szCs w:val="28"/>
                <w:lang w:val="uk-UA" w:eastAsia="uk-UA"/>
              </w:rPr>
              <w:t>тексти, які містять моделі ініціативності; ділові папери (план роботи, звіт, резюме, заява тощо),</w:t>
            </w:r>
            <w:r>
              <w:rPr>
                <w:rFonts w:cs="Times New Roman" w:ascii="Times New Roman" w:hAnsi="Times New Roman"/>
                <w:b/>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самопрезентація, зразки реклами.</w:t>
            </w:r>
          </w:p>
        </w:tc>
      </w:tr>
      <w:tr>
        <w:trPr>
          <w:trHeight w:val="2217"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9</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Загальнокультурна грамотність</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ru-RU"/>
              </w:rPr>
              <w:t>Уміння: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uk-UA"/>
              </w:rPr>
              <w:t>використовувати українську мову для духовного й культурного самовиявлення; дотримуватися норм української літературної мови та мовленнєвого етикету;</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uk-UA"/>
              </w:rPr>
              <w:t>використовувати досвід взаємодії з творами мистецтва в життєвих ситуаціях; створювати тексти, виражаючи власні ідеї, досвід і почуття та використовуючи художні засоби; добирати літературу для читання з метою одержання насолоди та користі від прочитаного.</w:t>
            </w:r>
            <w:r>
              <w:rPr>
                <w:rFonts w:cs="Times New Roman" w:ascii="Times New Roman" w:hAnsi="Times New Roman"/>
                <w:b/>
                <w:color w:val="auto"/>
                <w:spacing w:val="-4"/>
                <w:sz w:val="28"/>
                <w:szCs w:val="28"/>
                <w:lang w:val="uk-UA" w:eastAsia="uk-UA"/>
              </w:rPr>
              <w:t xml:space="preserve"> </w:t>
            </w:r>
          </w:p>
          <w:p>
            <w:pPr>
              <w:pStyle w:val="Normal"/>
              <w:widowControl w:val="false"/>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b/>
                <w:color w:val="auto"/>
                <w:spacing w:val="-4"/>
                <w:sz w:val="28"/>
                <w:szCs w:val="28"/>
                <w:lang w:val="uk-UA" w:eastAsia="uk-UA"/>
              </w:rPr>
              <w:t>Ставлення:</w:t>
            </w:r>
            <w:r>
              <w:rPr>
                <w:rFonts w:cs="Times New Roman" w:ascii="Times New Roman" w:hAnsi="Times New Roman"/>
                <w:color w:val="auto"/>
                <w:spacing w:val="-4"/>
                <w:sz w:val="28"/>
                <w:szCs w:val="28"/>
                <w:lang w:val="uk-UA" w:eastAsia="uk-UA"/>
              </w:rPr>
              <w:t xml:space="preserve"> сприйняття літературного твору як засобу збагачення особистого емоційно-чуттєвого досвіду, отримання естетичного задоволення від творів мистецтва; зацікавленість світовими культурними набутками, повага до розмаїття культурного вираження різних народів.</w:t>
            </w:r>
          </w:p>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 xml:space="preserve">Навчальні ресурси: </w:t>
            </w:r>
            <w:r>
              <w:rPr>
                <w:rFonts w:cs="Times New Roman" w:ascii="Times New Roman" w:hAnsi="Times New Roman"/>
                <w:color w:val="auto"/>
                <w:spacing w:val="-4"/>
                <w:sz w:val="28"/>
                <w:szCs w:val="28"/>
                <w:lang w:val="uk-UA" w:eastAsia="ru-RU"/>
              </w:rPr>
              <w:t>твори мистецтва; тексти, що містять описи творів мистецтва; дослідницькі проекти.</w:t>
            </w:r>
          </w:p>
        </w:tc>
      </w:tr>
      <w:tr>
        <w:trPr>
          <w:trHeight w:val="2489" w:hRule="atLeast"/>
        </w:trPr>
        <w:tc>
          <w:tcPr>
            <w:tcW w:w="41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10</w:t>
            </w:r>
          </w:p>
        </w:tc>
        <w:tc>
          <w:tcPr>
            <w:tcW w:w="236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 xml:space="preserve">Екологічна грамотність </w:t>
            </w:r>
          </w:p>
          <w:p>
            <w:pPr>
              <w:pStyle w:val="Normal"/>
              <w:widowControl w:val="false"/>
              <w:spacing w:lineRule="auto" w:line="276"/>
              <w:rPr>
                <w:rFonts w:ascii="Times New Roman" w:hAnsi="Times New Roman" w:cs="Times New Roman"/>
                <w:b/>
                <w:b/>
                <w:color w:val="auto"/>
                <w:spacing w:val="-4"/>
                <w:sz w:val="28"/>
                <w:szCs w:val="28"/>
                <w:lang w:val="uk-UA" w:eastAsia="uk-UA"/>
              </w:rPr>
            </w:pPr>
            <w:r>
              <w:rPr>
                <w:rFonts w:cs="Times New Roman" w:ascii="Times New Roman" w:hAnsi="Times New Roman"/>
                <w:b/>
                <w:color w:val="auto"/>
                <w:spacing w:val="-4"/>
                <w:sz w:val="28"/>
                <w:szCs w:val="28"/>
                <w:lang w:val="uk-UA" w:eastAsia="uk-UA"/>
              </w:rPr>
              <w:t>і здорове життя</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 </w:t>
            </w:r>
          </w:p>
        </w:tc>
        <w:tc>
          <w:tcPr>
            <w:tcW w:w="694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both"/>
              <w:textAlignment w:val="baseline"/>
              <w:rPr>
                <w:rFonts w:ascii="Arial" w:hAnsi="Arial" w:cs="Arial"/>
                <w:color w:val="auto"/>
                <w:spacing w:val="-4"/>
                <w:sz w:val="28"/>
                <w:szCs w:val="28"/>
                <w:lang w:val="uk-UA" w:eastAsia="uk-UA"/>
              </w:rPr>
            </w:pPr>
            <w:r>
              <w:rPr>
                <w:rFonts w:cs="Times New Roman" w:ascii="Times New Roman" w:hAnsi="Times New Roman"/>
                <w:b/>
                <w:color w:val="auto"/>
                <w:spacing w:val="-4"/>
                <w:sz w:val="28"/>
                <w:szCs w:val="28"/>
                <w:lang w:val="uk-UA" w:eastAsia="uk-UA"/>
              </w:rPr>
              <w:t xml:space="preserve">Уміння: </w:t>
            </w:r>
            <w:r>
              <w:rPr>
                <w:rFonts w:cs="Times New Roman" w:ascii="Times New Roman" w:hAnsi="Times New Roman"/>
                <w:color w:val="auto"/>
                <w:spacing w:val="-4"/>
                <w:sz w:val="28"/>
                <w:szCs w:val="28"/>
                <w:lang w:val="uk-UA" w:eastAsia="uk-UA"/>
              </w:rPr>
              <w:t>дотримуватися здорового способу життя;</w:t>
            </w:r>
            <w:r>
              <w:rPr>
                <w:rFonts w:cs="Arial" w:ascii="Arial" w:hAnsi="Arial"/>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враховувати вплив слова на психічне здоров’я людини; відповідально використовувати мовні виражальні засоби; застосовувати комунікативні стратегії для протистояння деструктивним та маніпулятивним впливам, що є загрозою здоровому способу життя; виявляти толерантність до різних поглядів, співчувати;</w:t>
            </w:r>
            <w:r>
              <w:rPr>
                <w:rFonts w:cs="Times New Roman" w:ascii="Times New Roman" w:hAnsi="Times New Roman"/>
                <w:b/>
                <w:color w:val="auto"/>
                <w:spacing w:val="-4"/>
                <w:sz w:val="28"/>
                <w:szCs w:val="28"/>
                <w:lang w:val="uk-UA" w:eastAsia="uk-UA"/>
              </w:rPr>
              <w:t xml:space="preserve"> </w:t>
            </w:r>
            <w:r>
              <w:rPr>
                <w:rFonts w:cs="Times New Roman" w:ascii="Times New Roman" w:hAnsi="Times New Roman"/>
                <w:color w:val="auto"/>
                <w:spacing w:val="-4"/>
                <w:sz w:val="28"/>
                <w:szCs w:val="28"/>
                <w:lang w:val="uk-UA" w:eastAsia="uk-UA"/>
              </w:rPr>
              <w:t>конструктивно спілкуватися в різних соціальних середовищах, досягнення соціальної захищеності, сімейного щастя тощо; бережливо ставитися до природи.</w:t>
            </w:r>
          </w:p>
          <w:p>
            <w:pPr>
              <w:pStyle w:val="Normal"/>
              <w:widowControl w:val="false"/>
              <w:spacing w:lineRule="auto" w:line="276"/>
              <w:jc w:val="both"/>
              <w:rPr>
                <w:rFonts w:ascii="Times New Roman" w:hAnsi="Times New Roman" w:cs="Arial"/>
                <w:color w:val="auto"/>
                <w:spacing w:val="-4"/>
                <w:sz w:val="28"/>
                <w:szCs w:val="28"/>
                <w:lang w:val="uk-UA" w:eastAsia="uk-UA"/>
              </w:rPr>
            </w:pPr>
            <w:r>
              <w:rPr>
                <w:rFonts w:cs="Arial" w:ascii="Times New Roman" w:hAnsi="Times New Roman"/>
                <w:b/>
                <w:color w:val="auto"/>
                <w:spacing w:val="-4"/>
                <w:sz w:val="28"/>
                <w:szCs w:val="28"/>
                <w:lang w:val="uk-UA" w:eastAsia="uk-UA"/>
              </w:rPr>
              <w:t xml:space="preserve">Ставлення: </w:t>
            </w:r>
            <w:r>
              <w:rPr>
                <w:rFonts w:cs="Arial" w:ascii="Times New Roman" w:hAnsi="Times New Roman"/>
                <w:color w:val="auto"/>
                <w:spacing w:val="-4"/>
                <w:sz w:val="28"/>
                <w:szCs w:val="28"/>
                <w:lang w:val="uk-UA" w:eastAsia="uk-UA"/>
              </w:rPr>
              <w:t>сприймання здоров’я як загальнолюдської цінності; бажання дотримуватися здорового способу життя; усвідомлення значення навколишнього середовища для життя і здоров’я людини; готовність зберігати природні ресурси.</w:t>
            </w:r>
          </w:p>
          <w:p>
            <w:pPr>
              <w:pStyle w:val="Normal"/>
              <w:widowControl w:val="false"/>
              <w:spacing w:lineRule="auto" w:line="276"/>
              <w:jc w:val="both"/>
              <w:rPr>
                <w:rFonts w:ascii="Times New Roman" w:hAnsi="Times New Roman" w:cs="Arial"/>
                <w:b/>
                <w:b/>
                <w:color w:val="auto"/>
                <w:spacing w:val="-4"/>
                <w:sz w:val="28"/>
                <w:szCs w:val="28"/>
                <w:lang w:val="uk-UA" w:eastAsia="uk-UA"/>
              </w:rPr>
            </w:pPr>
            <w:r>
              <w:rPr>
                <w:rFonts w:cs="Arial" w:ascii="Times New Roman" w:hAnsi="Times New Roman"/>
                <w:b/>
                <w:color w:val="auto"/>
                <w:spacing w:val="-4"/>
                <w:sz w:val="28"/>
                <w:szCs w:val="28"/>
                <w:lang w:val="uk-UA" w:eastAsia="uk-UA"/>
              </w:rPr>
              <w:t xml:space="preserve">Навчальні ресурси: </w:t>
            </w:r>
            <w:r>
              <w:rPr>
                <w:rFonts w:cs="Arial" w:ascii="Times New Roman" w:hAnsi="Times New Roman"/>
                <w:color w:val="auto"/>
                <w:spacing w:val="-4"/>
                <w:sz w:val="28"/>
                <w:szCs w:val="28"/>
                <w:lang w:val="uk-UA" w:eastAsia="uk-UA"/>
              </w:rPr>
              <w:t>тексти, які сприяють гармонізації психоемоційного стану; художні твори, які містять моделі досягнення соціальної захищеності, кар’єрного зростання.</w:t>
            </w:r>
          </w:p>
        </w:tc>
      </w:tr>
    </w:tbl>
    <w:p>
      <w:pPr>
        <w:pStyle w:val="Normal"/>
        <w:tabs>
          <w:tab w:val="clear" w:pos="708"/>
          <w:tab w:val="left" w:pos="567" w:leader="none"/>
          <w:tab w:val="left" w:pos="709" w:leader="none"/>
        </w:tabs>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jc w:val="both"/>
        <w:rPr>
          <w:rFonts w:ascii="Times New Roman" w:hAnsi="Times New Roman" w:cs="Times New Roman"/>
          <w:color w:val="auto"/>
          <w:spacing w:val="-4"/>
          <w:lang w:val="uk-UA" w:eastAsia="ru-RU"/>
        </w:rPr>
      </w:pPr>
      <w:r>
        <w:rPr>
          <w:rFonts w:cs="Times New Roman" w:ascii="Times New Roman" w:hAnsi="Times New Roman"/>
          <w:color w:val="auto"/>
          <w:spacing w:val="-4"/>
          <w:lang w:val="uk-UA" w:eastAsia="ru-RU"/>
        </w:rPr>
      </w:r>
    </w:p>
    <w:p>
      <w:pPr>
        <w:pStyle w:val="Normal"/>
        <w:spacing w:lineRule="auto" w:line="276"/>
        <w:ind w:firstLine="709"/>
        <w:jc w:val="both"/>
        <w:rPr>
          <w:rFonts w:ascii="Times New Roman" w:hAnsi="Times New Roman" w:cs="Times New Roman"/>
          <w:color w:val="auto"/>
          <w:spacing w:val="-4"/>
          <w:lang w:val="uk-UA" w:eastAsia="ru-RU"/>
        </w:rPr>
      </w:pPr>
      <w:r>
        <w:rPr>
          <w:rFonts w:cs="Times New Roman" w:ascii="Times New Roman" w:hAnsi="Times New Roman"/>
          <w:color w:val="auto"/>
          <w:spacing w:val="-4"/>
          <w:lang w:val="uk-UA" w:eastAsia="ru-RU"/>
        </w:rPr>
      </w:r>
    </w:p>
    <w:tbl>
      <w:tblPr>
        <w:tblW w:w="9923" w:type="dxa"/>
        <w:jc w:val="left"/>
        <w:tblInd w:w="-230" w:type="dxa"/>
        <w:tblLayout w:type="fixed"/>
        <w:tblCellMar>
          <w:top w:w="55" w:type="dxa"/>
          <w:left w:w="54" w:type="dxa"/>
          <w:bottom w:w="55" w:type="dxa"/>
          <w:right w:w="55" w:type="dxa"/>
        </w:tblCellMar>
        <w:tblLook w:firstRow="1" w:noVBand="0" w:lastRow="0" w:firstColumn="1" w:lastColumn="0" w:noHBand="0" w:val="00a0"/>
      </w:tblPr>
      <w:tblGrid>
        <w:gridCol w:w="2386"/>
        <w:gridCol w:w="7536"/>
      </w:tblGrid>
      <w:tr>
        <w:trPr>
          <w:trHeight w:val="1369" w:hRule="atLeast"/>
        </w:trPr>
        <w:tc>
          <w:tcPr>
            <w:tcW w:w="2386" w:type="dxa"/>
            <w:tcBorders>
              <w:top w:val="single" w:sz="2" w:space="0" w:color="000000"/>
              <w:left w:val="single" w:sz="2" w:space="0" w:color="000000"/>
              <w:bottom w:val="single" w:sz="2" w:space="0" w:color="000000"/>
            </w:tcBorders>
          </w:tcPr>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«Екологічна безпека і сталий розвиток»</w:t>
            </w:r>
          </w:p>
        </w:tc>
        <w:tc>
          <w:tcPr>
            <w:tcW w:w="753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Підсилює ключові компетентності, спрямовує діяльність учителя й учнів на формування соціальної активності, відповідальності й екологічної свідомості, усвідомлення ідеї сталого розвитку як нового типу еколого-економічного зростання, що</w:t>
            </w:r>
            <w:r>
              <w:rPr>
                <w:rFonts w:cs="Times New Roman" w:ascii="Times New Roman" w:hAnsi="Times New Roman"/>
                <w:i/>
                <w:iCs/>
                <w:color w:val="auto"/>
                <w:spacing w:val="-4"/>
                <w:sz w:val="28"/>
                <w:szCs w:val="28"/>
                <w:lang w:val="uk-UA" w:eastAsia="ru-RU"/>
              </w:rPr>
              <w:t xml:space="preserve"> </w:t>
            </w:r>
            <w:r>
              <w:rPr>
                <w:rFonts w:cs="Times New Roman" w:ascii="Times New Roman" w:hAnsi="Times New Roman"/>
                <w:iCs/>
                <w:color w:val="auto"/>
                <w:spacing w:val="-4"/>
                <w:sz w:val="28"/>
                <w:szCs w:val="28"/>
                <w:lang w:val="uk-UA" w:eastAsia="ru-RU"/>
              </w:rPr>
              <w:t xml:space="preserve">задовольняє потреби всіх членів суспільства за умови збереження й поетапного відновлення природного середовища, </w:t>
            </w:r>
            <w:r>
              <w:rPr>
                <w:rFonts w:cs="Times New Roman" w:ascii="Times New Roman" w:hAnsi="Times New Roman"/>
                <w:color w:val="auto"/>
                <w:spacing w:val="-4"/>
                <w:sz w:val="28"/>
                <w:szCs w:val="28"/>
                <w:lang w:val="uk-UA" w:eastAsia="ru-RU"/>
              </w:rPr>
              <w:t>готовності брати участь у розв’язанні питань довкілля та розвитку суспільства; конкретизує роботу зі збереження й захисту довкілля.</w:t>
            </w:r>
          </w:p>
        </w:tc>
      </w:tr>
      <w:tr>
        <w:trPr>
          <w:trHeight w:val="535" w:hRule="atLeast"/>
        </w:trPr>
        <w:tc>
          <w:tcPr>
            <w:tcW w:w="2386" w:type="dxa"/>
            <w:tcBorders>
              <w:top w:val="single" w:sz="2" w:space="0" w:color="000000"/>
              <w:left w:val="single" w:sz="2" w:space="0" w:color="000000"/>
              <w:bottom w:val="single" w:sz="2" w:space="0" w:color="000000"/>
            </w:tcBorders>
          </w:tcPr>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«Громадянська відповідальність»</w:t>
            </w:r>
          </w:p>
        </w:tc>
        <w:tc>
          <w:tcPr>
            <w:tcW w:w="753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tc>
      </w:tr>
      <w:tr>
        <w:trPr>
          <w:trHeight w:val="818" w:hRule="atLeast"/>
        </w:trPr>
        <w:tc>
          <w:tcPr>
            <w:tcW w:w="2386" w:type="dxa"/>
            <w:tcBorders>
              <w:top w:val="single" w:sz="2" w:space="0" w:color="000000"/>
              <w:left w:val="single" w:sz="2" w:space="0" w:color="000000"/>
              <w:bottom w:val="single" w:sz="2" w:space="0" w:color="000000"/>
            </w:tcBorders>
          </w:tcPr>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«Здоров’я і безпека»</w:t>
            </w:r>
          </w:p>
        </w:tc>
        <w:tc>
          <w:tcPr>
            <w:tcW w:w="753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 </w:t>
            </w:r>
          </w:p>
        </w:tc>
      </w:tr>
      <w:tr>
        <w:trPr>
          <w:trHeight w:val="818" w:hRule="atLeast"/>
        </w:trPr>
        <w:tc>
          <w:tcPr>
            <w:tcW w:w="2386" w:type="dxa"/>
            <w:tcBorders>
              <w:top w:val="single" w:sz="2" w:space="0" w:color="000000"/>
              <w:left w:val="single" w:sz="2" w:space="0" w:color="000000"/>
              <w:bottom w:val="single" w:sz="2" w:space="0" w:color="000000"/>
            </w:tcBorders>
          </w:tcPr>
          <w:p>
            <w:pPr>
              <w:pStyle w:val="Normal"/>
              <w:widowControl w:val="false"/>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«Підприємливість і фінансова грамотність»</w:t>
            </w:r>
          </w:p>
        </w:tc>
        <w:tc>
          <w:tcPr>
            <w:tcW w:w="7536" w:type="dxa"/>
            <w:tcBorders>
              <w:top w:val="single" w:sz="2" w:space="0" w:color="000000"/>
              <w:left w:val="single" w:sz="2" w:space="0" w:color="000000"/>
              <w:bottom w:val="single" w:sz="2" w:space="0" w:color="000000"/>
              <w:right w:val="single" w:sz="2"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tc>
      </w:tr>
    </w:tbl>
    <w:p>
      <w:pPr>
        <w:pStyle w:val="Normal"/>
        <w:spacing w:lineRule="auto" w:line="276"/>
        <w:ind w:firstLine="709"/>
        <w:jc w:val="both"/>
        <w:rPr>
          <w:rFonts w:ascii="Times New Roman" w:hAnsi="Times New Roman" w:cs="Times New Roman"/>
          <w:color w:val="auto"/>
          <w:spacing w:val="-4"/>
          <w:lang w:val="uk-UA" w:eastAsia="ru-RU"/>
        </w:rPr>
      </w:pPr>
      <w:r>
        <w:rPr>
          <w:rFonts w:cs="Times New Roman" w:ascii="Times New Roman" w:hAnsi="Times New Roman"/>
          <w:color w:val="auto"/>
          <w:spacing w:val="-4"/>
          <w:lang w:val="uk-UA" w:eastAsia="ru-RU"/>
        </w:rPr>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
          <w:color w:val="auto"/>
          <w:spacing w:val="-4"/>
          <w:sz w:val="28"/>
          <w:szCs w:val="28"/>
          <w:lang w:val="uk-UA" w:eastAsia="ru-RU"/>
        </w:rPr>
        <w:t>Мовна змістова лінія</w:t>
      </w:r>
      <w:r>
        <w:rPr>
          <w:rFonts w:cs="Times New Roman" w:ascii="Times New Roman" w:hAnsi="Times New Roman"/>
          <w:color w:val="auto"/>
          <w:spacing w:val="-4"/>
          <w:sz w:val="28"/>
          <w:szCs w:val="28"/>
          <w:lang w:val="uk-UA" w:eastAsia="ru-RU"/>
        </w:rPr>
        <w:t xml:space="preserve"> містить перелік питань, обов’язкових для засвоєння теорії мови, що сприятиме формуванню системних знань про мову й на їхній основі життєво важливих умінь.</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Призначення </w:t>
      </w:r>
      <w:r>
        <w:rPr>
          <w:rFonts w:cs="Times New Roman" w:ascii="Times New Roman" w:hAnsi="Times New Roman"/>
          <w:b/>
          <w:color w:val="auto"/>
          <w:spacing w:val="-4"/>
          <w:sz w:val="28"/>
          <w:szCs w:val="28"/>
          <w:lang w:val="uk-UA" w:eastAsia="ru-RU"/>
        </w:rPr>
        <w:t>мовленнєвої</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b/>
          <w:color w:val="auto"/>
          <w:spacing w:val="-4"/>
          <w:sz w:val="28"/>
          <w:szCs w:val="28"/>
          <w:lang w:val="uk-UA" w:eastAsia="ru-RU"/>
        </w:rPr>
        <w:t>змістової лінії</w:t>
      </w:r>
      <w:r>
        <w:rPr>
          <w:rFonts w:cs="Times New Roman" w:ascii="Times New Roman" w:hAnsi="Times New Roman"/>
          <w:color w:val="auto"/>
          <w:spacing w:val="-4"/>
          <w:sz w:val="28"/>
          <w:szCs w:val="28"/>
          <w:lang w:val="uk-UA" w:eastAsia="ru-RU"/>
        </w:rPr>
        <w:t xml:space="preserve"> полягає в забезпеченні цілеспрямованого формування вмінь і навичок, що є базовими для предметної і ключових компетентностей. Її зміст реалізують на кожному уроці, що дає змогу зробити процес розвитку мовленнєво-комунікативних умінь і навичок ефективним.</w:t>
      </w:r>
    </w:p>
    <w:p>
      <w:pPr>
        <w:pStyle w:val="Normal"/>
        <w:spacing w:lineRule="auto" w:line="276"/>
        <w:ind w:firstLine="709"/>
        <w:jc w:val="both"/>
        <w:rPr>
          <w:rFonts w:ascii="Times New Roman" w:hAnsi="Times New Roman" w:cs="Times New Roman"/>
          <w:b/>
          <w:b/>
          <w:color w:val="auto"/>
          <w:spacing w:val="-4"/>
          <w:sz w:val="28"/>
          <w:szCs w:val="28"/>
          <w:lang w:val="uk-UA" w:eastAsia="ru-RU"/>
        </w:rPr>
      </w:pPr>
      <w:r>
        <w:rPr>
          <w:rFonts w:cs="Times New Roman" w:ascii="Times New Roman" w:hAnsi="Times New Roman"/>
          <w:b/>
          <w:color w:val="auto"/>
          <w:spacing w:val="-4"/>
          <w:sz w:val="28"/>
          <w:szCs w:val="28"/>
          <w:lang w:val="uk-UA" w:eastAsia="ru-RU"/>
        </w:rPr>
        <w:t>Синхронізація мовної та мовленнєвої змістових ліній виявляється у виконанні учнями різних видів усних і письмових робіт з метою використання виучуваного теоретичного матеріалу.</w:t>
      </w:r>
    </w:p>
    <w:p>
      <w:pPr>
        <w:pStyle w:val="Normal"/>
        <w:spacing w:lineRule="auto" w:line="276"/>
        <w:ind w:firstLine="709"/>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Крім обов’язкових, мовленнєва змістова лінія </w:t>
      </w:r>
      <w:r>
        <w:rPr>
          <w:rFonts w:cs="Times New Roman" w:ascii="Times New Roman" w:hAnsi="Times New Roman"/>
          <w:bCs/>
          <w:color w:val="auto"/>
          <w:spacing w:val="-4"/>
          <w:sz w:val="28"/>
          <w:szCs w:val="28"/>
          <w:lang w:val="ru-RU" w:eastAsia="ru-RU"/>
        </w:rPr>
        <w:t xml:space="preserve">містить </w:t>
      </w:r>
      <w:r>
        <w:rPr>
          <w:rFonts w:cs="Times New Roman" w:ascii="Times New Roman" w:hAnsi="Times New Roman"/>
          <w:b/>
          <w:bCs/>
          <w:color w:val="auto"/>
          <w:spacing w:val="-4"/>
          <w:sz w:val="28"/>
          <w:szCs w:val="28"/>
          <w:lang w:val="ru-RU" w:eastAsia="ru-RU"/>
        </w:rPr>
        <w:t>рекомендовані</w:t>
      </w:r>
      <w:r>
        <w:rPr>
          <w:rFonts w:cs="Times New Roman" w:ascii="Times New Roman" w:hAnsi="Times New Roman"/>
          <w:b/>
          <w:color w:val="auto"/>
          <w:spacing w:val="-4"/>
          <w:sz w:val="28"/>
          <w:szCs w:val="28"/>
          <w:lang w:val="ru-RU" w:eastAsia="ru-RU"/>
        </w:rPr>
        <w:t xml:space="preserve"> види робіт</w:t>
      </w:r>
      <w:r>
        <w:rPr>
          <w:rFonts w:cs="Times New Roman" w:ascii="Times New Roman" w:hAnsi="Times New Roman"/>
          <w:color w:val="auto"/>
          <w:spacing w:val="-4"/>
          <w:sz w:val="28"/>
          <w:szCs w:val="28"/>
          <w:lang w:val="ru-RU" w:eastAsia="ru-RU"/>
        </w:rPr>
        <w:t>, теми яких</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ru-RU" w:eastAsia="ru-RU"/>
        </w:rPr>
        <w:t xml:space="preserve">скеровано на формування в учнів ключових компетентностей. </w:t>
      </w:r>
      <w:r>
        <w:rPr>
          <w:rFonts w:cs="Times New Roman" w:ascii="Times New Roman" w:hAnsi="Times New Roman"/>
          <w:color w:val="auto"/>
          <w:spacing w:val="-4"/>
          <w:sz w:val="28"/>
          <w:szCs w:val="28"/>
          <w:lang w:val="uk-UA" w:eastAsia="ru-RU"/>
        </w:rPr>
        <w:t>Рекомендовані види творчих робіт представлено актуальними для школярів жанрами, серед яких допис до веб-сайта чи соцмережі, стаття певного змісту до Вікіпедії,</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uk-UA" w:eastAsia="ru-RU"/>
        </w:rPr>
        <w:t xml:space="preserve">план роботи над проектом, реклама шкільного творчого конкурсу тощо. Значна частина рекомендованих робіт має виразно практичний характер (складання інструкції щодо користування електронними мовними словниками, переліку необхідних для родини закупівель на поточний місяць і т. ін.) </w:t>
      </w:r>
      <w:r>
        <w:rPr>
          <w:rFonts w:cs="Times New Roman" w:ascii="Times New Roman" w:hAnsi="Times New Roman"/>
          <w:color w:val="auto"/>
          <w:spacing w:val="-4"/>
          <w:sz w:val="28"/>
          <w:szCs w:val="28"/>
          <w:lang w:val="ru-RU" w:eastAsia="ru-RU"/>
        </w:rPr>
        <w:t>Деякі з рекомендованих видів робіт передбачають використання самостійно дібраної учнями з різних джерел</w:t>
      </w:r>
      <w:r>
        <w:rPr>
          <w:rFonts w:cs="Times New Roman" w:ascii="Times New Roman" w:hAnsi="Times New Roman"/>
          <w:b/>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 xml:space="preserve">інформації. </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bCs/>
          <w:color w:val="auto"/>
          <w:spacing w:val="-4"/>
          <w:sz w:val="28"/>
          <w:szCs w:val="28"/>
          <w:lang w:val="uk-UA" w:eastAsia="ru-RU"/>
        </w:rPr>
        <w:t xml:space="preserve">Творчим роботам надано виразно практичного характеру. </w:t>
      </w:r>
      <w:r>
        <w:rPr>
          <w:rFonts w:cs="Times New Roman" w:ascii="Times New Roman" w:hAnsi="Times New Roman"/>
          <w:color w:val="auto"/>
          <w:spacing w:val="-4"/>
          <w:sz w:val="28"/>
          <w:szCs w:val="28"/>
          <w:lang w:val="uk-UA" w:eastAsia="ru-RU"/>
        </w:rPr>
        <w:t>Виконуючи їх, учень має не лише виявити мовні знання та застосувати мовні вміння, а й замислитися над ціннісними настановами. Мета таких робіт — формування життєвих компетентностей, необхідних для успішної самореалізації в житті, навчанні та праці.</w:t>
      </w:r>
    </w:p>
    <w:p>
      <w:pPr>
        <w:pStyle w:val="Normal"/>
        <w:spacing w:lineRule="auto" w:line="276"/>
        <w:ind w:firstLine="709"/>
        <w:jc w:val="both"/>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Серед рекомендованих видів робіт учитель може обирати ті, які вважає найбільш актуальними й корисними, до того ж він може змінювати теми висловлень залежно від інтересів і потреб кожного класу. </w:t>
      </w:r>
      <w:r>
        <w:rPr>
          <w:rFonts w:cs="Times New Roman" w:ascii="Times New Roman" w:hAnsi="Times New Roman"/>
          <w:color w:val="auto"/>
          <w:spacing w:val="-4"/>
          <w:sz w:val="28"/>
          <w:szCs w:val="28"/>
          <w:lang w:val="ru-RU" w:eastAsia="uk-UA"/>
        </w:rPr>
        <w:t>Якщо обов’язкові види роб</w:t>
      </w:r>
      <w:r>
        <w:rPr>
          <w:rFonts w:cs="Times New Roman" w:ascii="Times New Roman" w:hAnsi="Times New Roman"/>
          <w:color w:val="auto"/>
          <w:spacing w:val="-4"/>
          <w:sz w:val="28"/>
          <w:szCs w:val="28"/>
          <w:lang w:val="uk-UA" w:eastAsia="uk-UA"/>
        </w:rPr>
        <w:t xml:space="preserve">іт </w:t>
      </w:r>
      <w:r>
        <w:rPr>
          <w:rFonts w:cs="Times New Roman" w:ascii="Times New Roman" w:hAnsi="Times New Roman"/>
          <w:color w:val="auto"/>
          <w:spacing w:val="-4"/>
          <w:sz w:val="28"/>
          <w:szCs w:val="28"/>
          <w:lang w:val="ru-RU" w:eastAsia="uk-UA"/>
        </w:rPr>
        <w:t xml:space="preserve">мають </w:t>
      </w:r>
      <w:r>
        <w:rPr>
          <w:rFonts w:cs="Times New Roman" w:ascii="Times New Roman" w:hAnsi="Times New Roman"/>
          <w:color w:val="auto"/>
          <w:spacing w:val="-4"/>
          <w:sz w:val="28"/>
          <w:szCs w:val="28"/>
          <w:lang w:val="uk-UA" w:eastAsia="uk-UA"/>
        </w:rPr>
        <w:t>проводитися на уроках розвитку мовлення, то рекомендовані — на аспектних уроках.</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Через теми обов’язкових та рекомендованих робіт реалізується </w:t>
      </w:r>
      <w:r>
        <w:rPr>
          <w:rFonts w:cs="Times New Roman" w:ascii="Times New Roman" w:hAnsi="Times New Roman"/>
          <w:b/>
          <w:color w:val="auto"/>
          <w:spacing w:val="-4"/>
          <w:sz w:val="28"/>
          <w:szCs w:val="28"/>
          <w:lang w:val="uk-UA" w:eastAsia="ru-RU"/>
        </w:rPr>
        <w:t>соціокультурна</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b/>
          <w:color w:val="auto"/>
          <w:spacing w:val="-4"/>
          <w:sz w:val="28"/>
          <w:szCs w:val="28"/>
          <w:lang w:val="uk-UA" w:eastAsia="ru-RU"/>
        </w:rPr>
        <w:t>змістова лінія</w:t>
      </w:r>
      <w:r>
        <w:rPr>
          <w:rFonts w:cs="Times New Roman" w:ascii="Times New Roman" w:hAnsi="Times New Roman"/>
          <w:color w:val="auto"/>
          <w:spacing w:val="-4"/>
          <w:sz w:val="28"/>
          <w:szCs w:val="28"/>
          <w:lang w:val="uk-UA" w:eastAsia="ru-RU"/>
        </w:rPr>
        <w:t xml:space="preserve"> програми. Створення висловлень має сприяти утвердженню ієрархії цінностей, формуванню світогляду учнів, становленню їх як громадян України, а також слугувати орієнтиром у спрямуванні навчання на оволодіння ключовими компетентностями. </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Необхідність </w:t>
      </w:r>
      <w:r>
        <w:rPr>
          <w:rFonts w:cs="Times New Roman" w:ascii="Times New Roman" w:hAnsi="Times New Roman"/>
          <w:b/>
          <w:color w:val="auto"/>
          <w:spacing w:val="-4"/>
          <w:sz w:val="28"/>
          <w:szCs w:val="28"/>
          <w:lang w:val="uk-UA" w:eastAsia="ru-RU"/>
        </w:rPr>
        <w:t>діяльнісної змістової лінії</w:t>
      </w:r>
      <w:r>
        <w:rPr>
          <w:rFonts w:cs="Times New Roman" w:ascii="Times New Roman" w:hAnsi="Times New Roman"/>
          <w:color w:val="auto"/>
          <w:spacing w:val="-4"/>
          <w:sz w:val="28"/>
          <w:szCs w:val="28"/>
          <w:lang w:val="uk-UA" w:eastAsia="ru-RU"/>
        </w:rPr>
        <w:t xml:space="preserve"> зумовлена метапредметним характером знань і доцільністю їх відпрацювання в різних видах діяльності, у процесі яких учні набувають суб’єктного досвіду, опановують різні стратегії мовленнєвої діяльності.</w:t>
      </w:r>
    </w:p>
    <w:p>
      <w:pPr>
        <w:pStyle w:val="Normal"/>
        <w:spacing w:lineRule="auto" w:line="276"/>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p>
      <w:pPr>
        <w:pStyle w:val="Normal"/>
        <w:spacing w:lineRule="auto" w:line="276"/>
        <w:rPr>
          <w:rFonts w:ascii="Times New Roman" w:hAnsi="Times New Roman" w:cs="Times New Roman"/>
          <w:b/>
          <w:b/>
          <w:color w:val="auto"/>
          <w:spacing w:val="-4"/>
          <w:lang w:val="uk-UA" w:eastAsia="ru-RU"/>
        </w:rPr>
      </w:pPr>
      <w:r>
        <w:rPr>
          <w:rFonts w:cs="Times New Roman" w:ascii="Times New Roman" w:hAnsi="Times New Roman"/>
          <w:b/>
          <w:color w:val="auto"/>
          <w:spacing w:val="-4"/>
          <w:lang w:val="uk-UA" w:eastAsia="ru-RU"/>
        </w:rPr>
        <w:t xml:space="preserve">                                                        </w:t>
      </w:r>
      <w:r>
        <w:rPr>
          <w:rFonts w:cs="Times New Roman" w:ascii="Times New Roman" w:hAnsi="Times New Roman"/>
          <w:b/>
          <w:color w:val="auto"/>
          <w:spacing w:val="-4"/>
          <w:lang w:val="uk-UA" w:eastAsia="ru-RU"/>
        </w:rPr>
        <w:t>УКРАЇНСЬКА ЛІТЕРАТУРА</w:t>
      </w:r>
    </w:p>
    <w:p>
      <w:pPr>
        <w:pStyle w:val="Normal"/>
        <w:spacing w:lineRule="auto" w:line="276"/>
        <w:ind w:firstLine="709"/>
        <w:jc w:val="center"/>
        <w:rPr>
          <w:rFonts w:ascii="Times New Roman" w:hAnsi="Times New Roman" w:cs="Times New Roman"/>
          <w:b/>
          <w:b/>
          <w:color w:val="auto"/>
          <w:spacing w:val="-4"/>
          <w:lang w:val="uk-UA" w:eastAsia="ru-RU"/>
        </w:rPr>
      </w:pPr>
      <w:r>
        <w:rPr>
          <w:rFonts w:cs="Times New Roman" w:ascii="Times New Roman" w:hAnsi="Times New Roman"/>
          <w:b/>
          <w:color w:val="auto"/>
          <w:spacing w:val="-4"/>
          <w:lang w:val="uk-UA" w:eastAsia="ru-RU"/>
        </w:rPr>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Метою базової загальної середньої освіти є розвиток і соціалізація особистості учнів, формування в них національної самосвідомості, культури, світоглядних орієнтирів, навичок практичного використання досвіду, здобутого за допомогою читання, усвідомлення важливості читання як чинника власного становлення й соціалізації, екологічного мислення й поведінки, творчих здібностей, дослідницьких і життєзабезпечувальних навичок, здатності до саморозвитку й самонавчання в умовах глобальних змін і викликів. </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Випускник основної школи – це патріот України, який знає її історію; носій української культури, який поважає культуру інших народів; компетентний мовець, що вільно спілкується державною мовою, володіє однією чи кількома іноземними мовами, має бажання і здатність до самоосвіти, виявляє активність і відповідальність у громадському й особистому житті, здатний до підприємливості й ініціативності, має уявлення про світобудову, бережливо ставиться до природи, безпечно й доцільно використовує досягнення науки і техніки, дотримується здорового способу життя. </w:t>
      </w:r>
    </w:p>
    <w:p>
      <w:pPr>
        <w:pStyle w:val="Normal"/>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Мета вивчення української літератури у закладі освіти – формування компетентного читача; підвищення загальної освіченості молодого громадянина України, досягнення належного рівня сформованості вміння прилучатися через художню літературу до фундаментальних цінностей, культури, розширення культурно-пізнавальних інтересів школярів; сприяння всебічному розвитку, духовному збагаченню, активному становленню й самореалізації особистості в сучасному світі; виховання національно свідомого громадянина України; формування і ствердження гуманістичного світогляду особистості, національних і загальнолюдських цінностей. </w:t>
      </w:r>
    </w:p>
    <w:p>
      <w:pPr>
        <w:pStyle w:val="Normal"/>
        <w:spacing w:lineRule="auto" w:line="276"/>
        <w:ind w:firstLine="709"/>
        <w:jc w:val="both"/>
        <w:rPr>
          <w:rFonts w:ascii="Times New Roman" w:hAnsi="Times New Roman" w:cs="Times New Roman"/>
          <w:color w:val="auto"/>
          <w:spacing w:val="-4"/>
          <w:lang w:val="uk-UA" w:eastAsia="ru-RU"/>
        </w:rPr>
      </w:pPr>
      <w:r>
        <w:rPr>
          <w:rFonts w:cs="Times New Roman" w:ascii="Times New Roman" w:hAnsi="Times New Roman"/>
          <w:color w:val="auto"/>
          <w:spacing w:val="-4"/>
          <w:lang w:val="uk-UA" w:eastAsia="ru-RU"/>
        </w:rPr>
      </w:r>
    </w:p>
    <w:p>
      <w:pPr>
        <w:pStyle w:val="Normal"/>
        <w:spacing w:lineRule="auto" w:line="276"/>
        <w:ind w:firstLine="709"/>
        <w:jc w:val="both"/>
        <w:rPr>
          <w:rFonts w:ascii="Times New Roman" w:hAnsi="Times New Roman" w:cs="Times New Roman"/>
          <w:color w:val="auto"/>
          <w:spacing w:val="-4"/>
          <w:lang w:val="uk-UA" w:eastAsia="ru-RU"/>
        </w:rPr>
      </w:pPr>
      <w:r>
        <w:rPr>
          <w:rFonts w:cs="Times New Roman" w:ascii="Times New Roman" w:hAnsi="Times New Roman"/>
          <w:color w:val="auto"/>
          <w:spacing w:val="-4"/>
          <w:lang w:val="uk-UA" w:eastAsia="ru-RU"/>
        </w:rPr>
      </w:r>
    </w:p>
    <w:tbl>
      <w:tblPr>
        <w:tblW w:w="10407" w:type="dxa"/>
        <w:jc w:val="left"/>
        <w:tblInd w:w="-714" w:type="dxa"/>
        <w:tblLayout w:type="fixed"/>
        <w:tblCellMar>
          <w:top w:w="55" w:type="dxa"/>
          <w:left w:w="55" w:type="dxa"/>
          <w:bottom w:w="55" w:type="dxa"/>
          <w:right w:w="55" w:type="dxa"/>
        </w:tblCellMar>
        <w:tblLook w:firstRow="0" w:noVBand="0" w:lastRow="0" w:firstColumn="0" w:lastColumn="0" w:noHBand="0" w:val="0000"/>
      </w:tblPr>
      <w:tblGrid>
        <w:gridCol w:w="567"/>
        <w:gridCol w:w="2268"/>
        <w:gridCol w:w="7572"/>
      </w:tblGrid>
      <w:tr>
        <w:trPr>
          <w:trHeight w:val="568"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п/п</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Ключова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Компетентність</w:t>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 і ставлення,формування яких можна забезпечити засобами предмета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1</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Спілкування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державною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(і рідною у разі відмінності)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мовою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Уміння: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розуміти україномовні тексти різних жанрів і стилів;</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послуговуватися державною мовою в різноманітних життєвих ситуаціях;</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 xml:space="preserve">застосовувати різноманітні комунікативні стратегії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залежно від мети спілкування;–толерантно дискутувати, відстоювати власну думку.</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поцінування краси і багатства української мови;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усвідомлення ролі української мови як ключового чинника творення нації і держави, самоствердження особистості;</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відстоювання права спілкуватися українською мовою в різнома нітних сферах життя суспільства</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2</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Спілкування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Іноземними мовами</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порівнювати оригінальні художні тексти та їх україномовні переклади.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утвердження багатства української мови;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обстоювання можливості перекладу українською мовою будь-якого тексту іноземної мови;–розуміння ролі іноземної мови як засобу пізнання іншого світу, збагачення власного культурного досвіду</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3</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Математична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компетентність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Уміння: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 xml:space="preserve">розвивати абстрактне мислення;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установлювати причиново-наслідкові зв’язки, виокремлювати головну та другорядну інформацію;</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чітко формулювати визначення і будувати гіпотези;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перетворювати інформацію з однієї форми в іншу (текст,графік, таблиця, схема).</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прагнення висловлюватися точно, логічно та послідовно</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4</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Компетентності у</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природничих науках і технологіях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критично оцінювати результати людської діяльності в природному середовищі, відображені у творах літератури.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готовність до опанування новітніми технологіями;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оперативне реагування на технологічні зміни.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5</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Інформаційно</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-цифрова</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компетентність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діяти за алгоритмом;</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працювати в різних пошукових системах для отримання потрібної інформації;</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розпізнавати маніпулятивні технології і протистояти їм;–грамотно і безпечно спілкуватися в мережі Інтернет.</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прагнення дотримуватися етичних норм у віртуальному інформаційному просторі;</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задоволення пізнавального інтересу в інформаційному середовищі;</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критичне ставлення до медійної інформації</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6</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Уміння вчитися впродовж життя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 xml:space="preserve">визначати мету і цілі власної діяльності й розвитку, планувати й організовувати їх, здійснювати задумане,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рефлексувати й оцінювати результат;</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використовувати різноманітні стратегії навчання;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користуватися різними джерелами інформації;</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знаходити, аналізувати, систематизувати й узагальнювати одержану інформацію,</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перетворювати її з однієї знакової системи в іншу;</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працювати в парі, групі;</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читати, використовуючи різні види читання: ознайомлювальне, вибіркове, навчальне тощо;–постійно поповнювати власний словниковий запас;–застосовувати комунікативні стратегії відповідно до мети й ситуації спілкування.Ставлення: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прагнення використовувати українську мову в різних життєвих ситуаціях;</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готовність удосконалювати власне мовлення впродовж життя, розвивати мовну інтуїцію;</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розуміння ролі читання для власного інтелектуального зростання</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7</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Ініціативність і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підприємливість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аналізувати життєву ситуацію з певної позиції;</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презентувати власні ідеї та ініціативи чітко, грамотно, використовуючи доцільні мовні засоби;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використовувати комунікативні стратегії для формулювання власних пропозицій, рішень і виявлення лідерських якостей.</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готовність брати відповідальність за себе та інших;</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розуміння ролі комунікативних умінь для успішної професійної кар’єри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8</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Соціальна та громадянська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компетентності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толерантно відстоювати власну позицію в дискусії;</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розрізняти маніпулятивні технології і протистояти їм;</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аргументовано й грамотно висловлювати власну думку щодо суспільно</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-політичних питань;</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уникати дискримінації інших у процесі спілкування;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критично оцінювати тексти соціально</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-політичного змісту.</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повага до різних поглядів, ідей, вірувань;</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здатність співчувати, довіряти й викликати довіру;</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поцінування людської гідності;</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повага до закону та правових норм;</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утвердження права кожного на власну думку</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9</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Обізнаність та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самовираження у сфері культури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зіставляти специфіку розкриття певної теми (образу) в різних видах мистецтва;</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ідентифікувати себе як представника певної культури;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визначати роль і місце української культури в загальноєвропейському і світовому контекстах;</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читати літературні твори, використовувати досвід взаємодії з творами мистецтва в життєвих ситуаціях;</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створювати тексти, висловлюючи власні ідеї, спираючись на досвід і почуття та використовуючи відповідні зображувально-виражальні засоби.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поцінування набутків інших культур, зацікавлення ними;</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відкритість до міжкультурної комунікації;</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потреба читання літературних творів для естетичної насолоди та рефлексії над прочитаним</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10</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Екологічна грамотність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і здорове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життя </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75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Уміння: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ілюструвати екологічні проблеми прикладами з художніх творів;</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бережливо ставитися до природи як важливого чинника реалізації особистості;</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розуміти переваги здорового способу життя.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Ставлення:</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усвідомлення людини як частини природи, незворотності покарання за зло, причинене довкіллю;</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аналіз літературних текстів (епізодів) екологічного спрямування, усні / письмові презентації в рамках</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дослідницьких проектів;</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w:t>
            </w:r>
            <w:r>
              <w:rPr>
                <w:rFonts w:cs="Times New Roman" w:ascii="Times New Roman" w:hAnsi="Times New Roman"/>
                <w:color w:val="auto"/>
                <w:spacing w:val="-4"/>
                <w:sz w:val="28"/>
                <w:szCs w:val="28"/>
                <w:lang w:val="uk-UA" w:eastAsia="ru-RU"/>
              </w:rPr>
              <w:t>готовність зберігати природні ресурси для сьогодення та майбутнього</w:t>
            </w:r>
          </w:p>
        </w:tc>
      </w:tr>
    </w:tbl>
    <w:p>
      <w:pPr>
        <w:pStyle w:val="Normal"/>
        <w:spacing w:lineRule="auto" w:line="276"/>
        <w:ind w:firstLine="709"/>
        <w:jc w:val="both"/>
        <w:rPr>
          <w:rFonts w:ascii="Times New Roman" w:hAnsi="Times New Roman" w:cs="Times New Roman"/>
          <w:color w:val="FF0000"/>
          <w:spacing w:val="-4"/>
          <w:lang w:val="uk-UA" w:eastAsia="ru-RU"/>
        </w:rPr>
      </w:pPr>
      <w:r>
        <w:rPr>
          <w:rFonts w:cs="Times New Roman" w:ascii="Times New Roman" w:hAnsi="Times New Roman"/>
          <w:color w:val="FF0000"/>
          <w:spacing w:val="-4"/>
          <w:lang w:val="uk-UA" w:eastAsia="ru-RU"/>
        </w:rPr>
      </w:r>
    </w:p>
    <w:p>
      <w:pPr>
        <w:pStyle w:val="Normal"/>
        <w:spacing w:lineRule="auto" w:line="276"/>
        <w:ind w:firstLine="709"/>
        <w:jc w:val="both"/>
        <w:rPr>
          <w:rFonts w:ascii="Times New Roman" w:hAnsi="Times New Roman" w:cs="Times New Roman"/>
          <w:color w:val="FF0000"/>
          <w:spacing w:val="-4"/>
          <w:lang w:val="uk-UA" w:eastAsia="ru-RU"/>
        </w:rPr>
      </w:pPr>
      <w:r>
        <w:rPr>
          <w:rFonts w:cs="Times New Roman" w:ascii="Times New Roman" w:hAnsi="Times New Roman"/>
          <w:color w:val="FF0000"/>
          <w:spacing w:val="-4"/>
          <w:lang w:val="uk-UA" w:eastAsia="ru-RU"/>
        </w:rPr>
      </w:r>
    </w:p>
    <w:tbl>
      <w:tblPr>
        <w:tblW w:w="10407" w:type="dxa"/>
        <w:jc w:val="left"/>
        <w:tblInd w:w="-714" w:type="dxa"/>
        <w:tblLayout w:type="fixed"/>
        <w:tblCellMar>
          <w:top w:w="55" w:type="dxa"/>
          <w:left w:w="55" w:type="dxa"/>
          <w:bottom w:w="55" w:type="dxa"/>
          <w:right w:w="55" w:type="dxa"/>
        </w:tblCellMar>
        <w:tblLook w:firstRow="0" w:noVBand="0" w:lastRow="0" w:firstColumn="0" w:lastColumn="0" w:noHBand="0" w:val="0000"/>
      </w:tblPr>
      <w:tblGrid>
        <w:gridCol w:w="3543"/>
        <w:gridCol w:w="6863"/>
      </w:tblGrid>
      <w:tr>
        <w:trPr/>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«Екологічна безпека та сталий розвиток»</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6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важливіcть сталого розвитку для збереження довкілля й розвитку суспільства. </w:t>
            </w:r>
          </w:p>
        </w:tc>
      </w:tr>
      <w:tr>
        <w:trPr/>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«Громадянська відповідальність»</w:t>
            </w:r>
          </w:p>
        </w:tc>
        <w:tc>
          <w:tcPr>
            <w:tcW w:w="6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Формування відповідального члена громади й суспільства, який розуміє принципи ймеханізми його функціонування, а також важливість національної ініціативи; ґрунтується у своїй діяльності на культурні традиції і вектори розвитку держави.</w:t>
            </w:r>
          </w:p>
        </w:tc>
      </w:tr>
      <w:tr>
        <w:trPr/>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«Здоров’я і безпека»</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6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Сформувати учня духовно, емоційно, соціально йфізично повноцінним членом суспільства, який здатний дотримуватися здорового способу життя, допомагати у формуванні безпечного здорового життєвого середовища. </w:t>
            </w:r>
          </w:p>
        </w:tc>
      </w:tr>
      <w:tr>
        <w:trPr/>
        <w:tc>
          <w:tcPr>
            <w:tcW w:w="35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«Підприємливість і фінансова грамотність»</w:t>
            </w:r>
          </w:p>
          <w:p>
            <w:pPr>
              <w:pStyle w:val="Normal"/>
              <w:widowControl w:val="false"/>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c>
          <w:tcPr>
            <w:tcW w:w="68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w:t>
            </w:r>
          </w:p>
          <w:p>
            <w:pPr>
              <w:pStyle w:val="Normal"/>
              <w:widowControl w:val="false"/>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t>сприятиме розвиткові лідерських ініціатив, здатності успішно діяти в технологічному швидкозмінному середовищі</w:t>
            </w:r>
          </w:p>
        </w:tc>
      </w:tr>
    </w:tbl>
    <w:p>
      <w:pPr>
        <w:pStyle w:val="Normal"/>
        <w:spacing w:lineRule="auto" w:line="276"/>
        <w:ind w:firstLine="709"/>
        <w:jc w:val="both"/>
        <w:rPr>
          <w:rFonts w:ascii="Times New Roman" w:hAnsi="Times New Roman" w:cs="Times New Roman"/>
          <w:color w:val="FF0000"/>
          <w:spacing w:val="-4"/>
          <w:lang w:val="uk-UA" w:eastAsia="ru-RU"/>
        </w:rPr>
      </w:pPr>
      <w:r>
        <w:rPr>
          <w:rFonts w:cs="Times New Roman" w:ascii="Times New Roman" w:hAnsi="Times New Roman"/>
          <w:color w:val="FF0000"/>
          <w:spacing w:val="-4"/>
          <w:lang w:val="uk-UA" w:eastAsia="ru-RU"/>
        </w:rPr>
      </w:r>
    </w:p>
    <w:p>
      <w:pPr>
        <w:pStyle w:val="Normal"/>
        <w:spacing w:lineRule="auto" w:line="276"/>
        <w:jc w:val="center"/>
        <w:rPr>
          <w:rFonts w:ascii="Times New Roman" w:hAnsi="Times New Roman" w:cs="Times New Roman"/>
          <w:color w:val="auto"/>
          <w:spacing w:val="-4"/>
          <w:sz w:val="28"/>
          <w:szCs w:val="28"/>
          <w:lang w:val="uk-UA" w:eastAsia="uk-UA"/>
        </w:rPr>
      </w:pPr>
      <w:r>
        <w:rPr>
          <w:rFonts w:cs="Times New Roman" w:ascii="Times New Roman" w:hAnsi="Times New Roman"/>
          <w:b/>
          <w:bCs/>
          <w:color w:val="auto"/>
          <w:spacing w:val="-4"/>
          <w:sz w:val="28"/>
          <w:szCs w:val="28"/>
          <w:lang w:val="uk-UA" w:eastAsia="uk-UA"/>
        </w:rPr>
        <w:t>ЗАРУБІЖНА ЛІТЕРАТУРА</w:t>
      </w:r>
    </w:p>
    <w:p>
      <w:pPr>
        <w:pStyle w:val="Normal"/>
        <w:spacing w:lineRule="auto" w:line="276"/>
        <w:jc w:val="center"/>
        <w:rPr>
          <w:rFonts w:ascii="Times New Roman" w:hAnsi="Times New Roman" w:cs="Times New Roman"/>
          <w:color w:val="auto"/>
          <w:spacing w:val="-4"/>
          <w:sz w:val="28"/>
          <w:szCs w:val="28"/>
          <w:lang w:val="uk-UA" w:eastAsia="uk-UA"/>
        </w:rPr>
      </w:pPr>
      <w:r>
        <w:rPr>
          <w:rFonts w:cs="Times New Roman" w:ascii="Times New Roman" w:hAnsi="Times New Roman"/>
          <w:b/>
          <w:bCs/>
          <w:color w:val="auto"/>
          <w:spacing w:val="-4"/>
          <w:sz w:val="28"/>
          <w:szCs w:val="28"/>
          <w:lang w:val="uk-UA" w:eastAsia="uk-UA"/>
        </w:rPr>
        <w:t>Роль зарубіжної літератури у формуванні ключових компетентностей</w:t>
      </w:r>
    </w:p>
    <w:tbl>
      <w:tblPr>
        <w:tblW w:w="10129" w:type="dxa"/>
        <w:jc w:val="left"/>
        <w:tblInd w:w="-719" w:type="dxa"/>
        <w:tblLayout w:type="fixed"/>
        <w:tblCellMar>
          <w:top w:w="100" w:type="dxa"/>
          <w:left w:w="80" w:type="dxa"/>
          <w:bottom w:w="100" w:type="dxa"/>
          <w:right w:w="100" w:type="dxa"/>
        </w:tblCellMar>
        <w:tblLook w:firstRow="1" w:noVBand="0" w:lastRow="0" w:firstColumn="1" w:lastColumn="0" w:noHBand="0" w:val="00a0"/>
      </w:tblPr>
      <w:tblGrid>
        <w:gridCol w:w="567"/>
        <w:gridCol w:w="2127"/>
        <w:gridCol w:w="7435"/>
      </w:tblGrid>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Ключові компетентності</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Компоненти</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1</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Спілкування державною (і рідною у разі відмінності) мовами</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w:t>
            </w:r>
          </w:p>
          <w:p>
            <w:pPr>
              <w:pStyle w:val="Normal"/>
              <w:widowControl w:val="false"/>
              <w:numPr>
                <w:ilvl w:val="0"/>
                <w:numId w:val="4"/>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сприймати, розуміти інформацію державною мовою;</w:t>
            </w:r>
          </w:p>
          <w:p>
            <w:pPr>
              <w:pStyle w:val="Normal"/>
              <w:widowControl w:val="false"/>
              <w:numPr>
                <w:ilvl w:val="0"/>
                <w:numId w:val="4"/>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усно й письмово тлумачити поняття, факти, висловлювати думки, почуття, погляди.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5"/>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поцінування української мови як державної – чинника національної ідентичності;</w:t>
            </w:r>
          </w:p>
          <w:p>
            <w:pPr>
              <w:pStyle w:val="Normal"/>
              <w:widowControl w:val="false"/>
              <w:numPr>
                <w:ilvl w:val="0"/>
                <w:numId w:val="5"/>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готовність активно послуговуватися українською мовою в усіх царинах життя.</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Навчальні ресурси: </w:t>
            </w:r>
          </w:p>
          <w:p>
            <w:pPr>
              <w:pStyle w:val="Normal"/>
              <w:widowControl w:val="false"/>
              <w:numPr>
                <w:ilvl w:val="0"/>
                <w:numId w:val="6"/>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текстоцентризм;</w:t>
            </w:r>
          </w:p>
          <w:p>
            <w:pPr>
              <w:pStyle w:val="Normal"/>
              <w:widowControl w:val="false"/>
              <w:numPr>
                <w:ilvl w:val="0"/>
                <w:numId w:val="6"/>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дискусія, дебати, діалог.</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2</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Спілкування іноземними мовами</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Уміння: </w:t>
            </w:r>
          </w:p>
          <w:p>
            <w:pPr>
              <w:pStyle w:val="Normal"/>
              <w:widowControl w:val="false"/>
              <w:numPr>
                <w:ilvl w:val="0"/>
                <w:numId w:val="7"/>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читати тексти іноземною мовою за умови вивчення відповідної іноземної мови в школі; </w:t>
            </w:r>
          </w:p>
          <w:p>
            <w:pPr>
              <w:pStyle w:val="Normal"/>
              <w:widowControl w:val="false"/>
              <w:numPr>
                <w:ilvl w:val="0"/>
                <w:numId w:val="7"/>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зіставлення оригінальних текстів з українськими художніми перекладами.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Ставлення: </w:t>
            </w:r>
          </w:p>
          <w:p>
            <w:pPr>
              <w:pStyle w:val="Normal"/>
              <w:widowControl w:val="false"/>
              <w:numPr>
                <w:ilvl w:val="0"/>
                <w:numId w:val="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усвідомлення багатства рідної мови;</w:t>
            </w:r>
          </w:p>
          <w:p>
            <w:pPr>
              <w:pStyle w:val="Normal"/>
              <w:widowControl w:val="false"/>
              <w:numPr>
                <w:ilvl w:val="0"/>
                <w:numId w:val="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готовність до міжкультурного діалогу, відкритість до пізнання різних культур.</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зіставлення текстів українських перекладів літературних творів та оригіналів.</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3</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Математична компетентність</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Уміння: </w:t>
            </w:r>
          </w:p>
          <w:p>
            <w:pPr>
              <w:pStyle w:val="Normal"/>
              <w:widowControl w:val="false"/>
              <w:numPr>
                <w:ilvl w:val="0"/>
                <w:numId w:val="1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розвивати абстрактне мислення; </w:t>
            </w:r>
          </w:p>
          <w:p>
            <w:pPr>
              <w:pStyle w:val="Normal"/>
              <w:widowControl w:val="false"/>
              <w:numPr>
                <w:ilvl w:val="0"/>
                <w:numId w:val="1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установлювати причиново-наслідкові зв’язки, виокремлювати головну та другорядну інформацію;</w:t>
            </w:r>
          </w:p>
          <w:p>
            <w:pPr>
              <w:pStyle w:val="Normal"/>
              <w:widowControl w:val="false"/>
              <w:numPr>
                <w:ilvl w:val="0"/>
                <w:numId w:val="1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чітко формулювати визначення і будувати гіпотези;</w:t>
            </w:r>
          </w:p>
          <w:p>
            <w:pPr>
              <w:pStyle w:val="Normal"/>
              <w:widowControl w:val="false"/>
              <w:numPr>
                <w:ilvl w:val="0"/>
                <w:numId w:val="1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перетворювати інформацію з однієї форми в іншу (текст, графік, таблиця, схема).</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1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прагнення висловлюватися точно, логічно та послідовно.</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12"/>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роздум (визначення тези, добір аргументів, наведення прикладів, формулювання висновків), висунення гіпотези та її обґрунтування;</w:t>
            </w:r>
          </w:p>
          <w:p>
            <w:pPr>
              <w:pStyle w:val="Normal"/>
              <w:widowControl w:val="false"/>
              <w:numPr>
                <w:ilvl w:val="0"/>
                <w:numId w:val="12"/>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тексти, у яких наявні графіки, таблиці, схеми тощо.</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4</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Основні компетентності у природничих науках і технологіях</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Уміння: </w:t>
            </w:r>
          </w:p>
          <w:p>
            <w:pPr>
              <w:pStyle w:val="Normal"/>
              <w:widowControl w:val="false"/>
              <w:numPr>
                <w:ilvl w:val="0"/>
                <w:numId w:val="13"/>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швидко й ефективно шукати інформацію, використовувати різні види читання для здобуття нових знань;</w:t>
            </w:r>
          </w:p>
          <w:p>
            <w:pPr>
              <w:pStyle w:val="Normal"/>
              <w:widowControl w:val="false"/>
              <w:numPr>
                <w:ilvl w:val="0"/>
                <w:numId w:val="13"/>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проводити пошукову діяльність, словесно оформлювати результати досліджень;</w:t>
            </w:r>
          </w:p>
          <w:p>
            <w:pPr>
              <w:pStyle w:val="Normal"/>
              <w:widowControl w:val="false"/>
              <w:numPr>
                <w:ilvl w:val="0"/>
                <w:numId w:val="13"/>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критично оцінювати результати людської діяльності в природному середовищі, відображені у творах літератури.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14"/>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готовність до опанування новітніми технологіями;</w:t>
            </w:r>
          </w:p>
          <w:p>
            <w:pPr>
              <w:pStyle w:val="Normal"/>
              <w:widowControl w:val="false"/>
              <w:numPr>
                <w:ilvl w:val="0"/>
                <w:numId w:val="14"/>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оперативне реагування на технологічні зміни.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Ресурси:</w:t>
            </w:r>
          </w:p>
          <w:p>
            <w:pPr>
              <w:pStyle w:val="Normal"/>
              <w:widowControl w:val="false"/>
              <w:numPr>
                <w:ilvl w:val="0"/>
                <w:numId w:val="15"/>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інноваційні технології навчання (інтерактивні, інформаційно-комунікаційні).</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5</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Інформаційно-цифрова компетентність</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w:t>
            </w:r>
          </w:p>
          <w:p>
            <w:pPr>
              <w:pStyle w:val="Normal"/>
              <w:widowControl w:val="false"/>
              <w:numPr>
                <w:ilvl w:val="0"/>
                <w:numId w:val="16"/>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діяти за алгоритмом, складати план тексту; </w:t>
            </w:r>
          </w:p>
          <w:p>
            <w:pPr>
              <w:pStyle w:val="Normal"/>
              <w:widowControl w:val="false"/>
              <w:numPr>
                <w:ilvl w:val="0"/>
                <w:numId w:val="16"/>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використовувати інтернет-ресурси для отримання нових знань.</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17"/>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задоволення пізнавального інтересу в інформаційному середовищі;</w:t>
            </w:r>
          </w:p>
          <w:p>
            <w:pPr>
              <w:pStyle w:val="Normal"/>
              <w:widowControl w:val="false"/>
              <w:numPr>
                <w:ilvl w:val="0"/>
                <w:numId w:val="17"/>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прагнення дотримуватися етичних норм у віртуальному інформаційному просторі;</w:t>
            </w:r>
          </w:p>
          <w:p>
            <w:pPr>
              <w:pStyle w:val="Normal"/>
              <w:widowControl w:val="false"/>
              <w:numPr>
                <w:ilvl w:val="0"/>
                <w:numId w:val="17"/>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критичне ставлення до медійної інформації.</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1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дописи в соціальних мережах і коментарі до них;</w:t>
            </w:r>
          </w:p>
          <w:p>
            <w:pPr>
              <w:pStyle w:val="Normal"/>
              <w:widowControl w:val="false"/>
              <w:numPr>
                <w:ilvl w:val="0"/>
                <w:numId w:val="1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інструментальні тексти (алгоритми, інструкції тощо);</w:t>
            </w:r>
          </w:p>
          <w:p>
            <w:pPr>
              <w:pStyle w:val="Normal"/>
              <w:widowControl w:val="false"/>
              <w:numPr>
                <w:ilvl w:val="0"/>
                <w:numId w:val="1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складання плану; </w:t>
            </w:r>
          </w:p>
          <w:p>
            <w:pPr>
              <w:pStyle w:val="Normal"/>
              <w:widowControl w:val="false"/>
              <w:numPr>
                <w:ilvl w:val="0"/>
                <w:numId w:val="1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аналіз медіатекстів (виявлення маніпулятивних технологій).</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6</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 вчитися впродовж життя</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w:t>
            </w:r>
          </w:p>
          <w:p>
            <w:pPr>
              <w:pStyle w:val="Normal"/>
              <w:widowControl w:val="false"/>
              <w:numPr>
                <w:ilvl w:val="0"/>
                <w:numId w:val="1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визначати мету навчальної діяльності та способи її досягнення;</w:t>
            </w:r>
          </w:p>
          <w:p>
            <w:pPr>
              <w:pStyle w:val="Normal"/>
              <w:widowControl w:val="false"/>
              <w:numPr>
                <w:ilvl w:val="0"/>
                <w:numId w:val="1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планувати й організовувати власну навчальну діяльність;</w:t>
            </w:r>
          </w:p>
          <w:p>
            <w:pPr>
              <w:pStyle w:val="Normal"/>
              <w:widowControl w:val="false"/>
              <w:numPr>
                <w:ilvl w:val="0"/>
                <w:numId w:val="1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читати, використовуючи різні види читання: ознайомлювальне, вибіркове, навчальне тощо;</w:t>
            </w:r>
          </w:p>
          <w:p>
            <w:pPr>
              <w:pStyle w:val="Normal"/>
              <w:widowControl w:val="false"/>
              <w:numPr>
                <w:ilvl w:val="0"/>
                <w:numId w:val="1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постійно поповнювати власний словниковий запас;</w:t>
            </w:r>
          </w:p>
          <w:p>
            <w:pPr>
              <w:pStyle w:val="Normal"/>
              <w:widowControl w:val="false"/>
              <w:numPr>
                <w:ilvl w:val="0"/>
                <w:numId w:val="1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користуватися різними джерелами довідкової інформації (словники, енциклопедії, онлайн-ресурси тощо);</w:t>
            </w:r>
          </w:p>
          <w:p>
            <w:pPr>
              <w:pStyle w:val="Normal"/>
              <w:widowControl w:val="false"/>
              <w:numPr>
                <w:ilvl w:val="0"/>
                <w:numId w:val="1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здійснювати самооцінювання результатів власної діяльності, рефлексію;</w:t>
            </w:r>
          </w:p>
          <w:p>
            <w:pPr>
              <w:pStyle w:val="Normal"/>
              <w:widowControl w:val="false"/>
              <w:numPr>
                <w:ilvl w:val="0"/>
                <w:numId w:val="1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застосовувати комунікативні стратегії відповідно до мети і ситуації спілкування.</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2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прагнення використовувати українську мову в різних життєвих ситуаціях;</w:t>
            </w:r>
          </w:p>
          <w:p>
            <w:pPr>
              <w:pStyle w:val="Normal"/>
              <w:widowControl w:val="false"/>
              <w:numPr>
                <w:ilvl w:val="0"/>
                <w:numId w:val="2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готовність удосконалювати власне мовлення впродовж життя, розвивати мовну інтуїцію;</w:t>
            </w:r>
          </w:p>
          <w:p>
            <w:pPr>
              <w:pStyle w:val="Normal"/>
              <w:widowControl w:val="false"/>
              <w:numPr>
                <w:ilvl w:val="0"/>
                <w:numId w:val="2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розуміння ролі читання для власного інтелектуального зростання.</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2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інструкції з ефективного самонавчання;</w:t>
            </w:r>
          </w:p>
          <w:p>
            <w:pPr>
              <w:pStyle w:val="Normal"/>
              <w:widowControl w:val="false"/>
              <w:numPr>
                <w:ilvl w:val="0"/>
                <w:numId w:val="2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довідкова література, зокрема, пошукові системи;</w:t>
            </w:r>
          </w:p>
          <w:p>
            <w:pPr>
              <w:pStyle w:val="Normal"/>
              <w:widowControl w:val="false"/>
              <w:numPr>
                <w:ilvl w:val="0"/>
                <w:numId w:val="2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електронні мережеві бібліотеки.</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7</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Ініціативність і підприємливість</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w:t>
            </w:r>
          </w:p>
          <w:p>
            <w:pPr>
              <w:pStyle w:val="Normal"/>
              <w:widowControl w:val="false"/>
              <w:numPr>
                <w:ilvl w:val="0"/>
                <w:numId w:val="22"/>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презентувати власні ідеї та ініціативи чітко, грамотно, використовуючи доцільні мовні засоби;</w:t>
            </w:r>
          </w:p>
          <w:p>
            <w:pPr>
              <w:pStyle w:val="Normal"/>
              <w:widowControl w:val="false"/>
              <w:numPr>
                <w:ilvl w:val="0"/>
                <w:numId w:val="22"/>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використовувати комунікативні стратегії для формулювання власних пропозицій, рішень і виявлення лідерських якостей.</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23"/>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готовність брати відповідальність за себе та інших;</w:t>
            </w:r>
          </w:p>
          <w:p>
            <w:pPr>
              <w:pStyle w:val="Normal"/>
              <w:widowControl w:val="false"/>
              <w:numPr>
                <w:ilvl w:val="0"/>
                <w:numId w:val="23"/>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розуміння ролі комунікативних умінь для успішної професійної кар’єри.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24"/>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тексти офіційно-ділового стилю (резюме, доручення тощо), самопрезентація, зразки реклами, літературні твори, які містять моделі ініціативності.</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8</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Соціальна та громадянська компетентності</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w:t>
            </w:r>
          </w:p>
          <w:p>
            <w:pPr>
              <w:pStyle w:val="Normal"/>
              <w:widowControl w:val="false"/>
              <w:numPr>
                <w:ilvl w:val="0"/>
                <w:numId w:val="25"/>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аргументовано і грамотно висловлювати власну думку щодо суспільно-політичних питань;</w:t>
            </w:r>
          </w:p>
          <w:p>
            <w:pPr>
              <w:pStyle w:val="Normal"/>
              <w:widowControl w:val="false"/>
              <w:numPr>
                <w:ilvl w:val="0"/>
                <w:numId w:val="25"/>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уникати дискримінації інших у ході спілкувння;</w:t>
            </w:r>
          </w:p>
          <w:p>
            <w:pPr>
              <w:pStyle w:val="Normal"/>
              <w:widowControl w:val="false"/>
              <w:numPr>
                <w:ilvl w:val="0"/>
                <w:numId w:val="25"/>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критично оцінювати тексти соціально-політичного змісту.</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26"/>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поцінування людської гідності;</w:t>
            </w:r>
          </w:p>
          <w:p>
            <w:pPr>
              <w:pStyle w:val="Normal"/>
              <w:widowControl w:val="false"/>
              <w:numPr>
                <w:ilvl w:val="0"/>
                <w:numId w:val="26"/>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повага до закону та правових норм, зокрема до норм українського мовного законодавства;</w:t>
            </w:r>
          </w:p>
          <w:p>
            <w:pPr>
              <w:pStyle w:val="Normal"/>
              <w:widowControl w:val="false"/>
              <w:numPr>
                <w:ilvl w:val="0"/>
                <w:numId w:val="26"/>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утвердження права кожного на власну думку.</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27"/>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інтерактивні технології навчання; </w:t>
            </w:r>
          </w:p>
          <w:p>
            <w:pPr>
              <w:pStyle w:val="Normal"/>
              <w:widowControl w:val="false"/>
              <w:numPr>
                <w:ilvl w:val="0"/>
                <w:numId w:val="27"/>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художні твори, які містять моделі демократичного державного устрою.</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9</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Обізнаність та самовираження у сфері культури</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w:t>
            </w:r>
          </w:p>
          <w:p>
            <w:pPr>
              <w:pStyle w:val="Normal"/>
              <w:widowControl w:val="false"/>
              <w:numPr>
                <w:ilvl w:val="0"/>
                <w:numId w:val="2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використовувати українську мову як державну для духовного, культурного й національного самовияву;</w:t>
            </w:r>
          </w:p>
          <w:p>
            <w:pPr>
              <w:pStyle w:val="Normal"/>
              <w:widowControl w:val="false"/>
              <w:numPr>
                <w:ilvl w:val="0"/>
                <w:numId w:val="2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дотримуватися норм української літературної мови та мовленнєвого етикету, що є виявом загальної культури людини;</w:t>
            </w:r>
          </w:p>
          <w:p>
            <w:pPr>
              <w:pStyle w:val="Normal"/>
              <w:widowControl w:val="false"/>
              <w:numPr>
                <w:ilvl w:val="0"/>
                <w:numId w:val="2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читати літературні твори, використовувати досвід взаємодії з творами мистецтва в життєвих ситуаціях;</w:t>
            </w:r>
          </w:p>
          <w:p>
            <w:pPr>
              <w:pStyle w:val="Normal"/>
              <w:widowControl w:val="false"/>
              <w:numPr>
                <w:ilvl w:val="0"/>
                <w:numId w:val="28"/>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створювати тексти, висловлюючи власні ідеї, спираючись на досвід і почуття та використовуючи відповідні зображувально-виражальні засоби.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2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потреба читання літературних творів для естетичної насолоди та рефлексії над прочитаним;</w:t>
            </w:r>
          </w:p>
          <w:p>
            <w:pPr>
              <w:pStyle w:val="Normal"/>
              <w:widowControl w:val="false"/>
              <w:numPr>
                <w:ilvl w:val="0"/>
                <w:numId w:val="2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відкритість до міжкультурної комунікації;</w:t>
            </w:r>
          </w:p>
          <w:p>
            <w:pPr>
              <w:pStyle w:val="Normal"/>
              <w:widowControl w:val="false"/>
              <w:numPr>
                <w:ilvl w:val="0"/>
                <w:numId w:val="29"/>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зацікавленість світовими культурними набутками.</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3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 xml:space="preserve">твори різних видів мистецтва; </w:t>
            </w:r>
          </w:p>
          <w:p>
            <w:pPr>
              <w:pStyle w:val="Normal"/>
              <w:widowControl w:val="false"/>
              <w:numPr>
                <w:ilvl w:val="0"/>
                <w:numId w:val="30"/>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мистецькі проекти.</w:t>
            </w:r>
          </w:p>
        </w:tc>
      </w:tr>
      <w:tr>
        <w:trPr/>
        <w:tc>
          <w:tcPr>
            <w:tcW w:w="56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10</w:t>
            </w:r>
          </w:p>
        </w:tc>
        <w:tc>
          <w:tcPr>
            <w:tcW w:w="2127"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Екологічна грамотність і здорове життя.</w:t>
            </w:r>
          </w:p>
        </w:tc>
        <w:tc>
          <w:tcPr>
            <w:tcW w:w="743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Уміння:</w:t>
            </w:r>
          </w:p>
          <w:p>
            <w:pPr>
              <w:pStyle w:val="Normal"/>
              <w:widowControl w:val="false"/>
              <w:numPr>
                <w:ilvl w:val="0"/>
                <w:numId w:val="3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не завдавати шкоди довкіллю в ході власної діяльності;</w:t>
            </w:r>
          </w:p>
          <w:p>
            <w:pPr>
              <w:pStyle w:val="Normal"/>
              <w:widowControl w:val="false"/>
              <w:numPr>
                <w:ilvl w:val="0"/>
                <w:numId w:val="3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сприймати довкілля як життєдайне середовище;</w:t>
            </w:r>
          </w:p>
          <w:p>
            <w:pPr>
              <w:pStyle w:val="Normal"/>
              <w:widowControl w:val="false"/>
              <w:numPr>
                <w:ilvl w:val="0"/>
                <w:numId w:val="3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бережливо ставитися до природи як важливого чинника реалізації особистості;</w:t>
            </w:r>
          </w:p>
          <w:p>
            <w:pPr>
              <w:pStyle w:val="Normal"/>
              <w:widowControl w:val="false"/>
              <w:numPr>
                <w:ilvl w:val="0"/>
                <w:numId w:val="31"/>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розуміти переваги здорового способу життя.</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Ставлення:</w:t>
            </w:r>
          </w:p>
          <w:p>
            <w:pPr>
              <w:pStyle w:val="Normal"/>
              <w:widowControl w:val="false"/>
              <w:numPr>
                <w:ilvl w:val="0"/>
                <w:numId w:val="32"/>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готовність зберігати природні ресурси для сьогодення та майбутнього;</w:t>
            </w:r>
          </w:p>
          <w:p>
            <w:pPr>
              <w:pStyle w:val="Normal"/>
              <w:widowControl w:val="false"/>
              <w:numPr>
                <w:ilvl w:val="0"/>
                <w:numId w:val="32"/>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набуття знань про цілісну наукову картину світу для суспільно-технологічного поступу.</w:t>
            </w:r>
          </w:p>
          <w:p>
            <w:pPr>
              <w:pStyle w:val="Normal"/>
              <w:widowControl w:val="false"/>
              <w:spacing w:lineRule="auto" w:line="276"/>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Навчальні ресурси:</w:t>
            </w:r>
          </w:p>
          <w:p>
            <w:pPr>
              <w:pStyle w:val="Normal"/>
              <w:widowControl w:val="false"/>
              <w:numPr>
                <w:ilvl w:val="0"/>
                <w:numId w:val="33"/>
              </w:numPr>
              <w:spacing w:lineRule="auto" w:line="276"/>
              <w:ind w:left="0" w:hanging="360"/>
              <w:textAlignment w:val="baseline"/>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аналіз літературних текстів (епізодів) екологічного спрямування, усні / письмові презентації в рамках дослідницьких проектів.</w:t>
            </w:r>
          </w:p>
        </w:tc>
      </w:tr>
    </w:tbl>
    <w:p>
      <w:pPr>
        <w:pStyle w:val="Normal"/>
        <w:spacing w:lineRule="auto" w:line="276"/>
        <w:rPr>
          <w:rFonts w:ascii="Times New Roman" w:hAnsi="Times New Roman" w:cs="Times New Roman"/>
          <w:color w:val="FF0000"/>
          <w:spacing w:val="-4"/>
          <w:sz w:val="28"/>
          <w:szCs w:val="28"/>
          <w:lang w:val="uk-UA" w:eastAsia="uk-UA"/>
        </w:rPr>
      </w:pPr>
      <w:r>
        <w:rPr>
          <w:rFonts w:cs="Times New Roman" w:ascii="Times New Roman" w:hAnsi="Times New Roman"/>
          <w:color w:val="FF0000"/>
          <w:spacing w:val="-4"/>
          <w:sz w:val="28"/>
          <w:szCs w:val="28"/>
          <w:lang w:val="uk-UA" w:eastAsia="uk-UA"/>
        </w:rPr>
      </w:r>
    </w:p>
    <w:p>
      <w:pPr>
        <w:pStyle w:val="Normal"/>
        <w:spacing w:lineRule="auto" w:line="276"/>
        <w:jc w:val="both"/>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 xml:space="preserve">Запровадження наскрізних ліній </w:t>
      </w:r>
      <w:r>
        <w:rPr>
          <w:rFonts w:cs="Times New Roman" w:ascii="Times New Roman" w:hAnsi="Times New Roman"/>
          <w:bCs/>
          <w:spacing w:val="-4"/>
          <w:sz w:val="28"/>
          <w:szCs w:val="28"/>
          <w:lang w:val="uk-UA" w:eastAsia="uk-UA"/>
        </w:rPr>
        <w:t xml:space="preserve">«Екологічна безпека та сталий розвиток», «Громадянська відповідальність», «Здоров'я і безпека» </w:t>
      </w:r>
      <w:r>
        <w:rPr>
          <w:rFonts w:cs="Times New Roman" w:ascii="Times New Roman" w:hAnsi="Times New Roman"/>
          <w:spacing w:val="-4"/>
          <w:sz w:val="28"/>
          <w:szCs w:val="28"/>
          <w:lang w:val="uk-UA" w:eastAsia="uk-UA"/>
        </w:rPr>
        <w:t>й</w:t>
      </w:r>
      <w:r>
        <w:rPr>
          <w:rFonts w:cs="Times New Roman" w:ascii="Times New Roman" w:hAnsi="Times New Roman"/>
          <w:bCs/>
          <w:spacing w:val="-4"/>
          <w:sz w:val="28"/>
          <w:szCs w:val="28"/>
          <w:lang w:val="uk-UA" w:eastAsia="uk-UA"/>
        </w:rPr>
        <w:t xml:space="preserve"> «Підприємливість та фінансова грамотність» </w:t>
      </w:r>
      <w:r>
        <w:rPr>
          <w:rFonts w:cs="Times New Roman" w:ascii="Times New Roman" w:hAnsi="Times New Roman"/>
          <w:spacing w:val="-4"/>
          <w:sz w:val="28"/>
          <w:szCs w:val="28"/>
          <w:lang w:val="uk-UA" w:eastAsia="uk-UA"/>
        </w:rPr>
        <w:t>сприятиме забезпеченню такого переходу.</w:t>
      </w:r>
    </w:p>
    <w:p>
      <w:pPr>
        <w:pStyle w:val="Normal"/>
        <w:numPr>
          <w:ilvl w:val="0"/>
          <w:numId w:val="0"/>
        </w:numPr>
        <w:spacing w:lineRule="auto" w:line="276"/>
        <w:jc w:val="both"/>
        <w:outlineLvl w:val="1"/>
        <w:rPr>
          <w:rFonts w:ascii="Times New Roman" w:hAnsi="Times New Roman" w:cs="Times New Roman"/>
          <w:b/>
          <w:b/>
          <w:bCs/>
          <w:color w:val="00000A"/>
          <w:spacing w:val="-4"/>
          <w:sz w:val="28"/>
          <w:szCs w:val="28"/>
          <w:lang w:val="uk-UA" w:eastAsia="uk-UA"/>
        </w:rPr>
      </w:pPr>
      <w:r>
        <w:rPr>
          <w:rFonts w:cs="Times New Roman" w:ascii="Times New Roman" w:hAnsi="Times New Roman"/>
          <w:b/>
          <w:bCs/>
          <w:spacing w:val="-4"/>
          <w:sz w:val="28"/>
          <w:szCs w:val="28"/>
          <w:lang w:val="uk-UA" w:eastAsia="uk-UA"/>
        </w:rPr>
        <w:t>Завдання реалізації наскрізних ліній у вивченні зарубіжної літератури</w:t>
      </w:r>
    </w:p>
    <w:tbl>
      <w:tblPr>
        <w:tblW w:w="10624" w:type="dxa"/>
        <w:jc w:val="left"/>
        <w:tblInd w:w="-862" w:type="dxa"/>
        <w:tblLayout w:type="fixed"/>
        <w:tblCellMar>
          <w:top w:w="100" w:type="dxa"/>
          <w:left w:w="80" w:type="dxa"/>
          <w:bottom w:w="100" w:type="dxa"/>
          <w:right w:w="100" w:type="dxa"/>
        </w:tblCellMar>
        <w:tblLook w:firstRow="1" w:noVBand="0" w:lastRow="0" w:firstColumn="1" w:lastColumn="0" w:noHBand="0" w:val="00a0"/>
      </w:tblPr>
      <w:tblGrid>
        <w:gridCol w:w="2505"/>
        <w:gridCol w:w="2598"/>
        <w:gridCol w:w="2586"/>
        <w:gridCol w:w="2934"/>
      </w:tblGrid>
      <w:tr>
        <w:trPr>
          <w:trHeight w:val="448" w:hRule="atLeast"/>
        </w:trPr>
        <w:tc>
          <w:tcPr>
            <w:tcW w:w="250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center"/>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Наскрізна лінія</w:t>
            </w:r>
          </w:p>
        </w:tc>
        <w:tc>
          <w:tcPr>
            <w:tcW w:w="259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center"/>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Загальна мета</w:t>
            </w:r>
          </w:p>
        </w:tc>
        <w:tc>
          <w:tcPr>
            <w:tcW w:w="258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center"/>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5-7 класи</w:t>
            </w:r>
          </w:p>
        </w:tc>
        <w:tc>
          <w:tcPr>
            <w:tcW w:w="2934"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jc w:val="center"/>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8-9 класи</w:t>
            </w:r>
          </w:p>
        </w:tc>
      </w:tr>
      <w:tr>
        <w:trPr>
          <w:trHeight w:val="2993" w:hRule="atLeast"/>
        </w:trPr>
        <w:tc>
          <w:tcPr>
            <w:tcW w:w="250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 xml:space="preserve">«Екологічна безпека та сталий розвиток» </w:t>
            </w:r>
          </w:p>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(НЛ-1)</w:t>
            </w:r>
          </w:p>
        </w:tc>
        <w:tc>
          <w:tcPr>
            <w:tcW w:w="259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Формування в учнів соціальної активності, відповідальності та екологічної свідомості задля збереження й захисту довкілля.</w:t>
            </w:r>
          </w:p>
        </w:tc>
        <w:tc>
          <w:tcPr>
            <w:tcW w:w="258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Розкриття взаємозв’язків людини і навколишнього середовища в процесі вивчення творів у рубриці «Природа і людина».</w:t>
            </w:r>
          </w:p>
        </w:tc>
        <w:tc>
          <w:tcPr>
            <w:tcW w:w="2934"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Усвідомлення краси природи, її благотворного впливу на людину, розкриття значення образного слова для висловлення емоцій та почуттів, розуміння образу природи.</w:t>
            </w:r>
          </w:p>
        </w:tc>
      </w:tr>
      <w:tr>
        <w:trPr>
          <w:trHeight w:val="2124" w:hRule="atLeast"/>
        </w:trPr>
        <w:tc>
          <w:tcPr>
            <w:tcW w:w="250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«Громадянська відповідальність»</w:t>
            </w:r>
          </w:p>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(НЛ-2)</w:t>
            </w:r>
          </w:p>
        </w:tc>
        <w:tc>
          <w:tcPr>
            <w:tcW w:w="259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Формування відповідального члена громади та суспільства, що розуміє принципи і механізми функціонування суспільства, а також – виховання національно свідомої особистості, яка спирається у своїй діяльності на культурні традиції і вектори розвитку суспільства.</w:t>
            </w:r>
          </w:p>
        </w:tc>
        <w:tc>
          <w:tcPr>
            <w:tcW w:w="258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Формування здатності до ненанасильницького розв’язання конфліктів.</w:t>
            </w:r>
          </w:p>
        </w:tc>
        <w:tc>
          <w:tcPr>
            <w:tcW w:w="2934"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Осмислення та захист особистих прав і прав інших людей, усвідомлення своєї ролі в суспільстві і набуття умінь брати участь у процесі ухвалення рішень.</w:t>
            </w:r>
          </w:p>
        </w:tc>
      </w:tr>
      <w:tr>
        <w:trPr>
          <w:trHeight w:val="4683" w:hRule="atLeast"/>
        </w:trPr>
        <w:tc>
          <w:tcPr>
            <w:tcW w:w="250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«Здоров'я і безпека»</w:t>
            </w:r>
          </w:p>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w:t>
            </w:r>
            <w:r>
              <w:rPr>
                <w:rFonts w:cs="Times New Roman" w:ascii="Times New Roman" w:hAnsi="Times New Roman"/>
                <w:b/>
                <w:bCs/>
                <w:spacing w:val="-4"/>
                <w:sz w:val="28"/>
                <w:szCs w:val="28"/>
                <w:lang w:val="uk-UA" w:eastAsia="uk-UA"/>
              </w:rPr>
              <w:t>НЛ-3</w:t>
            </w:r>
            <w:r>
              <w:rPr>
                <w:rFonts w:cs="Times New Roman" w:ascii="Times New Roman" w:hAnsi="Times New Roman"/>
                <w:spacing w:val="-4"/>
                <w:sz w:val="28"/>
                <w:szCs w:val="28"/>
                <w:lang w:val="uk-UA" w:eastAsia="uk-UA"/>
              </w:rPr>
              <w:t>)</w:t>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tc>
        <w:tc>
          <w:tcPr>
            <w:tcW w:w="259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Формування всебічно розвиненого члена суспільства, здатного усвідомлювати пріоритетність здорового способу життя, допомагати у формуванні безпечного здорового життєвого середовища.</w:t>
            </w:r>
          </w:p>
        </w:tc>
        <w:tc>
          <w:tcPr>
            <w:tcW w:w="258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Усвідомлення переваг здорового способу життя та безпечної поведінки.</w:t>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p>
            <w:pPr>
              <w:pStyle w:val="Normal"/>
              <w:widowControl w:val="false"/>
              <w:tabs>
                <w:tab w:val="clear" w:pos="708"/>
                <w:tab w:val="left" w:pos="1740" w:leader="none"/>
              </w:tabs>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tc>
        <w:tc>
          <w:tcPr>
            <w:tcW w:w="2934"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Осмислення причиново-наслідкових зв’язків між власними рішеннями та поведінкою, здоров’ям та безпекою, набуття знань та умінь правильної поведінки в критичних та небезпечних ситуаціях.</w:t>
            </w:r>
          </w:p>
          <w:p>
            <w:pPr>
              <w:pStyle w:val="Normal"/>
              <w:widowControl w:val="false"/>
              <w:spacing w:lineRule="auto" w:line="276"/>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tc>
      </w:tr>
      <w:tr>
        <w:trPr>
          <w:trHeight w:val="661" w:hRule="atLeast"/>
        </w:trPr>
        <w:tc>
          <w:tcPr>
            <w:tcW w:w="2505"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b/>
                <w:bCs/>
                <w:spacing w:val="-4"/>
                <w:sz w:val="28"/>
                <w:szCs w:val="28"/>
                <w:lang w:val="uk-UA" w:eastAsia="uk-UA"/>
              </w:rPr>
              <w:t>«Підприємливість та фінансова грамотність»</w:t>
            </w:r>
          </w:p>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w:t>
            </w:r>
            <w:r>
              <w:rPr>
                <w:rFonts w:cs="Times New Roman" w:ascii="Times New Roman" w:hAnsi="Times New Roman"/>
                <w:b/>
                <w:bCs/>
                <w:spacing w:val="-4"/>
                <w:sz w:val="28"/>
                <w:szCs w:val="28"/>
                <w:lang w:val="uk-UA" w:eastAsia="uk-UA"/>
              </w:rPr>
              <w:t>НЛ-4</w:t>
            </w:r>
            <w:r>
              <w:rPr>
                <w:rFonts w:cs="Times New Roman" w:ascii="Times New Roman" w:hAnsi="Times New Roman"/>
                <w:spacing w:val="-4"/>
                <w:sz w:val="28"/>
                <w:szCs w:val="28"/>
                <w:lang w:val="uk-UA" w:eastAsia="uk-UA"/>
              </w:rPr>
              <w:t>)</w:t>
            </w:r>
          </w:p>
        </w:tc>
        <w:tc>
          <w:tcPr>
            <w:tcW w:w="2598"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shd w:fill="FFFFFF" w:val="clear"/>
                <w:lang w:val="uk-UA" w:eastAsia="uk-UA"/>
              </w:rPr>
              <w:t>Розуміння практичних аспектів фінансових питань (заощадження, інвестування, запозичення, страхування тощо); розвиток лідерських ініціатив, здатність успішно діяти в технологічному швидкозмінному середовищі.</w:t>
            </w:r>
          </w:p>
        </w:tc>
        <w:tc>
          <w:tcPr>
            <w:tcW w:w="2586"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Розуміння ролі ініціативності та підприємливості в суспільстві для особистого кар’єрного зростання.</w:t>
            </w:r>
          </w:p>
        </w:tc>
        <w:tc>
          <w:tcPr>
            <w:tcW w:w="2934" w:type="dxa"/>
            <w:tcBorders>
              <w:top w:val="single" w:sz="8" w:space="0" w:color="000001"/>
              <w:left w:val="single" w:sz="8" w:space="0" w:color="000001"/>
              <w:bottom w:val="single" w:sz="8" w:space="0" w:color="000001"/>
              <w:right w:val="single" w:sz="8" w:space="0" w:color="000001"/>
            </w:tcBorders>
          </w:tcPr>
          <w:p>
            <w:pPr>
              <w:pStyle w:val="Normal"/>
              <w:widowControl w:val="false"/>
              <w:spacing w:lineRule="auto" w:line="276"/>
              <w:rPr>
                <w:rFonts w:ascii="Times New Roman" w:hAnsi="Times New Roman" w:cs="Times New Roman"/>
                <w:color w:val="00000A"/>
                <w:spacing w:val="-4"/>
                <w:sz w:val="28"/>
                <w:szCs w:val="28"/>
                <w:lang w:val="uk-UA" w:eastAsia="uk-UA"/>
              </w:rPr>
            </w:pPr>
            <w:r>
              <w:rPr>
                <w:rFonts w:cs="Times New Roman" w:ascii="Times New Roman" w:hAnsi="Times New Roman"/>
                <w:spacing w:val="-4"/>
                <w:sz w:val="28"/>
                <w:szCs w:val="28"/>
                <w:lang w:val="uk-UA" w:eastAsia="uk-UA"/>
              </w:rPr>
              <w:t>Осмислення неординарності як важливої риси людини для її самореалізації в житті, спонукання учнів до творчих рішень у процесі розв’язання проблем, усвідомлення користі та необхідності спільної діяльності.</w:t>
            </w:r>
          </w:p>
        </w:tc>
      </w:tr>
    </w:tbl>
    <w:p>
      <w:pPr>
        <w:pStyle w:val="Normal"/>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spacing w:val="-4"/>
          <w:sz w:val="28"/>
          <w:szCs w:val="28"/>
          <w:lang w:val="uk-UA" w:eastAsia="uk-UA"/>
        </w:rPr>
        <w:t xml:space="preserve">Курс зарубіжної літератури в базовій середній освіті поділено на два етапи: </w:t>
      </w:r>
    </w:p>
    <w:p>
      <w:pPr>
        <w:pStyle w:val="Normal"/>
        <w:numPr>
          <w:ilvl w:val="0"/>
          <w:numId w:val="78"/>
        </w:numPr>
        <w:spacing w:lineRule="auto" w:line="276"/>
        <w:ind w:left="0" w:hanging="360"/>
        <w:jc w:val="both"/>
        <w:textAlignment w:val="baseline"/>
        <w:rPr>
          <w:rFonts w:ascii="Times New Roman" w:hAnsi="Times New Roman" w:cs="Times New Roman"/>
          <w:i/>
          <w:i/>
          <w:iCs/>
          <w:spacing w:val="-4"/>
          <w:sz w:val="28"/>
          <w:szCs w:val="28"/>
          <w:lang w:val="uk-UA" w:eastAsia="uk-UA"/>
        </w:rPr>
      </w:pPr>
      <w:r>
        <w:rPr>
          <w:rFonts w:cs="Times New Roman" w:ascii="Times New Roman" w:hAnsi="Times New Roman"/>
          <w:i/>
          <w:iCs/>
          <w:spacing w:val="-4"/>
          <w:sz w:val="28"/>
          <w:szCs w:val="28"/>
          <w:lang w:val="uk-UA" w:eastAsia="uk-UA"/>
        </w:rPr>
        <w:t xml:space="preserve">5–7 класи – прилучення до читання, </w:t>
      </w:r>
    </w:p>
    <w:p>
      <w:pPr>
        <w:pStyle w:val="Normal"/>
        <w:numPr>
          <w:ilvl w:val="0"/>
          <w:numId w:val="34"/>
        </w:numPr>
        <w:spacing w:lineRule="auto" w:line="276"/>
        <w:ind w:left="0" w:hanging="360"/>
        <w:jc w:val="both"/>
        <w:textAlignment w:val="baseline"/>
        <w:rPr>
          <w:rFonts w:ascii="Times New Roman" w:hAnsi="Times New Roman" w:cs="Times New Roman"/>
          <w:spacing w:val="-4"/>
          <w:sz w:val="28"/>
          <w:szCs w:val="28"/>
          <w:lang w:val="uk-UA" w:eastAsia="uk-UA"/>
        </w:rPr>
      </w:pPr>
      <w:r>
        <w:rPr>
          <w:rFonts w:cs="Times New Roman" w:ascii="Times New Roman" w:hAnsi="Times New Roman"/>
          <w:i/>
          <w:iCs/>
          <w:spacing w:val="-4"/>
          <w:sz w:val="28"/>
          <w:szCs w:val="28"/>
          <w:lang w:val="uk-UA" w:eastAsia="uk-UA"/>
        </w:rPr>
        <w:t>8–9 класи – системне читання</w:t>
      </w:r>
    </w:p>
    <w:p>
      <w:pPr>
        <w:pStyle w:val="Normal"/>
        <w:spacing w:lineRule="auto" w:line="276"/>
        <w:jc w:val="both"/>
        <w:rPr>
          <w:rFonts w:ascii="Times New Roman" w:hAnsi="Times New Roman" w:cs="Times New Roman"/>
          <w:color w:val="auto"/>
          <w:spacing w:val="-4"/>
          <w:sz w:val="28"/>
          <w:szCs w:val="28"/>
          <w:lang w:val="uk-UA" w:eastAsia="uk-UA"/>
        </w:rPr>
      </w:pPr>
      <w:r>
        <w:rPr>
          <w:rFonts w:cs="Times New Roman" w:ascii="Times New Roman" w:hAnsi="Times New Roman"/>
          <w:spacing w:val="-4"/>
          <w:sz w:val="28"/>
          <w:szCs w:val="28"/>
          <w:lang w:val="uk-UA" w:eastAsia="uk-UA"/>
        </w:rPr>
        <w:t xml:space="preserve">Вивчення зарубіжної літератури побудовано на поєднанні: </w:t>
      </w:r>
    </w:p>
    <w:p>
      <w:pPr>
        <w:pStyle w:val="Normal"/>
        <w:numPr>
          <w:ilvl w:val="0"/>
          <w:numId w:val="79"/>
        </w:numPr>
        <w:spacing w:lineRule="auto" w:line="276"/>
        <w:ind w:left="0" w:hanging="360"/>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 xml:space="preserve">у 5–7 класах проблемно-тематичного й жанрового принципів; </w:t>
      </w:r>
    </w:p>
    <w:p>
      <w:pPr>
        <w:pStyle w:val="Normal"/>
        <w:numPr>
          <w:ilvl w:val="0"/>
          <w:numId w:val="35"/>
        </w:numPr>
        <w:spacing w:lineRule="auto" w:line="276"/>
        <w:ind w:left="0" w:hanging="360"/>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у 8–9 класах – історико-літературного й жанрово-родового принципів.</w:t>
      </w:r>
    </w:p>
    <w:p>
      <w:pPr>
        <w:pStyle w:val="Normal"/>
        <w:numPr>
          <w:ilvl w:val="0"/>
          <w:numId w:val="0"/>
        </w:numPr>
        <w:spacing w:lineRule="auto" w:line="276"/>
        <w:ind w:hanging="1918"/>
        <w:jc w:val="center"/>
        <w:outlineLvl w:val="0"/>
        <w:rPr>
          <w:rFonts w:ascii="Times New Roman" w:hAnsi="Times New Roman" w:cs="Times New Roman"/>
          <w:b/>
          <w:b/>
          <w:color w:val="auto"/>
          <w:spacing w:val="-4"/>
          <w:sz w:val="28"/>
          <w:szCs w:val="28"/>
          <w:lang w:val="uk-UA"/>
        </w:rPr>
      </w:pPr>
      <w:bookmarkStart w:id="94" w:name="bookmark1"/>
      <w:r>
        <w:rPr>
          <w:rFonts w:cs="Times New Roman" w:ascii="Times New Roman" w:hAnsi="Times New Roman"/>
          <w:b/>
          <w:color w:val="auto"/>
          <w:spacing w:val="-4"/>
          <w:sz w:val="28"/>
          <w:szCs w:val="28"/>
          <w:lang w:val="uk-UA"/>
        </w:rPr>
        <w:t>Компетентнісний потенціал галузі «Іноземні мови»</w:t>
      </w:r>
      <w:bookmarkEnd w:id="94"/>
    </w:p>
    <w:p>
      <w:pPr>
        <w:pStyle w:val="Normal"/>
        <w:spacing w:lineRule="auto" w:line="276"/>
        <w:ind w:firstLine="36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Провідним засобом реалізації зазначених цілей є компетентнісний підхід до організації навчання у загальноосвітній школі на основі ключових компетентностей як результату навчання.</w:t>
      </w:r>
    </w:p>
    <w:tbl>
      <w:tblPr>
        <w:tblW w:w="9926" w:type="dxa"/>
        <w:jc w:val="center"/>
        <w:tblInd w:w="0" w:type="dxa"/>
        <w:tblLayout w:type="fixed"/>
        <w:tblCellMar>
          <w:top w:w="0" w:type="dxa"/>
          <w:left w:w="10" w:type="dxa"/>
          <w:bottom w:w="0" w:type="dxa"/>
          <w:right w:w="10" w:type="dxa"/>
        </w:tblCellMar>
        <w:tblLook w:firstRow="1" w:noVBand="0" w:lastRow="0" w:firstColumn="1" w:lastColumn="0" w:noHBand="0" w:val="00a0"/>
      </w:tblPr>
      <w:tblGrid>
        <w:gridCol w:w="541"/>
        <w:gridCol w:w="2290"/>
        <w:gridCol w:w="7095"/>
      </w:tblGrid>
      <w:tr>
        <w:trPr>
          <w:trHeight w:val="283" w:hRule="atLeast"/>
        </w:trPr>
        <w:tc>
          <w:tcPr>
            <w:tcW w:w="541"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c>
        <w:tc>
          <w:tcPr>
            <w:tcW w:w="2290"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Ключові</w:t>
            </w:r>
          </w:p>
        </w:tc>
        <w:tc>
          <w:tcPr>
            <w:tcW w:w="7095"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Компоненти</w:t>
            </w:r>
          </w:p>
        </w:tc>
      </w:tr>
      <w:tr>
        <w:trPr>
          <w:trHeight w:val="235" w:hRule="atLeast"/>
        </w:trPr>
        <w:tc>
          <w:tcPr>
            <w:tcW w:w="541"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c>
        <w:tc>
          <w:tcPr>
            <w:tcW w:w="2290"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компетентності</w:t>
            </w:r>
          </w:p>
        </w:tc>
        <w:tc>
          <w:tcPr>
            <w:tcW w:w="7095"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421" w:hanging="0"/>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c>
      </w:tr>
      <w:tr>
        <w:trPr>
          <w:trHeight w:val="298" w:hRule="atLeast"/>
        </w:trPr>
        <w:tc>
          <w:tcPr>
            <w:tcW w:w="541"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1</w:t>
            </w:r>
          </w:p>
        </w:tc>
        <w:tc>
          <w:tcPr>
            <w:tcW w:w="2290"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Спілкування</w:t>
            </w:r>
          </w:p>
        </w:tc>
        <w:tc>
          <w:tcPr>
            <w:tcW w:w="7095"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tc>
      </w:tr>
      <w:tr>
        <w:trPr>
          <w:trHeight w:val="254" w:hRule="atLeast"/>
        </w:trPr>
        <w:tc>
          <w:tcPr>
            <w:tcW w:w="541" w:type="dxa"/>
            <w:tcBorders>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c>
        <w:tc>
          <w:tcPr>
            <w:tcW w:w="2290" w:type="dxa"/>
            <w:tcBorders>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державною (і</w:t>
            </w:r>
          </w:p>
        </w:tc>
        <w:tc>
          <w:tcPr>
            <w:tcW w:w="7095" w:type="dxa"/>
            <w:tcBorders>
              <w:left w:val="single" w:sz="4" w:space="0" w:color="000000"/>
              <w:right w:val="single" w:sz="4" w:space="0" w:color="000000"/>
            </w:tcBorders>
            <w:shd w:color="auto" w:fill="FFFFFF" w:val="clear"/>
          </w:tcPr>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 xml:space="preserve">• </w:t>
            </w:r>
            <w:r>
              <w:rPr>
                <w:rFonts w:cs="Times New Roman" w:ascii="Times New Roman" w:hAnsi="Times New Roman"/>
                <w:color w:val="auto"/>
                <w:spacing w:val="-4"/>
                <w:sz w:val="28"/>
                <w:szCs w:val="28"/>
                <w:lang w:val="uk-UA"/>
              </w:rPr>
              <w:t>використовувати українознавчий компонент в усіх видах</w:t>
            </w:r>
          </w:p>
        </w:tc>
      </w:tr>
      <w:tr>
        <w:trPr>
          <w:trHeight w:val="923" w:hRule="atLeast"/>
        </w:trPr>
        <w:tc>
          <w:tcPr>
            <w:tcW w:w="541"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c>
        <w:tc>
          <w:tcPr>
            <w:tcW w:w="2290"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рідною у разі відмінності) мовами</w:t>
            </w:r>
          </w:p>
        </w:tc>
        <w:tc>
          <w:tcPr>
            <w:tcW w:w="7095"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мовленнєвої діяльності;</w:t>
            </w:r>
          </w:p>
          <w:p>
            <w:pPr>
              <w:pStyle w:val="Normal"/>
              <w:widowControl w:val="false"/>
              <w:numPr>
                <w:ilvl w:val="0"/>
                <w:numId w:val="36"/>
              </w:numPr>
              <w:tabs>
                <w:tab w:val="clear" w:pos="708"/>
                <w:tab w:val="left" w:pos="466"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засобами іноземної мови популяризувати Україну, українську мову, культуру, традиції, критично оцінювати їх.</w:t>
            </w:r>
          </w:p>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36"/>
              </w:numPr>
              <w:tabs>
                <w:tab w:val="clear" w:pos="708"/>
                <w:tab w:val="left" w:pos="475"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гордість за Україну, її мову та культуру;</w:t>
            </w:r>
          </w:p>
          <w:p>
            <w:pPr>
              <w:pStyle w:val="Normal"/>
              <w:widowControl w:val="false"/>
              <w:numPr>
                <w:ilvl w:val="0"/>
                <w:numId w:val="36"/>
              </w:numPr>
              <w:tabs>
                <w:tab w:val="clear" w:pos="708"/>
                <w:tab w:val="left" w:pos="475"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розуміння потреби популяризувати Україну у світі засобами іноземних мов;</w:t>
            </w:r>
          </w:p>
          <w:p>
            <w:pPr>
              <w:pStyle w:val="Normal"/>
              <w:widowControl w:val="false"/>
              <w:numPr>
                <w:ilvl w:val="0"/>
                <w:numId w:val="36"/>
              </w:numPr>
              <w:tabs>
                <w:tab w:val="clear" w:pos="708"/>
                <w:tab w:val="left" w:pos="466"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усвідомлення того, що, вивчаючи іноземну мову, ми збагачуємо рідну;</w:t>
            </w:r>
          </w:p>
          <w:p>
            <w:pPr>
              <w:pStyle w:val="Normal"/>
              <w:widowControl w:val="false"/>
              <w:numPr>
                <w:ilvl w:val="0"/>
                <w:numId w:val="36"/>
              </w:numPr>
              <w:tabs>
                <w:tab w:val="clear" w:pos="708"/>
                <w:tab w:val="left" w:pos="475"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готовність до міжкультурного діалогу.</w:t>
            </w:r>
          </w:p>
        </w:tc>
      </w:tr>
      <w:tr>
        <w:trPr>
          <w:trHeight w:val="514" w:hRule="atLeast"/>
        </w:trPr>
        <w:tc>
          <w:tcPr>
            <w:tcW w:w="54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2</w:t>
            </w:r>
          </w:p>
        </w:tc>
        <w:tc>
          <w:tcPr>
            <w:tcW w:w="22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Спілкування іноземними мовами</w:t>
            </w:r>
          </w:p>
        </w:tc>
        <w:tc>
          <w:tcPr>
            <w:tcW w:w="709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Реалізується через предметні компетентності.</w:t>
            </w:r>
          </w:p>
        </w:tc>
      </w:tr>
      <w:tr>
        <w:trPr>
          <w:trHeight w:val="278" w:hRule="atLeast"/>
        </w:trPr>
        <w:tc>
          <w:tcPr>
            <w:tcW w:w="541"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3</w:t>
            </w:r>
          </w:p>
        </w:tc>
        <w:tc>
          <w:tcPr>
            <w:tcW w:w="2290"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Математична</w:t>
            </w:r>
          </w:p>
        </w:tc>
        <w:tc>
          <w:tcPr>
            <w:tcW w:w="7095" w:type="dxa"/>
            <w:tcBorders>
              <w:top w:val="single" w:sz="4" w:space="0" w:color="000000"/>
              <w:left w:val="single" w:sz="4" w:space="0" w:color="000000"/>
              <w:right w:val="single" w:sz="4" w:space="0" w:color="000000"/>
            </w:tcBorders>
            <w:shd w:color="auto" w:fill="FFFFFF" w:val="clear"/>
          </w:tcPr>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tc>
      </w:tr>
      <w:tr>
        <w:trPr>
          <w:trHeight w:val="2021" w:hRule="atLeast"/>
        </w:trPr>
        <w:tc>
          <w:tcPr>
            <w:tcW w:w="541"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c>
        <w:tc>
          <w:tcPr>
            <w:tcW w:w="2290" w:type="dxa"/>
            <w:tcBorders>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компетентність</w:t>
            </w:r>
          </w:p>
        </w:tc>
        <w:tc>
          <w:tcPr>
            <w:tcW w:w="7095" w:type="dxa"/>
            <w:tcBorders>
              <w:left w:val="single" w:sz="4" w:space="0" w:color="000000"/>
              <w:bottom w:val="single" w:sz="4" w:space="0" w:color="000000"/>
              <w:right w:val="single" w:sz="4" w:space="0" w:color="000000"/>
            </w:tcBorders>
            <w:shd w:color="auto" w:fill="FFFFFF" w:val="clear"/>
          </w:tcPr>
          <w:p>
            <w:pPr>
              <w:pStyle w:val="Normal"/>
              <w:widowControl w:val="false"/>
              <w:numPr>
                <w:ilvl w:val="0"/>
                <w:numId w:val="37"/>
              </w:numPr>
              <w:tabs>
                <w:tab w:val="clear" w:pos="708"/>
                <w:tab w:val="left" w:pos="475"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розв'язувати комунікативні та навчальні проблеми, застосовуючи логіко-математичний інтелект;</w:t>
            </w:r>
          </w:p>
          <w:p>
            <w:pPr>
              <w:pStyle w:val="Normal"/>
              <w:widowControl w:val="false"/>
              <w:numPr>
                <w:ilvl w:val="0"/>
                <w:numId w:val="37"/>
              </w:numPr>
              <w:tabs>
                <w:tab w:val="clear" w:pos="708"/>
                <w:tab w:val="left" w:pos="466"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логічно обґрунтовувати висловлену думку;</w:t>
            </w:r>
          </w:p>
          <w:p>
            <w:pPr>
              <w:pStyle w:val="Normal"/>
              <w:widowControl w:val="false"/>
              <w:numPr>
                <w:ilvl w:val="0"/>
                <w:numId w:val="37"/>
              </w:numPr>
              <w:tabs>
                <w:tab w:val="clear" w:pos="708"/>
                <w:tab w:val="left" w:pos="475"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використовувати математичні методи (графіки, схеми) для виконання комунікативних завдань.</w:t>
            </w:r>
          </w:p>
          <w:p>
            <w:pPr>
              <w:pStyle w:val="Normal"/>
              <w:widowControl w:val="false"/>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37"/>
              </w:numPr>
              <w:tabs>
                <w:tab w:val="clear" w:pos="708"/>
                <w:tab w:val="left" w:pos="475" w:leader="none"/>
              </w:tabs>
              <w:spacing w:lineRule="auto" w:line="276"/>
              <w:ind w:left="421"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готовність до пошуку різноманітних способів розв'язання комунікативних і навчальних проблем.</w:t>
            </w:r>
          </w:p>
        </w:tc>
      </w:tr>
    </w:tbl>
    <w:p>
      <w:pPr>
        <w:pStyle w:val="Normal"/>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bl>
      <w:tblPr>
        <w:tblW w:w="10201" w:type="dxa"/>
        <w:jc w:val="center"/>
        <w:tblInd w:w="0" w:type="dxa"/>
        <w:tblLayout w:type="fixed"/>
        <w:tblCellMar>
          <w:top w:w="0" w:type="dxa"/>
          <w:left w:w="10" w:type="dxa"/>
          <w:bottom w:w="0" w:type="dxa"/>
          <w:right w:w="10" w:type="dxa"/>
        </w:tblCellMar>
        <w:tblLook w:firstRow="1" w:noVBand="0" w:lastRow="0" w:firstColumn="1" w:lastColumn="0" w:noHBand="0" w:val="00a0"/>
      </w:tblPr>
      <w:tblGrid>
        <w:gridCol w:w="703"/>
        <w:gridCol w:w="2126"/>
        <w:gridCol w:w="7372"/>
      </w:tblGrid>
      <w:tr>
        <w:trPr>
          <w:trHeight w:val="2294" w:hRule="atLeast"/>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4</w:t>
            </w:r>
          </w:p>
        </w:tc>
        <w:tc>
          <w:tcPr>
            <w:tcW w:w="2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Основні</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компетентності у природничих науках і технологіях</w:t>
            </w:r>
          </w:p>
        </w:tc>
        <w:tc>
          <w:tcPr>
            <w:tcW w:w="73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p>
            <w:pPr>
              <w:pStyle w:val="Normal"/>
              <w:widowControl w:val="false"/>
              <w:numPr>
                <w:ilvl w:val="0"/>
                <w:numId w:val="38"/>
              </w:numPr>
              <w:tabs>
                <w:tab w:val="clear" w:pos="708"/>
                <w:tab w:val="left" w:pos="470"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описувати іноземною мовою природні явища, технології, аналізувати та оцінювати їх роль у життєдіяльності людини.</w:t>
            </w:r>
          </w:p>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38"/>
              </w:numPr>
              <w:tabs>
                <w:tab w:val="clear" w:pos="708"/>
                <w:tab w:val="left" w:pos="47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інтерес до природи та почуття відповідальності за її збереження;</w:t>
            </w:r>
          </w:p>
          <w:p>
            <w:pPr>
              <w:pStyle w:val="Normal"/>
              <w:widowControl w:val="false"/>
              <w:numPr>
                <w:ilvl w:val="0"/>
                <w:numId w:val="38"/>
              </w:numPr>
              <w:tabs>
                <w:tab w:val="clear" w:pos="708"/>
                <w:tab w:val="left" w:pos="47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розуміння глобальності екологічних проблем і прагнення долучитися до їх розв'язання за допомогою іноземної мови.за допомогою іноземної мови.</w:t>
            </w:r>
          </w:p>
        </w:tc>
      </w:tr>
      <w:tr>
        <w:trPr>
          <w:trHeight w:val="2794" w:hRule="atLeast"/>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5</w:t>
            </w:r>
          </w:p>
        </w:tc>
        <w:tc>
          <w:tcPr>
            <w:tcW w:w="2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Інформаційно-</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цифрова</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компетентність</w:t>
            </w:r>
          </w:p>
        </w:tc>
        <w:tc>
          <w:tcPr>
            <w:tcW w:w="73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p>
            <w:pPr>
              <w:pStyle w:val="Normal"/>
              <w:widowControl w:val="false"/>
              <w:numPr>
                <w:ilvl w:val="0"/>
                <w:numId w:val="39"/>
              </w:numPr>
              <w:tabs>
                <w:tab w:val="clear" w:pos="708"/>
                <w:tab w:val="left" w:pos="47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вивчати іноземну мову з використанням спеціальних програмних засобів, ігор, соціальних мереж;</w:t>
            </w:r>
          </w:p>
          <w:p>
            <w:pPr>
              <w:pStyle w:val="Normal"/>
              <w:widowControl w:val="false"/>
              <w:numPr>
                <w:ilvl w:val="0"/>
                <w:numId w:val="39"/>
              </w:numPr>
              <w:tabs>
                <w:tab w:val="clear" w:pos="708"/>
                <w:tab w:val="left" w:pos="470"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створювати інформаційні об'єкти іноземними мовами;</w:t>
            </w:r>
          </w:p>
          <w:p>
            <w:pPr>
              <w:pStyle w:val="Normal"/>
              <w:widowControl w:val="false"/>
              <w:numPr>
                <w:ilvl w:val="0"/>
                <w:numId w:val="39"/>
              </w:numPr>
              <w:tabs>
                <w:tab w:val="clear" w:pos="708"/>
                <w:tab w:val="left" w:pos="470"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спілкуватися іноземною мовою з використанням інформаційно- комунікаційних технологій (ІКТ);</w:t>
            </w:r>
          </w:p>
          <w:p>
            <w:pPr>
              <w:pStyle w:val="Normal"/>
              <w:widowControl w:val="false"/>
              <w:numPr>
                <w:ilvl w:val="0"/>
                <w:numId w:val="39"/>
              </w:numPr>
              <w:tabs>
                <w:tab w:val="clear" w:pos="708"/>
                <w:tab w:val="left" w:pos="466"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застосовувати ІКТ для пошуку, обробки, аналізу та підготовки інформації відповідно до поставлених завдань.</w:t>
            </w:r>
          </w:p>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39"/>
              </w:numPr>
              <w:tabs>
                <w:tab w:val="clear" w:pos="708"/>
                <w:tab w:val="left" w:pos="47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готовність дотримуватись авторських прав та мережевого етикету.</w:t>
            </w:r>
          </w:p>
        </w:tc>
      </w:tr>
      <w:tr>
        <w:trPr>
          <w:trHeight w:val="4190" w:hRule="atLeast"/>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6</w:t>
            </w:r>
          </w:p>
        </w:tc>
        <w:tc>
          <w:tcPr>
            <w:tcW w:w="2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 вчитися впродовж життя</w:t>
            </w:r>
          </w:p>
        </w:tc>
        <w:tc>
          <w:tcPr>
            <w:tcW w:w="73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p>
            <w:pPr>
              <w:pStyle w:val="Normal"/>
              <w:widowControl w:val="false"/>
              <w:numPr>
                <w:ilvl w:val="0"/>
                <w:numId w:val="40"/>
              </w:numPr>
              <w:tabs>
                <w:tab w:val="clear" w:pos="708"/>
                <w:tab w:val="left" w:pos="48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визначати комунікативні потреби та цілі під час вивчення іноземної мови;</w:t>
            </w:r>
          </w:p>
          <w:p>
            <w:pPr>
              <w:pStyle w:val="Normal"/>
              <w:widowControl w:val="false"/>
              <w:numPr>
                <w:ilvl w:val="0"/>
                <w:numId w:val="40"/>
              </w:numPr>
              <w:tabs>
                <w:tab w:val="clear" w:pos="708"/>
                <w:tab w:val="left" w:pos="48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використовувати ефективні навчальні стратегії для вивчення мови відповідно до власного </w:t>
            </w:r>
            <w:r>
              <w:rPr>
                <w:rFonts w:cs="Times New Roman" w:ascii="Times New Roman" w:hAnsi="Times New Roman"/>
                <w:color w:val="auto"/>
                <w:spacing w:val="-4"/>
                <w:sz w:val="28"/>
                <w:szCs w:val="28"/>
                <w:lang w:val="ru-RU"/>
              </w:rPr>
              <w:t xml:space="preserve">стилю </w:t>
            </w:r>
            <w:r>
              <w:rPr>
                <w:rFonts w:cs="Times New Roman" w:ascii="Times New Roman" w:hAnsi="Times New Roman"/>
                <w:color w:val="auto"/>
                <w:spacing w:val="-4"/>
                <w:sz w:val="28"/>
                <w:szCs w:val="28"/>
                <w:lang w:val="uk-UA"/>
              </w:rPr>
              <w:t>навчання;</w:t>
            </w:r>
          </w:p>
          <w:p>
            <w:pPr>
              <w:pStyle w:val="Normal"/>
              <w:widowControl w:val="false"/>
              <w:numPr>
                <w:ilvl w:val="0"/>
                <w:numId w:val="40"/>
              </w:numPr>
              <w:tabs>
                <w:tab w:val="clear" w:pos="708"/>
                <w:tab w:val="left" w:pos="480"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самостійно працювати з підручником, шукати нову інформацію з різних джерел та критично оцінювати її;</w:t>
            </w:r>
          </w:p>
          <w:p>
            <w:pPr>
              <w:pStyle w:val="Normal"/>
              <w:widowControl w:val="false"/>
              <w:numPr>
                <w:ilvl w:val="0"/>
                <w:numId w:val="40"/>
              </w:numPr>
              <w:tabs>
                <w:tab w:val="clear" w:pos="708"/>
                <w:tab w:val="left" w:pos="480"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організовувати свій час і навчальний простір;</w:t>
            </w:r>
          </w:p>
          <w:p>
            <w:pPr>
              <w:pStyle w:val="Normal"/>
              <w:widowControl w:val="false"/>
              <w:numPr>
                <w:ilvl w:val="0"/>
                <w:numId w:val="40"/>
              </w:numPr>
              <w:tabs>
                <w:tab w:val="clear" w:pos="708"/>
                <w:tab w:val="left" w:pos="480"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оцінювати власні навчальні досягнення.</w:t>
            </w:r>
          </w:p>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40"/>
              </w:numPr>
              <w:tabs>
                <w:tab w:val="clear" w:pos="708"/>
                <w:tab w:val="left" w:pos="480"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сміливість у спілкуванні іноземною мовою;</w:t>
            </w:r>
          </w:p>
          <w:p>
            <w:pPr>
              <w:pStyle w:val="Normal"/>
              <w:widowControl w:val="false"/>
              <w:numPr>
                <w:ilvl w:val="0"/>
                <w:numId w:val="40"/>
              </w:numPr>
              <w:tabs>
                <w:tab w:val="clear" w:pos="708"/>
                <w:tab w:val="left" w:pos="485"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подолання власних мовних бар'єрів;</w:t>
            </w:r>
          </w:p>
          <w:p>
            <w:pPr>
              <w:pStyle w:val="Normal"/>
              <w:widowControl w:val="false"/>
              <w:numPr>
                <w:ilvl w:val="0"/>
                <w:numId w:val="40"/>
              </w:numPr>
              <w:tabs>
                <w:tab w:val="clear" w:pos="708"/>
                <w:tab w:val="left" w:pos="48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відповідальність за результати навчально-пізнавальної діяльності;</w:t>
            </w:r>
          </w:p>
          <w:p>
            <w:pPr>
              <w:pStyle w:val="Normal"/>
              <w:widowControl w:val="false"/>
              <w:numPr>
                <w:ilvl w:val="0"/>
                <w:numId w:val="40"/>
              </w:numPr>
              <w:tabs>
                <w:tab w:val="clear" w:pos="708"/>
                <w:tab w:val="left" w:pos="485"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наполегливість;</w:t>
            </w:r>
          </w:p>
          <w:p>
            <w:pPr>
              <w:pStyle w:val="Normal"/>
              <w:widowControl w:val="false"/>
              <w:numPr>
                <w:ilvl w:val="0"/>
                <w:numId w:val="40"/>
              </w:numPr>
              <w:tabs>
                <w:tab w:val="clear" w:pos="708"/>
                <w:tab w:val="left" w:pos="475"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внутрішня мотивація та впевненість в успіху.</w:t>
            </w:r>
          </w:p>
        </w:tc>
      </w:tr>
      <w:tr>
        <w:trPr>
          <w:trHeight w:val="3922" w:hRule="atLeast"/>
        </w:trPr>
        <w:tc>
          <w:tcPr>
            <w:tcW w:w="7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7</w:t>
            </w:r>
          </w:p>
        </w:tc>
        <w:tc>
          <w:tcPr>
            <w:tcW w:w="21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Ініціативність і підприємливість</w:t>
            </w:r>
          </w:p>
        </w:tc>
        <w:tc>
          <w:tcPr>
            <w:tcW w:w="737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p>
            <w:pPr>
              <w:pStyle w:val="Normal"/>
              <w:widowControl w:val="false"/>
              <w:numPr>
                <w:ilvl w:val="0"/>
                <w:numId w:val="41"/>
              </w:numPr>
              <w:tabs>
                <w:tab w:val="clear" w:pos="708"/>
                <w:tab w:val="left" w:pos="485"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ініціювати усну, писемну, зокрема онлайн взаємодію іноземною мовою для розв'язання конкретної життєвої проблеми;</w:t>
            </w:r>
          </w:p>
          <w:p>
            <w:pPr>
              <w:pStyle w:val="Normal"/>
              <w:widowControl w:val="false"/>
              <w:numPr>
                <w:ilvl w:val="0"/>
                <w:numId w:val="41"/>
              </w:numPr>
              <w:tabs>
                <w:tab w:val="clear" w:pos="708"/>
                <w:tab w:val="left" w:pos="48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генерувати нові ідеї, переконувати в їх доцільності та об'єднувати однодумців задля втілення цих ідей у життя;</w:t>
            </w:r>
          </w:p>
          <w:p>
            <w:pPr>
              <w:pStyle w:val="Normal"/>
              <w:widowControl w:val="false"/>
              <w:numPr>
                <w:ilvl w:val="0"/>
                <w:numId w:val="41"/>
              </w:numPr>
              <w:tabs>
                <w:tab w:val="clear" w:pos="708"/>
                <w:tab w:val="left" w:pos="485"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презентувати себе і створювати тексти (усно і письмово) іноземною мовою, які сприятимуть майбутній кар'єрі.</w:t>
            </w:r>
          </w:p>
          <w:p>
            <w:pPr>
              <w:pStyle w:val="Normal"/>
              <w:widowControl w:val="false"/>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41"/>
              </w:numPr>
              <w:tabs>
                <w:tab w:val="clear" w:pos="708"/>
                <w:tab w:val="left" w:pos="470" w:leader="none"/>
              </w:tabs>
              <w:spacing w:lineRule="auto" w:line="276"/>
              <w:ind w:left="560" w:hanging="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дотримання етичної поведінки під час розв'язання життєвих проблем;</w:t>
            </w:r>
          </w:p>
          <w:p>
            <w:pPr>
              <w:pStyle w:val="Normal"/>
              <w:widowControl w:val="false"/>
              <w:numPr>
                <w:ilvl w:val="0"/>
                <w:numId w:val="41"/>
              </w:numPr>
              <w:tabs>
                <w:tab w:val="clear" w:pos="708"/>
                <w:tab w:val="left" w:pos="485"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комунікабельність та ініціативність;</w:t>
            </w:r>
          </w:p>
          <w:p>
            <w:pPr>
              <w:pStyle w:val="Normal"/>
              <w:widowControl w:val="false"/>
              <w:numPr>
                <w:ilvl w:val="0"/>
                <w:numId w:val="41"/>
              </w:numPr>
              <w:tabs>
                <w:tab w:val="clear" w:pos="708"/>
                <w:tab w:val="left" w:pos="480"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 до викликів як до нових можливостей;</w:t>
            </w:r>
          </w:p>
          <w:p>
            <w:pPr>
              <w:pStyle w:val="Normal"/>
              <w:widowControl w:val="false"/>
              <w:numPr>
                <w:ilvl w:val="0"/>
                <w:numId w:val="41"/>
              </w:numPr>
              <w:tabs>
                <w:tab w:val="clear" w:pos="708"/>
                <w:tab w:val="left" w:pos="485"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відкритість до інновацій;</w:t>
            </w:r>
          </w:p>
          <w:p>
            <w:pPr>
              <w:pStyle w:val="Normal"/>
              <w:widowControl w:val="false"/>
              <w:numPr>
                <w:ilvl w:val="0"/>
                <w:numId w:val="41"/>
              </w:numPr>
              <w:tabs>
                <w:tab w:val="clear" w:pos="708"/>
                <w:tab w:val="left" w:pos="475" w:leader="none"/>
              </w:tabs>
              <w:spacing w:lineRule="auto" w:line="276"/>
              <w:ind w:left="560" w:hanging="0"/>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креативність.</w:t>
            </w:r>
          </w:p>
        </w:tc>
      </w:tr>
    </w:tbl>
    <w:p>
      <w:pPr>
        <w:pStyle w:val="Normal"/>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bl>
      <w:tblPr>
        <w:tblW w:w="10066" w:type="dxa"/>
        <w:jc w:val="center"/>
        <w:tblInd w:w="0" w:type="dxa"/>
        <w:tblLayout w:type="fixed"/>
        <w:tblCellMar>
          <w:top w:w="0" w:type="dxa"/>
          <w:left w:w="10" w:type="dxa"/>
          <w:bottom w:w="0" w:type="dxa"/>
          <w:right w:w="10" w:type="dxa"/>
        </w:tblCellMar>
        <w:tblLook w:firstRow="1" w:noVBand="0" w:lastRow="0" w:firstColumn="1" w:lastColumn="0" w:noHBand="0" w:val="00a0"/>
      </w:tblPr>
      <w:tblGrid>
        <w:gridCol w:w="682"/>
        <w:gridCol w:w="2084"/>
        <w:gridCol w:w="7300"/>
      </w:tblGrid>
      <w:tr>
        <w:trPr>
          <w:trHeight w:val="2330" w:hRule="atLeast"/>
        </w:trPr>
        <w:tc>
          <w:tcPr>
            <w:tcW w:w="68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8</w:t>
            </w:r>
          </w:p>
        </w:tc>
        <w:tc>
          <w:tcPr>
            <w:tcW w:w="20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Соціальна та</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громадянська</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компетентності</w:t>
            </w:r>
          </w:p>
        </w:tc>
        <w:tc>
          <w:tcPr>
            <w:tcW w:w="73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p>
            <w:pPr>
              <w:pStyle w:val="Normal"/>
              <w:widowControl w:val="false"/>
              <w:numPr>
                <w:ilvl w:val="0"/>
                <w:numId w:val="42"/>
              </w:numPr>
              <w:tabs>
                <w:tab w:val="clear" w:pos="708"/>
                <w:tab w:val="left" w:pos="490"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формулювати власну позицію;</w:t>
            </w:r>
          </w:p>
          <w:p>
            <w:pPr>
              <w:pStyle w:val="Normal"/>
              <w:widowControl w:val="false"/>
              <w:numPr>
                <w:ilvl w:val="0"/>
                <w:numId w:val="42"/>
              </w:numPr>
              <w:tabs>
                <w:tab w:val="clear" w:pos="708"/>
                <w:tab w:val="left" w:pos="490"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співпрацювати з іншими для досягнення визначеного результату, спілкуючись іноземною мовою;</w:t>
            </w:r>
          </w:p>
          <w:p>
            <w:pPr>
              <w:pStyle w:val="Normal"/>
              <w:widowControl w:val="false"/>
              <w:numPr>
                <w:ilvl w:val="0"/>
                <w:numId w:val="42"/>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розв'язувати конфлікти у комунікативних ситуаціях;</w:t>
            </w:r>
          </w:p>
          <w:p>
            <w:pPr>
              <w:pStyle w:val="Normal"/>
              <w:widowControl w:val="false"/>
              <w:numPr>
                <w:ilvl w:val="0"/>
                <w:numId w:val="42"/>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переконувати, аргументувати, досягати взаєморозуміння/ компромісу у ситуаціях міжкультурного спілкування;</w:t>
            </w:r>
          </w:p>
          <w:p>
            <w:pPr>
              <w:pStyle w:val="Normal"/>
              <w:widowControl w:val="false"/>
              <w:numPr>
                <w:ilvl w:val="0"/>
                <w:numId w:val="42"/>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переконувати засобами іноземної мови у важливості дотримання прав людини;</w:t>
            </w:r>
          </w:p>
          <w:p>
            <w:pPr>
              <w:pStyle w:val="Normal"/>
              <w:widowControl w:val="false"/>
              <w:numPr>
                <w:ilvl w:val="0"/>
                <w:numId w:val="42"/>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критично оцінювати інформацію з різних іншомовних джерел.</w:t>
            </w:r>
          </w:p>
          <w:p>
            <w:pPr>
              <w:pStyle w:val="Normal"/>
              <w:widowControl w:val="false"/>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42"/>
              </w:numPr>
              <w:tabs>
                <w:tab w:val="clear" w:pos="708"/>
                <w:tab w:val="left" w:pos="481"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толерантність у спілкуванні з іншими;</w:t>
            </w:r>
          </w:p>
          <w:p>
            <w:pPr>
              <w:pStyle w:val="Normal"/>
              <w:widowControl w:val="false"/>
              <w:numPr>
                <w:ilvl w:val="0"/>
                <w:numId w:val="42"/>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проактивність в утвердженні демократичних цінностей;</w:t>
            </w:r>
          </w:p>
          <w:p>
            <w:pPr>
              <w:pStyle w:val="Normal"/>
              <w:widowControl w:val="false"/>
              <w:numPr>
                <w:ilvl w:val="0"/>
                <w:numId w:val="42"/>
              </w:numPr>
              <w:tabs>
                <w:tab w:val="clear" w:pos="708"/>
                <w:tab w:val="left" w:pos="486"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усвідомлення необхідності володіння іноземними мовами для підвищення власного добробуту;</w:t>
            </w:r>
          </w:p>
        </w:tc>
      </w:tr>
      <w:tr>
        <w:trPr>
          <w:trHeight w:val="346" w:hRule="atLeast"/>
        </w:trPr>
        <w:tc>
          <w:tcPr>
            <w:tcW w:w="68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9</w:t>
            </w:r>
          </w:p>
        </w:tc>
        <w:tc>
          <w:tcPr>
            <w:tcW w:w="20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Обізнаність та самовираження у сфері культури</w:t>
            </w:r>
          </w:p>
        </w:tc>
        <w:tc>
          <w:tcPr>
            <w:tcW w:w="73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p>
            <w:pPr>
              <w:pStyle w:val="Normal"/>
              <w:widowControl w:val="false"/>
              <w:numPr>
                <w:ilvl w:val="0"/>
                <w:numId w:val="43"/>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висловлювати іноземною мовою власні почуття, переживання і судження щодо творів мистецтва;</w:t>
            </w:r>
          </w:p>
          <w:p>
            <w:pPr>
              <w:pStyle w:val="Normal"/>
              <w:widowControl w:val="false"/>
              <w:numPr>
                <w:ilvl w:val="0"/>
                <w:numId w:val="43"/>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порівнювати та оцінювати мистецькі твори та культурні традиції різних народів.</w:t>
            </w:r>
          </w:p>
          <w:p>
            <w:pPr>
              <w:pStyle w:val="Normal"/>
              <w:widowControl w:val="false"/>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43"/>
              </w:numPr>
              <w:tabs>
                <w:tab w:val="clear" w:pos="708"/>
                <w:tab w:val="left" w:pos="486"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усвідомлення цінності культури для людини і суспільства;</w:t>
            </w:r>
          </w:p>
          <w:p>
            <w:pPr>
              <w:pStyle w:val="Normal"/>
              <w:widowControl w:val="false"/>
              <w:numPr>
                <w:ilvl w:val="0"/>
                <w:numId w:val="43"/>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повага до багатства і розмаїття культур.</w:t>
            </w:r>
          </w:p>
        </w:tc>
      </w:tr>
      <w:tr>
        <w:trPr>
          <w:trHeight w:val="3130" w:hRule="atLeast"/>
        </w:trPr>
        <w:tc>
          <w:tcPr>
            <w:tcW w:w="682"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ru-RU"/>
              </w:rPr>
              <w:t>10</w:t>
            </w:r>
          </w:p>
        </w:tc>
        <w:tc>
          <w:tcPr>
            <w:tcW w:w="208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Екологічна грамотність і здорове життя</w:t>
            </w:r>
          </w:p>
        </w:tc>
        <w:tc>
          <w:tcPr>
            <w:tcW w:w="730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Уміння:</w:t>
            </w:r>
          </w:p>
          <w:p>
            <w:pPr>
              <w:pStyle w:val="Normal"/>
              <w:widowControl w:val="false"/>
              <w:numPr>
                <w:ilvl w:val="0"/>
                <w:numId w:val="44"/>
              </w:numPr>
              <w:tabs>
                <w:tab w:val="clear" w:pos="708"/>
                <w:tab w:val="left" w:pos="50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розвивати екологічне мислення під час опрацювання тем, текстів, новин, комунікативних ситуацій, аудіо- та відеоматеріалів;</w:t>
            </w:r>
          </w:p>
          <w:p>
            <w:pPr>
              <w:pStyle w:val="Normal"/>
              <w:widowControl w:val="false"/>
              <w:numPr>
                <w:ilvl w:val="0"/>
                <w:numId w:val="44"/>
              </w:numPr>
              <w:tabs>
                <w:tab w:val="clear" w:pos="708"/>
                <w:tab w:val="left" w:pos="50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розробляти, презентувати та обґрунтовувати проекти, спрямовані на збереження довкілля;</w:t>
            </w:r>
          </w:p>
          <w:p>
            <w:pPr>
              <w:pStyle w:val="Normal"/>
              <w:widowControl w:val="false"/>
              <w:numPr>
                <w:ilvl w:val="0"/>
                <w:numId w:val="44"/>
              </w:numPr>
              <w:tabs>
                <w:tab w:val="clear" w:pos="708"/>
                <w:tab w:val="left" w:pos="50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пропагувати здоровий спосіб життя засобами іноземної мови.</w:t>
            </w:r>
          </w:p>
          <w:p>
            <w:pPr>
              <w:pStyle w:val="Normal"/>
              <w:widowControl w:val="false"/>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Ставлення:</w:t>
            </w:r>
          </w:p>
          <w:p>
            <w:pPr>
              <w:pStyle w:val="Normal"/>
              <w:widowControl w:val="false"/>
              <w:numPr>
                <w:ilvl w:val="0"/>
                <w:numId w:val="44"/>
              </w:numPr>
              <w:tabs>
                <w:tab w:val="clear" w:pos="708"/>
                <w:tab w:val="left" w:pos="500"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сприймання природи як цілісної системи;</w:t>
            </w:r>
          </w:p>
          <w:p>
            <w:pPr>
              <w:pStyle w:val="Normal"/>
              <w:widowControl w:val="false"/>
              <w:numPr>
                <w:ilvl w:val="0"/>
                <w:numId w:val="44"/>
              </w:numPr>
              <w:tabs>
                <w:tab w:val="clear" w:pos="708"/>
                <w:tab w:val="left" w:pos="50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готовність обговорювати питання, пов'язані із збереженням навколишнього середовища;</w:t>
            </w:r>
          </w:p>
          <w:p>
            <w:pPr>
              <w:pStyle w:val="Normal"/>
              <w:widowControl w:val="false"/>
              <w:numPr>
                <w:ilvl w:val="0"/>
                <w:numId w:val="44"/>
              </w:numPr>
              <w:tabs>
                <w:tab w:val="clear" w:pos="708"/>
                <w:tab w:val="left" w:pos="495" w:leader="none"/>
              </w:tabs>
              <w:spacing w:lineRule="auto" w:line="276"/>
              <w:ind w:left="279" w:firstLine="279"/>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відповідальне ставлення до власного здоров'я та безпеки</w:t>
            </w:r>
          </w:p>
        </w:tc>
      </w:tr>
    </w:tbl>
    <w:p>
      <w:pPr>
        <w:pStyle w:val="Normal"/>
        <w:spacing w:lineRule="auto" w:line="276"/>
        <w:rPr>
          <w:rFonts w:ascii="Times New Roman" w:hAnsi="Times New Roman" w:eastAsia="Arial Unicode MS" w:cs="Times New Roman"/>
          <w:spacing w:val="-4"/>
          <w:sz w:val="28"/>
          <w:szCs w:val="28"/>
          <w:lang w:val="ru-RU" w:eastAsia="ru-RU"/>
        </w:rPr>
      </w:pPr>
      <w:r>
        <w:rPr>
          <w:rFonts w:eastAsia="Arial Unicode MS" w:cs="Times New Roman" w:ascii="Times New Roman" w:hAnsi="Times New Roman"/>
          <w:spacing w:val="-4"/>
          <w:sz w:val="28"/>
          <w:szCs w:val="28"/>
          <w:lang w:val="ru-RU" w:eastAsia="ru-RU"/>
        </w:rPr>
      </w:r>
    </w:p>
    <w:p>
      <w:pPr>
        <w:pStyle w:val="Normal"/>
        <w:spacing w:lineRule="auto" w:line="276"/>
        <w:jc w:val="center"/>
        <w:rPr>
          <w:rFonts w:ascii="Times New Roman" w:hAnsi="Times New Roman" w:eastAsia="Arial Unicode MS" w:cs="Times New Roman"/>
          <w:b/>
          <w:b/>
          <w:spacing w:val="-4"/>
          <w:sz w:val="28"/>
          <w:szCs w:val="28"/>
          <w:lang w:val="uk-UA" w:eastAsia="ru-RU"/>
        </w:rPr>
      </w:pPr>
      <w:r>
        <w:rPr>
          <w:rFonts w:eastAsia="Arial Unicode MS" w:cs="Times New Roman" w:ascii="Times New Roman" w:hAnsi="Times New Roman"/>
          <w:b/>
          <w:spacing w:val="-4"/>
          <w:sz w:val="28"/>
          <w:szCs w:val="28"/>
          <w:lang w:val="uk-UA" w:eastAsia="ru-RU"/>
        </w:rPr>
        <w:t>Наскрі</w:t>
      </w:r>
      <w:r>
        <w:rPr>
          <w:rFonts w:eastAsia="Malgun Gothic Semilight" w:cs="Times New Roman" w:ascii="Times New Roman" w:hAnsi="Times New Roman"/>
          <w:b/>
          <w:spacing w:val="-4"/>
          <w:sz w:val="28"/>
          <w:szCs w:val="28"/>
          <w:lang w:val="uk-UA" w:eastAsia="ru-RU"/>
        </w:rPr>
        <w:t>зн</w:t>
      </w:r>
      <w:r>
        <w:rPr>
          <w:rFonts w:eastAsia="Arial Unicode MS" w:cs="Times New Roman" w:ascii="Times New Roman" w:hAnsi="Times New Roman"/>
          <w:b/>
          <w:spacing w:val="-4"/>
          <w:sz w:val="28"/>
          <w:szCs w:val="28"/>
          <w:lang w:val="uk-UA" w:eastAsia="ru-RU"/>
        </w:rPr>
        <w:t xml:space="preserve">і </w:t>
      </w:r>
      <w:r>
        <w:rPr>
          <w:rFonts w:eastAsia="Malgun Gothic Semilight" w:cs="Times New Roman" w:ascii="Times New Roman" w:hAnsi="Times New Roman"/>
          <w:b/>
          <w:spacing w:val="-4"/>
          <w:sz w:val="28"/>
          <w:szCs w:val="28"/>
          <w:lang w:val="uk-UA" w:eastAsia="ru-RU"/>
        </w:rPr>
        <w:t>л</w:t>
      </w:r>
      <w:r>
        <w:rPr>
          <w:rFonts w:eastAsia="Arial Unicode MS" w:cs="Times New Roman" w:ascii="Times New Roman" w:hAnsi="Times New Roman"/>
          <w:b/>
          <w:spacing w:val="-4"/>
          <w:sz w:val="28"/>
          <w:szCs w:val="28"/>
          <w:lang w:val="uk-UA" w:eastAsia="ru-RU"/>
        </w:rPr>
        <w:t>і</w:t>
      </w:r>
      <w:r>
        <w:rPr>
          <w:rFonts w:eastAsia="Malgun Gothic Semilight" w:cs="Times New Roman" w:ascii="Times New Roman" w:hAnsi="Times New Roman"/>
          <w:b/>
          <w:spacing w:val="-4"/>
          <w:sz w:val="28"/>
          <w:szCs w:val="28"/>
          <w:lang w:val="uk-UA" w:eastAsia="ru-RU"/>
        </w:rPr>
        <w:t>н</w:t>
      </w:r>
      <w:r>
        <w:rPr>
          <w:rFonts w:eastAsia="Arial Unicode MS" w:cs="Times New Roman" w:ascii="Times New Roman" w:hAnsi="Times New Roman"/>
          <w:b/>
          <w:spacing w:val="-4"/>
          <w:sz w:val="28"/>
          <w:szCs w:val="28"/>
          <w:lang w:val="uk-UA" w:eastAsia="ru-RU"/>
        </w:rPr>
        <w:t xml:space="preserve">ії </w:t>
      </w:r>
      <w:r>
        <w:rPr>
          <w:rFonts w:eastAsia="Malgun Gothic Semilight" w:cs="Times New Roman" w:ascii="Times New Roman" w:hAnsi="Times New Roman"/>
          <w:b/>
          <w:spacing w:val="-4"/>
          <w:sz w:val="28"/>
          <w:szCs w:val="28"/>
          <w:lang w:val="uk-UA" w:eastAsia="ru-RU"/>
        </w:rPr>
        <w:t>при</w:t>
      </w:r>
      <w:r>
        <w:rPr>
          <w:rFonts w:eastAsia="Arial Unicode MS" w:cs="Times New Roman" w:ascii="Times New Roman" w:hAnsi="Times New Roman"/>
          <w:b/>
          <w:spacing w:val="-4"/>
          <w:sz w:val="28"/>
          <w:szCs w:val="28"/>
          <w:lang w:val="uk-UA" w:eastAsia="ru-RU"/>
        </w:rPr>
        <w:t xml:space="preserve"> </w:t>
      </w:r>
      <w:r>
        <w:rPr>
          <w:rFonts w:eastAsia="Malgun Gothic Semilight" w:cs="Times New Roman" w:ascii="Times New Roman" w:hAnsi="Times New Roman"/>
          <w:b/>
          <w:spacing w:val="-4"/>
          <w:sz w:val="28"/>
          <w:szCs w:val="28"/>
          <w:lang w:val="uk-UA" w:eastAsia="ru-RU"/>
        </w:rPr>
        <w:t>вивченн</w:t>
      </w:r>
      <w:r>
        <w:rPr>
          <w:rFonts w:eastAsia="Arial Unicode MS" w:cs="Times New Roman" w:ascii="Times New Roman" w:hAnsi="Times New Roman"/>
          <w:b/>
          <w:spacing w:val="-4"/>
          <w:sz w:val="28"/>
          <w:szCs w:val="28"/>
          <w:lang w:val="uk-UA" w:eastAsia="ru-RU"/>
        </w:rPr>
        <w:t>і і</w:t>
      </w:r>
      <w:r>
        <w:rPr>
          <w:rFonts w:eastAsia="Malgun Gothic Semilight" w:cs="Times New Roman" w:ascii="Times New Roman" w:hAnsi="Times New Roman"/>
          <w:b/>
          <w:spacing w:val="-4"/>
          <w:sz w:val="28"/>
          <w:szCs w:val="28"/>
          <w:lang w:val="uk-UA" w:eastAsia="ru-RU"/>
        </w:rPr>
        <w:t>ноземно</w:t>
      </w:r>
      <w:r>
        <w:rPr>
          <w:rFonts w:eastAsia="Arial Unicode MS" w:cs="Times New Roman" w:ascii="Times New Roman" w:hAnsi="Times New Roman"/>
          <w:b/>
          <w:spacing w:val="-4"/>
          <w:sz w:val="28"/>
          <w:szCs w:val="28"/>
          <w:lang w:val="uk-UA" w:eastAsia="ru-RU"/>
        </w:rPr>
        <w:t xml:space="preserve">ї </w:t>
      </w:r>
      <w:r>
        <w:rPr>
          <w:rFonts w:eastAsia="Malgun Gothic Semilight" w:cs="Times New Roman" w:ascii="Times New Roman" w:hAnsi="Times New Roman"/>
          <w:b/>
          <w:spacing w:val="-4"/>
          <w:sz w:val="28"/>
          <w:szCs w:val="28"/>
          <w:lang w:val="uk-UA" w:eastAsia="ru-RU"/>
        </w:rPr>
        <w:t>мови</w:t>
      </w:r>
    </w:p>
    <w:tbl>
      <w:tblPr>
        <w:tblW w:w="10823" w:type="dxa"/>
        <w:jc w:val="left"/>
        <w:tblInd w:w="-1166" w:type="dxa"/>
        <w:tblLayout w:type="fixed"/>
        <w:tblCellMar>
          <w:top w:w="0" w:type="dxa"/>
          <w:left w:w="108" w:type="dxa"/>
          <w:bottom w:w="0" w:type="dxa"/>
          <w:right w:w="108" w:type="dxa"/>
        </w:tblCellMar>
        <w:tblLook w:firstRow="1" w:noVBand="0" w:lastRow="0" w:firstColumn="1" w:lastColumn="0" w:noHBand="0" w:val="00a0"/>
      </w:tblPr>
      <w:tblGrid>
        <w:gridCol w:w="2437"/>
        <w:gridCol w:w="8385"/>
      </w:tblGrid>
      <w:tr>
        <w:trPr>
          <w:trHeight w:val="444" w:hRule="atLeast"/>
        </w:trPr>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Наскрізна лінія</w:t>
            </w:r>
          </w:p>
        </w:tc>
        <w:tc>
          <w:tcPr>
            <w:tcW w:w="83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Цінності , ставлення, уміння</w:t>
            </w:r>
          </w:p>
        </w:tc>
      </w:tr>
      <w:tr>
        <w:trPr>
          <w:trHeight w:val="1851" w:hRule="atLeast"/>
        </w:trPr>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Екологічна безпека та сталий розви</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Ток</w:t>
            </w:r>
          </w:p>
        </w:tc>
        <w:tc>
          <w:tcPr>
            <w:tcW w:w="83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 xml:space="preserve">Учень: сприймає природу як цілісну систему; усвідомлює взаємозв’язок людини і природи ;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 xml:space="preserve">розуміє важливость екологічної безпеки;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усвідомлює важливість сталого розвитку для майбутніх поколінь;</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обговорює природні і погодні явища;</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пояснює залежність природи від природних ресурсів;</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уміє діскутувати довкола питань екології.</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tc>
      </w:tr>
      <w:tr>
        <w:trPr>
          <w:trHeight w:val="444" w:hRule="atLeast"/>
        </w:trPr>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Громадянська відповідальність</w:t>
            </w:r>
          </w:p>
        </w:tc>
        <w:tc>
          <w:tcPr>
            <w:tcW w:w="83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Учень : уміє демонструвати себе як учасника малої громади- свого класу, своєї школи;</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Усвідомлює себе як учасника спільноти своїх друзів, члена гуртка, спортивної секції, команди;</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взаємодіє разом у сім</w:t>
            </w:r>
            <w:r>
              <w:rPr>
                <w:rFonts w:eastAsia="Arial Unicode MS" w:cs="Times New Roman" w:ascii="Times New Roman" w:hAnsi="Times New Roman"/>
                <w:spacing w:val="-4"/>
                <w:sz w:val="28"/>
                <w:szCs w:val="28"/>
                <w:lang w:val="ru-RU" w:eastAsia="ru-RU"/>
              </w:rPr>
              <w:t>’</w:t>
            </w:r>
            <w:r>
              <w:rPr>
                <w:rFonts w:eastAsia="Arial Unicode MS" w:cs="Times New Roman" w:ascii="Times New Roman" w:hAnsi="Times New Roman"/>
                <w:spacing w:val="-4"/>
                <w:sz w:val="28"/>
                <w:szCs w:val="28"/>
                <w:lang w:val="uk-UA" w:eastAsia="ru-RU"/>
              </w:rPr>
              <w:t>ї, групі, команді;</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розуміє потребу працювати разом та уміє наводити приклади взаємодопомоги;</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порівнює свята та традиції в різних країнах;</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демонструє розуміння цінності культурного розмаїття;</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усвідомлює необхідність жити разом у мирі;</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планує траєкторію власного життя , націлює на уміння формулювати особисті ціннісні пріоритети;</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планує перспективу свого професійного вибору.</w:t>
            </w:r>
          </w:p>
        </w:tc>
      </w:tr>
      <w:tr>
        <w:trPr>
          <w:trHeight w:val="463" w:hRule="atLeast"/>
        </w:trPr>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Здоров'я і безпека</w:t>
            </w:r>
          </w:p>
        </w:tc>
        <w:tc>
          <w:tcPr>
            <w:tcW w:w="83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Учень : д</w:t>
            </w:r>
            <w:r>
              <w:rPr>
                <w:rFonts w:eastAsia="Arial Unicode MS" w:cs="Times New Roman" w:ascii="Times New Roman" w:hAnsi="Times New Roman"/>
                <w:spacing w:val="-4"/>
                <w:sz w:val="28"/>
                <w:szCs w:val="28"/>
                <w:lang w:val="ru-RU" w:eastAsia="ru-RU"/>
              </w:rPr>
              <w:t>емонструє розуміння впливу звичок на стан здоров’я</w:t>
            </w:r>
            <w:r>
              <w:rPr>
                <w:rFonts w:eastAsia="Arial Unicode MS" w:cs="Times New Roman" w:ascii="Times New Roman" w:hAnsi="Times New Roman"/>
                <w:spacing w:val="-4"/>
                <w:sz w:val="28"/>
                <w:szCs w:val="28"/>
                <w:lang w:val="uk-UA" w:eastAsia="ru-RU"/>
              </w:rPr>
              <w:t>;</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ru-RU" w:eastAsia="ru-RU"/>
              </w:rPr>
              <w:t xml:space="preserve"> </w:t>
            </w:r>
            <w:r>
              <w:rPr>
                <w:rFonts w:eastAsia="Arial Unicode MS" w:cs="Times New Roman" w:ascii="Times New Roman" w:hAnsi="Times New Roman"/>
                <w:spacing w:val="-4"/>
                <w:sz w:val="28"/>
                <w:szCs w:val="28"/>
                <w:lang w:val="uk-UA" w:eastAsia="ru-RU"/>
              </w:rPr>
              <w:t>і</w:t>
            </w:r>
            <w:r>
              <w:rPr>
                <w:rFonts w:eastAsia="Arial Unicode MS" w:cs="Times New Roman" w:ascii="Times New Roman" w:hAnsi="Times New Roman"/>
                <w:spacing w:val="-4"/>
                <w:sz w:val="28"/>
                <w:szCs w:val="28"/>
                <w:lang w:val="ru-RU" w:eastAsia="ru-RU"/>
              </w:rPr>
              <w:t>люструє необхідність здорового способу життя</w:t>
            </w:r>
            <w:r>
              <w:rPr>
                <w:rFonts w:eastAsia="Arial Unicode MS" w:cs="Times New Roman" w:ascii="Times New Roman" w:hAnsi="Times New Roman"/>
                <w:spacing w:val="-4"/>
                <w:sz w:val="28"/>
                <w:szCs w:val="28"/>
                <w:lang w:val="uk-UA" w:eastAsia="ru-RU"/>
              </w:rPr>
              <w:t>;</w:t>
            </w:r>
            <w:r>
              <w:rPr>
                <w:rFonts w:eastAsia="Arial Unicode MS" w:cs="Times New Roman" w:ascii="Times New Roman" w:hAnsi="Times New Roman"/>
                <w:spacing w:val="-4"/>
                <w:sz w:val="28"/>
                <w:szCs w:val="28"/>
                <w:lang w:val="ru-RU" w:eastAsia="ru-RU"/>
              </w:rPr>
              <w:t xml:space="preserve"> </w:t>
            </w:r>
            <w:r>
              <w:rPr>
                <w:rFonts w:eastAsia="Arial Unicode MS" w:cs="Times New Roman" w:ascii="Times New Roman" w:hAnsi="Times New Roman"/>
                <w:spacing w:val="-4"/>
                <w:sz w:val="28"/>
                <w:szCs w:val="28"/>
                <w:lang w:val="uk-UA" w:eastAsia="ru-RU"/>
              </w:rPr>
              <w:t>п</w:t>
            </w:r>
            <w:r>
              <w:rPr>
                <w:rFonts w:eastAsia="Arial Unicode MS" w:cs="Times New Roman" w:ascii="Times New Roman" w:hAnsi="Times New Roman"/>
                <w:spacing w:val="-4"/>
                <w:sz w:val="28"/>
                <w:szCs w:val="28"/>
                <w:lang w:val="ru-RU" w:eastAsia="ru-RU"/>
              </w:rPr>
              <w:t>рогнозує наслідки необачної поведінки в мережі Інтернет</w:t>
            </w:r>
            <w:r>
              <w:rPr>
                <w:rFonts w:eastAsia="Arial Unicode MS" w:cs="Times New Roman" w:ascii="Times New Roman" w:hAnsi="Times New Roman"/>
                <w:spacing w:val="-4"/>
                <w:sz w:val="28"/>
                <w:szCs w:val="28"/>
                <w:lang w:val="uk-UA" w:eastAsia="ru-RU"/>
              </w:rPr>
              <w:t>;</w:t>
            </w:r>
            <w:r>
              <w:rPr>
                <w:rFonts w:eastAsia="Arial Unicode MS" w:cs="Times New Roman" w:ascii="Times New Roman" w:hAnsi="Times New Roman"/>
                <w:spacing w:val="-4"/>
                <w:sz w:val="28"/>
                <w:szCs w:val="28"/>
                <w:lang w:val="ru-RU" w:eastAsia="ru-RU"/>
              </w:rPr>
              <w:t xml:space="preserve">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 xml:space="preserve">пояснює вплив чинників інформаційної небезпеки на здоров’я;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 xml:space="preserve">розрізняє безпечні та небезпечні ситуації під час активного відпочинку;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w:t>
            </w:r>
            <w:r>
              <w:rPr>
                <w:rFonts w:eastAsia="Arial Unicode MS" w:cs="Times New Roman" w:ascii="Times New Roman" w:hAnsi="Times New Roman"/>
                <w:spacing w:val="-4"/>
                <w:sz w:val="28"/>
                <w:szCs w:val="28"/>
                <w:lang w:val="ru-RU" w:eastAsia="ru-RU"/>
              </w:rPr>
              <w:t>ереконує в необхідності дотримання особистої гігієни, займаючись спортом</w:t>
            </w:r>
            <w:r>
              <w:rPr>
                <w:rFonts w:eastAsia="Arial Unicode MS" w:cs="Times New Roman" w:ascii="Times New Roman" w:hAnsi="Times New Roman"/>
                <w:spacing w:val="-4"/>
                <w:sz w:val="28"/>
                <w:szCs w:val="28"/>
                <w:lang w:val="uk-UA" w:eastAsia="ru-RU"/>
              </w:rPr>
              <w:t>;</w:t>
            </w:r>
            <w:r>
              <w:rPr>
                <w:rFonts w:eastAsia="Arial Unicode MS" w:cs="Times New Roman" w:ascii="Times New Roman" w:hAnsi="Times New Roman"/>
                <w:spacing w:val="-4"/>
                <w:sz w:val="28"/>
                <w:szCs w:val="28"/>
                <w:lang w:val="ru-RU" w:eastAsia="ru-RU"/>
              </w:rPr>
              <w:t xml:space="preserve">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н</w:t>
            </w:r>
            <w:r>
              <w:rPr>
                <w:rFonts w:eastAsia="Arial Unicode MS" w:cs="Times New Roman" w:ascii="Times New Roman" w:hAnsi="Times New Roman"/>
                <w:spacing w:val="-4"/>
                <w:sz w:val="28"/>
                <w:szCs w:val="28"/>
                <w:lang w:val="ru-RU" w:eastAsia="ru-RU"/>
              </w:rPr>
              <w:t>адає рекомендації щодо дотримання здорового способу життя</w:t>
            </w:r>
            <w:r>
              <w:rPr>
                <w:rFonts w:eastAsia="Arial Unicode MS" w:cs="Times New Roman" w:ascii="Times New Roman" w:hAnsi="Times New Roman"/>
                <w:spacing w:val="-4"/>
                <w:sz w:val="28"/>
                <w:szCs w:val="28"/>
                <w:lang w:val="uk-UA" w:eastAsia="ru-RU"/>
              </w:rPr>
              <w:t>;</w:t>
            </w:r>
            <w:r>
              <w:rPr>
                <w:rFonts w:eastAsia="Arial Unicode MS" w:cs="Times New Roman" w:ascii="Times New Roman" w:hAnsi="Times New Roman"/>
                <w:spacing w:val="-4"/>
                <w:sz w:val="28"/>
                <w:szCs w:val="28"/>
                <w:lang w:val="ru-RU" w:eastAsia="ru-RU"/>
              </w:rPr>
              <w:t xml:space="preserve">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к</w:t>
            </w:r>
            <w:r>
              <w:rPr>
                <w:rFonts w:eastAsia="Arial Unicode MS" w:cs="Times New Roman" w:ascii="Times New Roman" w:hAnsi="Times New Roman"/>
                <w:spacing w:val="-4"/>
                <w:sz w:val="28"/>
                <w:szCs w:val="28"/>
                <w:lang w:val="ru-RU" w:eastAsia="ru-RU"/>
              </w:rPr>
              <w:t>ритично оцінює вплив деструктивних молодіжних рухів на життя однолітків</w:t>
            </w:r>
            <w:r>
              <w:rPr>
                <w:rFonts w:eastAsia="Arial Unicode MS" w:cs="Times New Roman" w:ascii="Times New Roman" w:hAnsi="Times New Roman"/>
                <w:spacing w:val="-4"/>
                <w:sz w:val="28"/>
                <w:szCs w:val="28"/>
                <w:lang w:val="uk-UA" w:eastAsia="ru-RU"/>
              </w:rPr>
              <w:t>;</w:t>
            </w:r>
            <w:r>
              <w:rPr>
                <w:rFonts w:eastAsia="Arial Unicode MS" w:cs="Times New Roman" w:ascii="Times New Roman" w:hAnsi="Times New Roman"/>
                <w:spacing w:val="-4"/>
                <w:sz w:val="28"/>
                <w:szCs w:val="28"/>
                <w:lang w:val="ru-RU" w:eastAsia="ru-RU"/>
              </w:rPr>
              <w:t xml:space="preserve">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w:t>
            </w:r>
            <w:r>
              <w:rPr>
                <w:rFonts w:eastAsia="Arial Unicode MS" w:cs="Times New Roman" w:ascii="Times New Roman" w:hAnsi="Times New Roman"/>
                <w:spacing w:val="-4"/>
                <w:sz w:val="28"/>
                <w:szCs w:val="28"/>
                <w:lang w:val="ru-RU" w:eastAsia="ru-RU"/>
              </w:rPr>
              <w:t>свідомлює</w:t>
            </w:r>
            <w:r>
              <w:rPr>
                <w:rFonts w:eastAsia="Arial Unicode MS" w:cs="Times New Roman" w:ascii="Times New Roman" w:hAnsi="Times New Roman"/>
                <w:b/>
                <w:spacing w:val="-4"/>
                <w:sz w:val="28"/>
                <w:szCs w:val="28"/>
                <w:lang w:val="ru-RU" w:eastAsia="ru-RU"/>
              </w:rPr>
              <w:t xml:space="preserve"> </w:t>
            </w:r>
            <w:r>
              <w:rPr>
                <w:rFonts w:eastAsia="Arial Unicode MS" w:cs="Times New Roman" w:ascii="Times New Roman" w:hAnsi="Times New Roman"/>
                <w:spacing w:val="-4"/>
                <w:kern w:val="2"/>
                <w:sz w:val="28"/>
                <w:szCs w:val="28"/>
                <w:lang w:val="ru-RU" w:eastAsia="ru-RU"/>
              </w:rPr>
              <w:t>важливість толерантного ставле</w:t>
            </w:r>
            <w:r>
              <w:rPr>
                <w:rFonts w:eastAsia="Arial Unicode MS" w:cs="Times New Roman" w:ascii="Times New Roman" w:hAnsi="Times New Roman"/>
                <w:spacing w:val="-4"/>
                <w:sz w:val="28"/>
                <w:szCs w:val="28"/>
                <w:lang w:val="ru-RU" w:eastAsia="ru-RU"/>
              </w:rPr>
              <w:t>ння до поглядів і переконань, урахування інтересів і потреб інших</w:t>
            </w:r>
            <w:r>
              <w:rPr>
                <w:rFonts w:eastAsia="Arial Unicode MS" w:cs="Times New Roman" w:ascii="Times New Roman" w:hAnsi="Times New Roman"/>
                <w:spacing w:val="-4"/>
                <w:sz w:val="28"/>
                <w:szCs w:val="28"/>
                <w:lang w:val="uk-UA" w:eastAsia="ru-RU"/>
              </w:rPr>
              <w:t>.</w:t>
            </w:r>
          </w:p>
        </w:tc>
      </w:tr>
      <w:tr>
        <w:trPr>
          <w:trHeight w:val="925" w:hRule="atLeast"/>
        </w:trPr>
        <w:tc>
          <w:tcPr>
            <w:tcW w:w="24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Підприємливість та фінансова грамотність</w:t>
            </w:r>
          </w:p>
        </w:tc>
        <w:tc>
          <w:tcPr>
            <w:tcW w:w="838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437" w:leader="none"/>
              </w:tabs>
              <w:spacing w:lineRule="auto" w:line="276"/>
              <w:rPr>
                <w:rFonts w:ascii="Times New Roman" w:hAnsi="Times New Roman" w:eastAsia="Arial Unicode MS" w:cs="Times New Roman"/>
                <w:color w:val="auto"/>
                <w:spacing w:val="-4"/>
                <w:sz w:val="28"/>
                <w:szCs w:val="28"/>
                <w:lang w:val="uk-UA"/>
              </w:rPr>
            </w:pPr>
            <w:r>
              <w:rPr>
                <w:rFonts w:eastAsia="Arial Unicode MS" w:cs="Times New Roman" w:ascii="Times New Roman" w:hAnsi="Times New Roman"/>
                <w:color w:val="auto"/>
                <w:spacing w:val="-4"/>
                <w:sz w:val="28"/>
                <w:szCs w:val="28"/>
                <w:lang w:val="uk-UA"/>
              </w:rPr>
              <w:t>Учень : ма</w:t>
            </w:r>
            <w:r>
              <w:rPr>
                <w:rFonts w:eastAsia="Arial Unicode MS" w:cs="Times New Roman" w:ascii="Times New Roman" w:hAnsi="Times New Roman"/>
                <w:iCs/>
                <w:color w:val="000000"/>
                <w:spacing w:val="-4"/>
                <w:sz w:val="28"/>
                <w:szCs w:val="28"/>
                <w:shd w:fill="FFFFFF" w:val="clear"/>
                <w:lang w:val="uk-UA"/>
              </w:rPr>
              <w:t>є загальне уявлення</w:t>
            </w:r>
            <w:r>
              <w:rPr>
                <w:rFonts w:eastAsia="Arial Unicode MS" w:cs="Times New Roman" w:ascii="Times New Roman" w:hAnsi="Times New Roman"/>
                <w:color w:val="auto"/>
                <w:spacing w:val="-4"/>
                <w:sz w:val="28"/>
                <w:szCs w:val="28"/>
                <w:lang w:val="uk-UA"/>
              </w:rPr>
              <w:t xml:space="preserve"> про споживача, його потреби, суверенітет, права, обов'язки та етичні норми поведінки;</w:t>
            </w:r>
          </w:p>
          <w:p>
            <w:pPr>
              <w:pStyle w:val="Normal"/>
              <w:widowControl w:val="false"/>
              <w:tabs>
                <w:tab w:val="clear" w:pos="708"/>
                <w:tab w:val="left" w:pos="408" w:leader="none"/>
              </w:tabs>
              <w:spacing w:lineRule="auto" w:line="276"/>
              <w:rPr>
                <w:rFonts w:ascii="Times New Roman" w:hAnsi="Times New Roman" w:eastAsia="Arial Unicode MS" w:cs="Times New Roman"/>
                <w:color w:val="auto"/>
                <w:spacing w:val="-4"/>
                <w:sz w:val="28"/>
                <w:szCs w:val="28"/>
                <w:lang w:val="uk-UA"/>
              </w:rPr>
            </w:pPr>
            <w:r>
              <w:rPr>
                <w:rFonts w:eastAsia="Arial Unicode MS" w:cs="Times New Roman" w:ascii="Times New Roman" w:hAnsi="Times New Roman"/>
                <w:iCs/>
                <w:color w:val="000000"/>
                <w:spacing w:val="-4"/>
                <w:sz w:val="28"/>
                <w:szCs w:val="28"/>
                <w:shd w:fill="FFFFFF" w:val="clear"/>
                <w:lang w:val="uk-UA"/>
              </w:rPr>
              <w:t>уміє</w:t>
            </w:r>
            <w:r>
              <w:rPr>
                <w:rFonts w:eastAsia="Arial Unicode MS" w:cs="Times New Roman" w:ascii="Times New Roman" w:hAnsi="Times New Roman"/>
                <w:color w:val="auto"/>
                <w:spacing w:val="-4"/>
                <w:sz w:val="28"/>
                <w:szCs w:val="28"/>
                <w:lang w:val="uk-UA"/>
              </w:rPr>
              <w:t xml:space="preserve"> складати бюджет родини, власний бюджет;</w:t>
            </w:r>
            <w:r>
              <w:rPr>
                <w:rFonts w:eastAsia="Arial Unicode MS" w:cs="Times New Roman" w:ascii="Times New Roman" w:hAnsi="Times New Roman"/>
                <w:iCs/>
                <w:color w:val="000000"/>
                <w:spacing w:val="-4"/>
                <w:sz w:val="28"/>
                <w:szCs w:val="28"/>
                <w:shd w:fill="FFFFFF" w:val="clear"/>
                <w:lang w:val="uk-UA"/>
              </w:rPr>
              <w:t xml:space="preserve"> розуміє</w:t>
            </w:r>
            <w:r>
              <w:rPr>
                <w:rFonts w:eastAsia="Arial Unicode MS" w:cs="Times New Roman" w:ascii="Times New Roman" w:hAnsi="Times New Roman"/>
                <w:color w:val="auto"/>
                <w:spacing w:val="-4"/>
                <w:sz w:val="28"/>
                <w:szCs w:val="28"/>
                <w:lang w:val="uk-UA"/>
              </w:rPr>
              <w:t xml:space="preserve"> спеціальні терміни: гарантійний, придатності, використання;</w:t>
            </w:r>
          </w:p>
          <w:p>
            <w:pPr>
              <w:pStyle w:val="Normal"/>
              <w:widowControl w:val="false"/>
              <w:tabs>
                <w:tab w:val="clear" w:pos="708"/>
                <w:tab w:val="left" w:pos="587" w:leader="none"/>
              </w:tabs>
              <w:spacing w:lineRule="auto" w:line="276"/>
              <w:rPr>
                <w:rFonts w:ascii="Times New Roman" w:hAnsi="Times New Roman" w:eastAsia="Arial Unicode MS" w:cs="Times New Roman"/>
                <w:iCs/>
                <w:color w:val="auto"/>
                <w:spacing w:val="-4"/>
                <w:sz w:val="28"/>
                <w:szCs w:val="28"/>
                <w:shd w:fill="FFFFFF" w:val="clear"/>
                <w:lang w:val="uk-UA"/>
              </w:rPr>
            </w:pPr>
            <w:r>
              <w:rPr>
                <w:rFonts w:eastAsia="Arial Unicode MS" w:cs="Times New Roman" w:ascii="Times New Roman" w:hAnsi="Times New Roman"/>
                <w:iCs/>
                <w:color w:val="000000"/>
                <w:spacing w:val="-4"/>
                <w:sz w:val="28"/>
                <w:szCs w:val="28"/>
                <w:shd w:fill="FFFFFF" w:val="clear"/>
                <w:lang w:val="ru-RU"/>
              </w:rPr>
              <w:t xml:space="preserve"> </w:t>
            </w:r>
            <w:r>
              <w:rPr>
                <w:rFonts w:eastAsia="Arial Unicode MS" w:cs="Times New Roman" w:ascii="Times New Roman" w:hAnsi="Times New Roman"/>
                <w:iCs/>
                <w:color w:val="000000"/>
                <w:spacing w:val="-4"/>
                <w:sz w:val="28"/>
                <w:szCs w:val="28"/>
                <w:shd w:fill="FFFFFF" w:val="clear"/>
                <w:lang w:val="uk-UA"/>
              </w:rPr>
              <w:t>уміє</w:t>
            </w:r>
            <w:r>
              <w:rPr>
                <w:rFonts w:eastAsia="Arial Unicode MS" w:cs="Times New Roman" w:ascii="Times New Roman" w:hAnsi="Times New Roman"/>
                <w:color w:val="auto"/>
                <w:spacing w:val="-4"/>
                <w:sz w:val="28"/>
                <w:szCs w:val="28"/>
                <w:lang w:val="uk-UA"/>
              </w:rPr>
              <w:t xml:space="preserve"> складати денне меню для раціонального харчування;</w:t>
            </w:r>
            <w:r>
              <w:rPr>
                <w:rFonts w:eastAsia="Arial Unicode MS" w:cs="Times New Roman" w:ascii="Times New Roman" w:hAnsi="Times New Roman"/>
                <w:iCs/>
                <w:color w:val="000000"/>
                <w:spacing w:val="-4"/>
                <w:sz w:val="28"/>
                <w:szCs w:val="28"/>
                <w:shd w:fill="FFFFFF" w:val="clear"/>
                <w:lang w:val="uk-UA"/>
              </w:rPr>
              <w:t xml:space="preserve"> </w:t>
            </w:r>
          </w:p>
          <w:p>
            <w:pPr>
              <w:pStyle w:val="Normal"/>
              <w:widowControl w:val="false"/>
              <w:tabs>
                <w:tab w:val="clear" w:pos="708"/>
                <w:tab w:val="left" w:pos="587" w:leader="none"/>
              </w:tabs>
              <w:spacing w:lineRule="auto" w:line="276"/>
              <w:rPr>
                <w:rFonts w:ascii="Times New Roman" w:hAnsi="Times New Roman" w:eastAsia="Arial Unicode MS" w:cs="Times New Roman"/>
                <w:color w:val="auto"/>
                <w:spacing w:val="-4"/>
                <w:sz w:val="28"/>
                <w:szCs w:val="28"/>
                <w:lang w:val="uk-UA"/>
              </w:rPr>
            </w:pPr>
            <w:r>
              <w:rPr>
                <w:rFonts w:eastAsia="Arial Unicode MS" w:cs="Times New Roman" w:ascii="Times New Roman" w:hAnsi="Times New Roman"/>
                <w:iCs/>
                <w:color w:val="000000"/>
                <w:spacing w:val="-4"/>
                <w:sz w:val="28"/>
                <w:szCs w:val="28"/>
                <w:shd w:fill="FFFFFF" w:val="clear"/>
                <w:lang w:val="uk-UA"/>
              </w:rPr>
              <w:t>розуміє,</w:t>
            </w:r>
            <w:r>
              <w:rPr>
                <w:rFonts w:eastAsia="Arial Unicode MS" w:cs="Times New Roman" w:ascii="Times New Roman" w:hAnsi="Times New Roman"/>
                <w:color w:val="auto"/>
                <w:spacing w:val="-4"/>
                <w:sz w:val="28"/>
                <w:szCs w:val="28"/>
                <w:lang w:val="uk-UA"/>
              </w:rPr>
              <w:t xml:space="preserve"> що правильний вибір продуктів харчування </w:t>
            </w:r>
            <w:r>
              <w:rPr>
                <w:rFonts w:eastAsia="Arial Unicode MS" w:cs="Times New Roman" w:ascii="Times New Roman" w:hAnsi="Times New Roman"/>
                <w:color w:val="auto"/>
                <w:spacing w:val="-4"/>
                <w:sz w:val="28"/>
                <w:szCs w:val="28"/>
                <w:lang w:val="ru-RU"/>
              </w:rPr>
              <w:t xml:space="preserve">- </w:t>
            </w:r>
            <w:r>
              <w:rPr>
                <w:rFonts w:eastAsia="Arial Unicode MS" w:cs="Times New Roman" w:ascii="Times New Roman" w:hAnsi="Times New Roman"/>
                <w:color w:val="auto"/>
                <w:spacing w:val="-4"/>
                <w:sz w:val="28"/>
                <w:szCs w:val="28"/>
                <w:lang w:val="uk-UA"/>
              </w:rPr>
              <w:t>це запорука здоров'я;</w:t>
            </w:r>
          </w:p>
          <w:p>
            <w:pPr>
              <w:pStyle w:val="Normal"/>
              <w:widowControl w:val="false"/>
              <w:spacing w:lineRule="auto" w:line="276"/>
              <w:rPr>
                <w:rFonts w:ascii="Times New Roman" w:hAnsi="Times New Roman" w:eastAsia="Arial Unicode MS" w:cs="Times New Roman"/>
                <w:spacing w:val="-4"/>
                <w:sz w:val="28"/>
                <w:szCs w:val="28"/>
                <w:lang w:val="ru-RU" w:eastAsia="ru-RU"/>
              </w:rPr>
            </w:pPr>
            <w:r>
              <w:rPr>
                <w:rFonts w:eastAsia="Arial Unicode MS" w:cs="Times New Roman" w:ascii="Times New Roman" w:hAnsi="Times New Roman"/>
                <w:spacing w:val="-4"/>
                <w:sz w:val="28"/>
                <w:szCs w:val="28"/>
                <w:lang w:val="ru-RU" w:eastAsia="ru-RU"/>
              </w:rPr>
              <w:t>усвідомл</w:t>
            </w:r>
            <w:r>
              <w:rPr>
                <w:rFonts w:eastAsia="Arial Unicode MS" w:cs="Times New Roman" w:ascii="Times New Roman" w:hAnsi="Times New Roman"/>
                <w:spacing w:val="-4"/>
                <w:sz w:val="28"/>
                <w:szCs w:val="28"/>
                <w:lang w:val="uk-UA" w:eastAsia="ru-RU"/>
              </w:rPr>
              <w:t xml:space="preserve">ює </w:t>
            </w:r>
            <w:r>
              <w:rPr>
                <w:rFonts w:eastAsia="Arial Unicode MS" w:cs="Times New Roman" w:ascii="Times New Roman" w:hAnsi="Times New Roman"/>
                <w:spacing w:val="-4"/>
                <w:sz w:val="28"/>
                <w:szCs w:val="28"/>
                <w:lang w:val="ru-RU" w:eastAsia="ru-RU"/>
              </w:rPr>
              <w:t>цінност</w:t>
            </w:r>
            <w:r>
              <w:rPr>
                <w:rFonts w:eastAsia="Arial Unicode MS" w:cs="Times New Roman" w:ascii="Times New Roman" w:hAnsi="Times New Roman"/>
                <w:spacing w:val="-4"/>
                <w:sz w:val="28"/>
                <w:szCs w:val="28"/>
                <w:lang w:val="uk-UA" w:eastAsia="ru-RU"/>
              </w:rPr>
              <w:t>ь</w:t>
            </w:r>
            <w:r>
              <w:rPr>
                <w:rFonts w:eastAsia="Arial Unicode MS" w:cs="Times New Roman" w:ascii="Times New Roman" w:hAnsi="Times New Roman"/>
                <w:spacing w:val="-4"/>
                <w:sz w:val="28"/>
                <w:szCs w:val="28"/>
                <w:lang w:val="ru-RU" w:eastAsia="ru-RU"/>
              </w:rPr>
              <w:t xml:space="preserve"> праці для досягнення добробуту;</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ru-RU" w:eastAsia="ru-RU"/>
              </w:rPr>
              <w:t>вміє аналізувати бюджет родини і складати особистий фінансовий план</w:t>
            </w:r>
            <w:r>
              <w:rPr>
                <w:rFonts w:eastAsia="Arial Unicode MS" w:cs="Times New Roman" w:ascii="Times New Roman" w:hAnsi="Times New Roman"/>
                <w:spacing w:val="-4"/>
                <w:sz w:val="28"/>
                <w:szCs w:val="28"/>
                <w:lang w:val="uk-UA" w:eastAsia="ru-RU"/>
              </w:rPr>
              <w:t>4</w:t>
            </w:r>
            <w:r>
              <w:rPr>
                <w:rFonts w:eastAsia="Arial Unicode MS" w:cs="Times New Roman" w:ascii="Times New Roman" w:hAnsi="Times New Roman"/>
                <w:spacing w:val="-4"/>
                <w:sz w:val="28"/>
                <w:szCs w:val="28"/>
                <w:lang w:val="ru-RU" w:eastAsia="ru-RU"/>
              </w:rPr>
              <w:t xml:space="preserve">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 xml:space="preserve">усвідомлює важливість приймати раціональні фінансові рішення; </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проектує власну професійну діяльності відповідно до своїх схильностей, переваг і недоліків;</w:t>
            </w:r>
          </w:p>
          <w:p>
            <w:pPr>
              <w:pStyle w:val="Normal"/>
              <w:widowControl w:val="false"/>
              <w:spacing w:lineRule="auto" w:line="276"/>
              <w:rPr>
                <w:rFonts w:ascii="Times New Roman" w:hAnsi="Times New Roman" w:eastAsia="Arial Unicode MS" w:cs="Times New Roman"/>
                <w:spacing w:val="-4"/>
                <w:sz w:val="28"/>
                <w:szCs w:val="28"/>
                <w:lang w:val="ru-RU" w:eastAsia="ru-RU"/>
              </w:rPr>
            </w:pPr>
            <w:r>
              <w:rPr>
                <w:rFonts w:eastAsia="Arial Unicode MS" w:cs="Times New Roman" w:ascii="Times New Roman" w:hAnsi="Times New Roman"/>
                <w:spacing w:val="-4"/>
                <w:sz w:val="28"/>
                <w:szCs w:val="28"/>
                <w:lang w:val="ru-RU" w:eastAsia="ru-RU"/>
              </w:rPr>
              <w:t>визнач</w:t>
            </w:r>
            <w:r>
              <w:rPr>
                <w:rFonts w:eastAsia="Arial Unicode MS" w:cs="Times New Roman" w:ascii="Times New Roman" w:hAnsi="Times New Roman"/>
                <w:spacing w:val="-4"/>
                <w:sz w:val="28"/>
                <w:szCs w:val="28"/>
                <w:lang w:val="uk-UA" w:eastAsia="ru-RU"/>
              </w:rPr>
              <w:t xml:space="preserve">ає </w:t>
            </w:r>
            <w:r>
              <w:rPr>
                <w:rFonts w:eastAsia="Arial Unicode MS" w:cs="Times New Roman" w:ascii="Times New Roman" w:hAnsi="Times New Roman"/>
                <w:spacing w:val="-4"/>
                <w:sz w:val="28"/>
                <w:szCs w:val="28"/>
                <w:lang w:val="ru-RU" w:eastAsia="ru-RU"/>
              </w:rPr>
              <w:t>власн</w:t>
            </w:r>
            <w:r>
              <w:rPr>
                <w:rFonts w:eastAsia="Arial Unicode MS" w:cs="Times New Roman" w:ascii="Times New Roman" w:hAnsi="Times New Roman"/>
                <w:spacing w:val="-4"/>
                <w:sz w:val="28"/>
                <w:szCs w:val="28"/>
                <w:lang w:val="uk-UA" w:eastAsia="ru-RU"/>
              </w:rPr>
              <w:t>і</w:t>
            </w:r>
            <w:r>
              <w:rPr>
                <w:rFonts w:eastAsia="Arial Unicode MS" w:cs="Times New Roman" w:ascii="Times New Roman" w:hAnsi="Times New Roman"/>
                <w:spacing w:val="-4"/>
                <w:sz w:val="28"/>
                <w:szCs w:val="28"/>
                <w:lang w:val="ru-RU" w:eastAsia="ru-RU"/>
              </w:rPr>
              <w:t xml:space="preserve"> можливост</w:t>
            </w:r>
            <w:r>
              <w:rPr>
                <w:rFonts w:eastAsia="Arial Unicode MS" w:cs="Times New Roman" w:ascii="Times New Roman" w:hAnsi="Times New Roman"/>
                <w:spacing w:val="-4"/>
                <w:sz w:val="28"/>
                <w:szCs w:val="28"/>
                <w:lang w:val="uk-UA" w:eastAsia="ru-RU"/>
              </w:rPr>
              <w:t>і</w:t>
            </w:r>
            <w:r>
              <w:rPr>
                <w:rFonts w:eastAsia="Arial Unicode MS" w:cs="Times New Roman" w:ascii="Times New Roman" w:hAnsi="Times New Roman"/>
                <w:spacing w:val="-4"/>
                <w:sz w:val="28"/>
                <w:szCs w:val="28"/>
                <w:lang w:val="ru-RU" w:eastAsia="ru-RU"/>
              </w:rPr>
              <w:t xml:space="preserve"> щодо заробітку;</w:t>
            </w:r>
          </w:p>
          <w:p>
            <w:pPr>
              <w:pStyle w:val="Normal"/>
              <w:widowControl w:val="false"/>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ru-RU" w:eastAsia="ru-RU"/>
              </w:rPr>
              <w:t>аналіз</w:t>
            </w:r>
            <w:r>
              <w:rPr>
                <w:rFonts w:eastAsia="Arial Unicode MS" w:cs="Times New Roman" w:ascii="Times New Roman" w:hAnsi="Times New Roman"/>
                <w:spacing w:val="-4"/>
                <w:sz w:val="28"/>
                <w:szCs w:val="28"/>
                <w:lang w:val="uk-UA" w:eastAsia="ru-RU"/>
              </w:rPr>
              <w:t>ує</w:t>
            </w:r>
            <w:r>
              <w:rPr>
                <w:rFonts w:eastAsia="Arial Unicode MS" w:cs="Times New Roman" w:ascii="Times New Roman" w:hAnsi="Times New Roman"/>
                <w:spacing w:val="-4"/>
                <w:sz w:val="28"/>
                <w:szCs w:val="28"/>
                <w:lang w:val="ru-RU" w:eastAsia="ru-RU"/>
              </w:rPr>
              <w:t xml:space="preserve"> рин</w:t>
            </w:r>
            <w:r>
              <w:rPr>
                <w:rFonts w:eastAsia="Arial Unicode MS" w:cs="Times New Roman" w:ascii="Times New Roman" w:hAnsi="Times New Roman"/>
                <w:spacing w:val="-4"/>
                <w:sz w:val="28"/>
                <w:szCs w:val="28"/>
                <w:lang w:val="uk-UA" w:eastAsia="ru-RU"/>
              </w:rPr>
              <w:t>о</w:t>
            </w:r>
            <w:r>
              <w:rPr>
                <w:rFonts w:eastAsia="Arial Unicode MS" w:cs="Times New Roman" w:ascii="Times New Roman" w:hAnsi="Times New Roman"/>
                <w:spacing w:val="-4"/>
                <w:sz w:val="28"/>
                <w:szCs w:val="28"/>
                <w:lang w:val="ru-RU" w:eastAsia="ru-RU"/>
              </w:rPr>
              <w:t>к праці молоді</w:t>
            </w:r>
            <w:r>
              <w:rPr>
                <w:rFonts w:eastAsia="Arial Unicode MS" w:cs="Times New Roman" w:ascii="Times New Roman" w:hAnsi="Times New Roman"/>
                <w:spacing w:val="-4"/>
                <w:sz w:val="28"/>
                <w:szCs w:val="28"/>
                <w:lang w:val="uk-UA" w:eastAsia="ru-RU"/>
              </w:rPr>
              <w:t>.</w:t>
            </w:r>
          </w:p>
        </w:tc>
      </w:tr>
    </w:tbl>
    <w:p>
      <w:pPr>
        <w:pStyle w:val="Normal"/>
        <w:spacing w:lineRule="auto" w:line="276"/>
        <w:jc w:val="center"/>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r>
    </w:p>
    <w:p>
      <w:pPr>
        <w:pStyle w:val="Normal"/>
        <w:spacing w:lineRule="auto" w:line="276"/>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Форми та методи роботи</w:t>
      </w:r>
    </w:p>
    <w:p>
      <w:pPr>
        <w:pStyle w:val="Normal"/>
        <w:numPr>
          <w:ilvl w:val="0"/>
          <w:numId w:val="45"/>
        </w:numPr>
        <w:spacing w:lineRule="auto" w:line="276" w:before="0" w:after="0"/>
        <w:ind w:left="0" w:hanging="360"/>
        <w:contextualSpacing/>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групова робота</w:t>
      </w:r>
    </w:p>
    <w:p>
      <w:pPr>
        <w:pStyle w:val="Normal"/>
        <w:numPr>
          <w:ilvl w:val="0"/>
          <w:numId w:val="45"/>
        </w:numPr>
        <w:spacing w:lineRule="auto" w:line="276" w:before="0" w:after="0"/>
        <w:ind w:left="0" w:hanging="360"/>
        <w:contextualSpacing/>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робота в парах</w:t>
      </w:r>
    </w:p>
    <w:p>
      <w:pPr>
        <w:pStyle w:val="Normal"/>
        <w:numPr>
          <w:ilvl w:val="0"/>
          <w:numId w:val="45"/>
        </w:numPr>
        <w:spacing w:lineRule="auto" w:line="276" w:before="0" w:after="0"/>
        <w:ind w:left="0" w:hanging="360"/>
        <w:contextualSpacing/>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гра «Перекладач»</w:t>
      </w:r>
    </w:p>
    <w:p>
      <w:pPr>
        <w:pStyle w:val="Normal"/>
        <w:numPr>
          <w:ilvl w:val="0"/>
          <w:numId w:val="45"/>
        </w:numPr>
        <w:spacing w:lineRule="auto" w:line="276" w:before="0" w:after="0"/>
        <w:ind w:left="0" w:hanging="360"/>
        <w:contextualSpacing/>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урок-вікторина</w:t>
      </w:r>
    </w:p>
    <w:p>
      <w:pPr>
        <w:pStyle w:val="Normal"/>
        <w:numPr>
          <w:ilvl w:val="0"/>
          <w:numId w:val="45"/>
        </w:numPr>
        <w:spacing w:lineRule="auto" w:line="276" w:before="0" w:after="0"/>
        <w:ind w:left="0" w:hanging="360"/>
        <w:contextualSpacing/>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урок-екскурсія</w:t>
      </w:r>
    </w:p>
    <w:p>
      <w:pPr>
        <w:pStyle w:val="Normal"/>
        <w:numPr>
          <w:ilvl w:val="0"/>
          <w:numId w:val="45"/>
        </w:numPr>
        <w:spacing w:lineRule="auto" w:line="276" w:before="0" w:after="0"/>
        <w:ind w:left="0" w:hanging="360"/>
        <w:contextualSpacing/>
        <w:rPr>
          <w:rFonts w:ascii="Times New Roman" w:hAnsi="Times New Roman" w:eastAsia="Arial Unicode MS" w:cs="Times New Roman"/>
          <w:spacing w:val="-4"/>
          <w:sz w:val="28"/>
          <w:szCs w:val="28"/>
          <w:lang w:val="uk-UA" w:eastAsia="ru-RU"/>
        </w:rPr>
      </w:pPr>
      <w:r>
        <w:rPr>
          <w:rFonts w:eastAsia="Arial Unicode MS" w:cs="Times New Roman" w:ascii="Times New Roman" w:hAnsi="Times New Roman"/>
          <w:spacing w:val="-4"/>
          <w:sz w:val="28"/>
          <w:szCs w:val="28"/>
          <w:lang w:val="uk-UA" w:eastAsia="ru-RU"/>
        </w:rPr>
        <w:t>проектна робота</w:t>
      </w:r>
    </w:p>
    <w:p>
      <w:pPr>
        <w:pStyle w:val="Normal"/>
        <w:spacing w:lineRule="auto" w:line="276" w:before="0" w:after="0"/>
        <w:contextualSpacing/>
        <w:jc w:val="center"/>
        <w:rPr>
          <w:rFonts w:ascii="Times New Roman" w:hAnsi="Times New Roman" w:eastAsia="Arial Unicode MS" w:cs="Times New Roman"/>
          <w:b/>
          <w:b/>
          <w:i/>
          <w:i/>
          <w:spacing w:val="-4"/>
          <w:sz w:val="32"/>
          <w:szCs w:val="32"/>
          <w:lang w:val="uk-UA" w:eastAsia="ru-RU"/>
        </w:rPr>
      </w:pPr>
      <w:r>
        <w:rPr>
          <w:rFonts w:eastAsia="Arial Unicode MS" w:cs="Times New Roman" w:ascii="Times New Roman" w:hAnsi="Times New Roman"/>
          <w:b/>
          <w:i/>
          <w:spacing w:val="-4"/>
          <w:sz w:val="32"/>
          <w:szCs w:val="32"/>
          <w:lang w:val="uk-UA" w:eastAsia="ru-RU"/>
        </w:rPr>
      </w:r>
    </w:p>
    <w:p>
      <w:pPr>
        <w:pStyle w:val="Normal"/>
        <w:spacing w:lineRule="auto" w:line="276" w:before="0" w:after="0"/>
        <w:contextualSpacing/>
        <w:rPr>
          <w:rFonts w:ascii="Times New Roman" w:hAnsi="Times New Roman" w:eastAsia="Arial Unicode MS" w:cs="Times New Roman"/>
          <w:i/>
          <w:i/>
          <w:spacing w:val="-4"/>
          <w:sz w:val="32"/>
          <w:szCs w:val="32"/>
          <w:lang w:val="uk-UA" w:eastAsia="ru-RU"/>
        </w:rPr>
      </w:pPr>
      <w:r>
        <w:rPr>
          <w:rFonts w:eastAsia="Arial Unicode MS" w:cs="Times New Roman" w:ascii="Times New Roman" w:hAnsi="Times New Roman"/>
          <w:b/>
          <w:i/>
          <w:spacing w:val="-4"/>
          <w:sz w:val="32"/>
          <w:szCs w:val="32"/>
          <w:lang w:val="uk-UA" w:eastAsia="ru-RU"/>
        </w:rPr>
        <w:t xml:space="preserve">                         </w:t>
      </w:r>
      <w:r>
        <w:rPr>
          <w:rFonts w:eastAsia="Arial Unicode MS" w:cs="Times New Roman" w:ascii="Times New Roman" w:hAnsi="Times New Roman"/>
          <w:b/>
          <w:i/>
          <w:spacing w:val="-4"/>
          <w:sz w:val="32"/>
          <w:szCs w:val="32"/>
          <w:lang w:val="uk-UA" w:eastAsia="ru-RU"/>
        </w:rPr>
        <w:t>Освітня галузь «Математика</w:t>
      </w:r>
      <w:r>
        <w:rPr>
          <w:rFonts w:eastAsia="Arial Unicode MS" w:cs="Times New Roman" w:ascii="Times New Roman" w:hAnsi="Times New Roman"/>
          <w:i/>
          <w:spacing w:val="-4"/>
          <w:sz w:val="32"/>
          <w:szCs w:val="32"/>
          <w:lang w:val="uk-UA" w:eastAsia="ru-RU"/>
        </w:rPr>
        <w:t>»</w:t>
      </w:r>
    </w:p>
    <w:p>
      <w:pPr>
        <w:pStyle w:val="Normal"/>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Математика</w:t>
      </w:r>
    </w:p>
    <w:tbl>
      <w:tblPr>
        <w:tblW w:w="10569" w:type="dxa"/>
        <w:jc w:val="left"/>
        <w:tblInd w:w="-998" w:type="dxa"/>
        <w:tblLayout w:type="fixed"/>
        <w:tblCellMar>
          <w:top w:w="0" w:type="dxa"/>
          <w:left w:w="108" w:type="dxa"/>
          <w:bottom w:w="0" w:type="dxa"/>
          <w:right w:w="108" w:type="dxa"/>
        </w:tblCellMar>
        <w:tblLook w:firstRow="1" w:noVBand="0" w:lastRow="0" w:firstColumn="1" w:lastColumn="0" w:noHBand="0" w:val="00a0"/>
      </w:tblPr>
      <w:tblGrid>
        <w:gridCol w:w="704"/>
        <w:gridCol w:w="2285"/>
        <w:gridCol w:w="7580"/>
      </w:tblGrid>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Ключові компетентності</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Компоненти</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державною (і рідною — у разі відмінності) мовами</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ставити запитання і розпізнавати проблему; міркувати, робити висновки на основі інформації, поданої в різних формах (у таблицях, діаграмах, на графіках); розуміти, пояснювати і перетворювати тексти математичних задач (усно і письмово), грамотно висловлюватися рідною мовою; доречно та коректно вживати в мовленні математичну термінологію, чітко, лаконічно та зрозуміло формулювати думку, аргументувати, доводити правильність тверджень; поповнювати свій словниковий запас.</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розуміння важливості чітких та лаконічних формулювань.</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означення понять, формулювання властивостей, доведення теорем</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іноземними мовами</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спілкуватися іноземною мовою з використанням числівників, математичних понять і найуживаніших термінів; ставити запитання, формулювати проблему; зіставляти математичний термін чи буквене позначення з його походженням з іноземної мови, правильно використовувати математичні терміни в повсякденному житті.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усвідомлення важливості вивчення іноземних мов для розуміння математичних термінів та позначень, пошуку інформації в іншомовних джерелах.</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тексти іноземною мовою з використанням статистичних даних, математичних термінів</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Математична компетентність</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оперувати числовою інформацією, геометричними об’єктами на площині та в просторі;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дисциплін.</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розв'язування математичних задач, зокрема таких, що моделюють реальні життєві ситуації</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eastAsia="ru-RU"/>
              </w:rPr>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Основні компетентності у природничих науках і технологіях</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розпізнавати проблеми, що виникають у довкіллі і які можна розв’язати засобами математики; будувати та досліджувати математичні моделі природних явищ і процесів.</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усвідомлення важливості математики як універсальної мови науки, техніки та технологій.</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складання графіків та діаграм, які ілюструють функціональні залежності результатів впливу людської діяльності на природу</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Інформаційно-цифрова компетентність</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критичне осмислення інформації та джерел її отримання; усвідомлення важливості ІКТ для ефективного розв’язування математичних задач.</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візуалізація даних, побудова графіків та діаграм за допомогою програмних засобі</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Уміння вчитися впродовж життя</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uk-UA" w:eastAsia="ru-RU"/>
              </w:rPr>
              <w:t>У</w:t>
            </w:r>
            <w:r>
              <w:rPr>
                <w:rFonts w:cs="Times New Roman" w:ascii="Times New Roman" w:hAnsi="Times New Roman"/>
                <w:b/>
                <w:bCs/>
                <w:i/>
                <w:iCs/>
                <w:color w:val="auto"/>
                <w:spacing w:val="-4"/>
                <w:sz w:val="28"/>
                <w:szCs w:val="28"/>
                <w:lang w:val="ru-RU" w:eastAsia="ru-RU"/>
              </w:rPr>
              <w:t>міння:</w:t>
            </w:r>
            <w:r>
              <w:rPr>
                <w:rFonts w:cs="Times New Roman" w:ascii="Times New Roman" w:hAnsi="Times New Roman"/>
                <w:color w:val="auto"/>
                <w:spacing w:val="-4"/>
                <w:sz w:val="28"/>
                <w:szCs w:val="28"/>
                <w:lang w:val="ru-RU" w:eastAsia="ru-RU"/>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моделювання власної освітньої траєкторії</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Ініціативність і підприємливість</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генерувати нові ідеї, вирішувати життєві проблеми, аналізувати, прогрозувати,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задачі підприємницького змісту (оптимізаційні задачі)</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Соціальна і громадянська компетентності</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користуючись математичними методами; орієнтуватися в широкому колі послуг і товарів на основі чітких критеріїв, робити споживчий вибір, спираючись, зокрема, і на математичні дані.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задачі соціального змісту</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Обізнаність і самовираження у сфері культури</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uk-UA" w:eastAsia="ru-RU"/>
              </w:rPr>
              <w:t>У</w:t>
            </w:r>
            <w:r>
              <w:rPr>
                <w:rFonts w:cs="Times New Roman" w:ascii="Times New Roman" w:hAnsi="Times New Roman"/>
                <w:b/>
                <w:bCs/>
                <w:i/>
                <w:iCs/>
                <w:color w:val="auto"/>
                <w:spacing w:val="-4"/>
                <w:sz w:val="28"/>
                <w:szCs w:val="28"/>
                <w:lang w:val="ru-RU" w:eastAsia="ru-RU"/>
              </w:rPr>
              <w:t>міння:</w:t>
            </w:r>
            <w:r>
              <w:rPr>
                <w:rFonts w:cs="Times New Roman" w:ascii="Times New Roman" w:hAnsi="Times New Roman"/>
                <w:color w:val="auto"/>
                <w:spacing w:val="-4"/>
                <w:sz w:val="28"/>
                <w:szCs w:val="28"/>
                <w:lang w:val="ru-RU" w:eastAsia="ru-RU"/>
              </w:rPr>
              <w:t> здійснювати необхідні розрахунки для встановлення пропорцій, відтворення перспективи, створення об’ємно-просторових композицій; унаочнювати математичні моделі, зображати фігури, графіки, рисунки, схеми, діаграми.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усвідомлення взаємозв’язку математики та культури на прикладах з архітектури, живопису, музики та ін.; розуміння важливості внеску математиків у загальносвітову культуру.</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математичні моделі в різних видах мистецтва</w:t>
            </w:r>
          </w:p>
        </w:tc>
      </w:tr>
      <w:tr>
        <w:trPr/>
        <w:tc>
          <w:tcPr>
            <w:tcW w:w="7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Екологічна грамотність і здорове життя</w:t>
            </w:r>
          </w:p>
        </w:tc>
        <w:tc>
          <w:tcPr>
            <w:tcW w:w="758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аналізувати і критично оцінювати соціально-економічні події в державі на основі статистичних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усвідомлення взаємозв’язку математики та екології на основі статистичних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навчальні проекти, задачі соціально-економічного, екологічного змісту; задачі, які сприяють усвідомленню цінності здорового способу житт</w:t>
            </w:r>
          </w:p>
        </w:tc>
      </w:tr>
    </w:tbl>
    <w:p>
      <w:pPr>
        <w:pStyle w:val="Normal"/>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p>
      <w:pPr>
        <w:pStyle w:val="Normal"/>
        <w:spacing w:lineRule="auto" w:line="276"/>
        <w:jc w:val="center"/>
        <w:rPr>
          <w:rFonts w:ascii="Times New Roman" w:hAnsi="Times New Roman" w:cs="Times New Roman"/>
          <w:color w:val="auto"/>
          <w:spacing w:val="-4"/>
          <w:sz w:val="28"/>
          <w:szCs w:val="28"/>
        </w:rPr>
      </w:pPr>
      <w:r>
        <w:rPr>
          <w:rFonts w:cs="Times New Roman" w:ascii="Times New Roman" w:hAnsi="Times New Roman"/>
          <w:color w:val="auto"/>
          <w:spacing w:val="-4"/>
          <w:sz w:val="28"/>
          <w:szCs w:val="28"/>
        </w:rPr>
        <w:t>Наскрізні лінії</w:t>
      </w:r>
    </w:p>
    <w:tbl>
      <w:tblPr>
        <w:tblW w:w="10397" w:type="dxa"/>
        <w:jc w:val="left"/>
        <w:tblInd w:w="-998" w:type="dxa"/>
        <w:tblLayout w:type="fixed"/>
        <w:tblCellMar>
          <w:top w:w="0" w:type="dxa"/>
          <w:left w:w="108" w:type="dxa"/>
          <w:bottom w:w="0" w:type="dxa"/>
          <w:right w:w="108" w:type="dxa"/>
        </w:tblCellMar>
        <w:tblLook w:firstRow="1" w:noVBand="0" w:lastRow="0" w:firstColumn="1" w:lastColumn="0" w:noHBand="0" w:val="00a0"/>
      </w:tblPr>
      <w:tblGrid>
        <w:gridCol w:w="709"/>
        <w:gridCol w:w="2322"/>
        <w:gridCol w:w="7366"/>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Наскрізні лінії</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Компоненти </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Екологічна безпека й сталий розвиток</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shd w:fill="FFFFFF" w:val="clear"/>
                <w:lang w:val="uk-UA"/>
              </w:rPr>
            </w:pPr>
            <w:r>
              <w:rPr>
                <w:rFonts w:cs="Times New Roman" w:ascii="Times New Roman" w:hAnsi="Times New Roman"/>
                <w:color w:val="000000"/>
                <w:spacing w:val="-4"/>
                <w:sz w:val="28"/>
                <w:szCs w:val="28"/>
                <w:shd w:fill="FFFFFF" w:val="clear"/>
                <w:lang w:val="uk-UA"/>
              </w:rPr>
              <w:t>С</w:t>
            </w:r>
            <w:r>
              <w:rPr>
                <w:rFonts w:cs="Times New Roman" w:ascii="Times New Roman" w:hAnsi="Times New Roman"/>
                <w:color w:val="000000"/>
                <w:spacing w:val="-4"/>
                <w:sz w:val="28"/>
                <w:szCs w:val="28"/>
                <w:shd w:fill="FFFFFF" w:val="clear"/>
                <w:lang w:val="ru-RU"/>
              </w:rPr>
              <w:t>прямована на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i/>
                <w:color w:val="000000"/>
                <w:spacing w:val="-4"/>
                <w:sz w:val="28"/>
                <w:szCs w:val="28"/>
                <w:shd w:fill="FFFFFF" w:val="clear"/>
                <w:lang w:val="uk-UA"/>
              </w:rPr>
              <w:t>Навчальні ресурси:</w:t>
            </w:r>
            <w:r>
              <w:rPr>
                <w:rFonts w:cs="Times New Roman" w:ascii="Times New Roman" w:hAnsi="Times New Roman"/>
                <w:color w:val="000000"/>
                <w:spacing w:val="-4"/>
                <w:sz w:val="28"/>
                <w:szCs w:val="28"/>
                <w:shd w:fill="FFFFFF" w:val="clear"/>
                <w:lang w:val="ru-RU"/>
              </w:rPr>
              <w:t xml:space="preserve">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При розгляді цієї лінії важливе місце займають відсоткові обчислення, функції, елементи статистики.</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Громадянська відповідальність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shd w:fill="FFFFFF" w:val="clear"/>
                <w:lang w:val="uk-UA"/>
              </w:rPr>
            </w:pPr>
            <w:r>
              <w:rPr>
                <w:rFonts w:cs="Times New Roman" w:ascii="Times New Roman" w:hAnsi="Times New Roman"/>
                <w:color w:val="000000"/>
                <w:spacing w:val="-4"/>
                <w:sz w:val="28"/>
                <w:szCs w:val="28"/>
                <w:shd w:fill="FFFFFF" w:val="clear"/>
                <w:lang w:val="uk-UA"/>
              </w:rPr>
              <w:t>С</w:t>
            </w:r>
            <w:r>
              <w:rPr>
                <w:rFonts w:cs="Times New Roman" w:ascii="Times New Roman" w:hAnsi="Times New Roman"/>
                <w:color w:val="000000"/>
                <w:spacing w:val="-4"/>
                <w:sz w:val="28"/>
                <w:szCs w:val="28"/>
                <w:shd w:fill="FFFFFF" w:val="clear"/>
                <w:lang w:val="ru-RU"/>
              </w:rPr>
              <w:t>прия</w:t>
            </w:r>
            <w:r>
              <w:rPr>
                <w:rFonts w:cs="Times New Roman" w:ascii="Times New Roman" w:hAnsi="Times New Roman"/>
                <w:color w:val="000000"/>
                <w:spacing w:val="-4"/>
                <w:sz w:val="28"/>
                <w:szCs w:val="28"/>
                <w:shd w:fill="FFFFFF" w:val="clear"/>
                <w:lang w:val="uk-UA"/>
              </w:rPr>
              <w:t>є</w:t>
            </w:r>
            <w:r>
              <w:rPr>
                <w:rFonts w:cs="Times New Roman" w:ascii="Times New Roman" w:hAnsi="Times New Roman"/>
                <w:color w:val="000000"/>
                <w:spacing w:val="-4"/>
                <w:sz w:val="28"/>
                <w:szCs w:val="28"/>
                <w:shd w:fill="FFFFFF" w:val="clear"/>
                <w:lang w:val="ru-RU"/>
              </w:rPr>
              <w:t xml:space="preserve">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математику з іншими навчальними предметами і розвиває в учнів готовність до співпраці, толерантність щодо різноманітних способів діяльності і думок.</w:t>
            </w:r>
          </w:p>
          <w:p>
            <w:pPr>
              <w:pStyle w:val="Normal"/>
              <w:widowControl w:val="false"/>
              <w:spacing w:lineRule="auto" w:line="276"/>
              <w:jc w:val="both"/>
              <w:rPr>
                <w:rFonts w:ascii="Times New Roman" w:hAnsi="Times New Roman" w:cs="Times New Roman"/>
                <w:color w:val="auto"/>
                <w:spacing w:val="-4"/>
                <w:sz w:val="28"/>
                <w:szCs w:val="28"/>
                <w:shd w:fill="FFFFFF" w:val="clear"/>
                <w:lang w:val="uk-UA"/>
              </w:rPr>
            </w:pPr>
            <w:r>
              <w:rPr>
                <w:rFonts w:cs="Times New Roman" w:ascii="Times New Roman" w:hAnsi="Times New Roman"/>
                <w:b/>
                <w:i/>
                <w:color w:val="000000"/>
                <w:spacing w:val="-4"/>
                <w:sz w:val="28"/>
                <w:szCs w:val="28"/>
                <w:shd w:fill="FFFFFF" w:val="clear"/>
                <w:lang w:val="uk-UA"/>
              </w:rPr>
              <w:t>Навчальні ресурси:</w:t>
            </w:r>
            <w:r>
              <w:rPr>
                <w:rFonts w:cs="Times New Roman" w:ascii="Times New Roman" w:hAnsi="Times New Roman"/>
                <w:color w:val="000000"/>
                <w:spacing w:val="-4"/>
                <w:sz w:val="28"/>
                <w:szCs w:val="28"/>
                <w:shd w:fill="FFFFFF" w:val="clear"/>
                <w:lang w:val="ru-RU"/>
              </w:rPr>
              <w:t xml:space="preserve"> процентні обчислення, елементи статистики, що дозволяють учням зрозуміти значення кількісних показників при характеристиці суспільства і його розвитку.</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2" w:leader="none"/>
              </w:tabs>
              <w:spacing w:lineRule="auto" w:line="276"/>
              <w:rPr>
                <w:rFonts w:ascii="Times New Roman" w:hAnsi="Times New Roman" w:cs="Times New Roman"/>
                <w:b/>
                <w:b/>
                <w:i/>
                <w:i/>
                <w:color w:val="auto"/>
                <w:spacing w:val="-4"/>
                <w:sz w:val="28"/>
                <w:szCs w:val="28"/>
                <w:lang w:val="ru-RU"/>
              </w:rPr>
            </w:pPr>
            <w:r>
              <w:rPr>
                <w:rFonts w:cs="Times New Roman" w:ascii="Times New Roman" w:hAnsi="Times New Roman"/>
                <w:b/>
                <w:i/>
                <w:color w:val="000000"/>
                <w:spacing w:val="-4"/>
                <w:sz w:val="28"/>
                <w:szCs w:val="28"/>
                <w:shd w:fill="FFFFFF" w:val="clear"/>
                <w:lang w:val="ru-RU"/>
              </w:rPr>
              <w:t>Здоров'я і безпека</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6"/>
              </w:numPr>
              <w:shd w:val="clear" w:color="auto" w:fill="FFFFFF"/>
              <w:spacing w:lineRule="auto" w:line="276"/>
              <w:ind w:left="0" w:hanging="360"/>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Завданням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pPr>
              <w:pStyle w:val="Normal"/>
              <w:widowControl w:val="false"/>
              <w:numPr>
                <w:ilvl w:val="0"/>
                <w:numId w:val="46"/>
              </w:numPr>
              <w:shd w:val="clear" w:color="auto" w:fill="FFFFFF"/>
              <w:spacing w:lineRule="auto" w:line="276"/>
              <w:ind w:left="0" w:hanging="360"/>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i/>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000000"/>
                <w:spacing w:val="-4"/>
                <w:sz w:val="28"/>
                <w:szCs w:val="28"/>
                <w:shd w:fill="FFFFFF" w:val="clear"/>
                <w:lang w:val="ru-RU"/>
              </w:rPr>
              <w:t>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відсотковими обчисленнями і графіками, що стосуються чинників ризику). Особливо важливий аналіз причин ДТП, пов’язаних із перевищенням швидкості. Варто звернути увагу на проблеми, пов’язані із ризиками для життя і здоров’я при вивченні основ математичної статистики. Вирішення проблем, знайдених з «ага-ефектом»</w:t>
            </w:r>
            <w:r>
              <w:rPr>
                <w:rFonts w:cs="Times New Roman" w:ascii="Times New Roman" w:hAnsi="Times New Roman"/>
                <w:color w:val="000000"/>
                <w:spacing w:val="-4"/>
                <w:sz w:val="28"/>
                <w:szCs w:val="28"/>
                <w:shd w:fill="FFFFFF" w:val="clear"/>
                <w:vertAlign w:val="superscript"/>
                <w:lang w:val="ru-RU"/>
              </w:rPr>
              <w:t> </w:t>
            </w:r>
            <w:r>
              <w:fldChar w:fldCharType="begin"/>
            </w:r>
            <w:r>
              <w:rPr>
                <w:sz w:val="28"/>
                <w:spacing w:val="-4"/>
                <w:u w:val="single"/>
                <w:shd w:fill="FFFFFF" w:val="clear"/>
                <w:szCs w:val="28"/>
                <w:rFonts w:cs="Times New Roman" w:ascii="Times New Roman" w:hAnsi="Times New Roman"/>
                <w:color w:val="000000"/>
                <w:lang w:val="ru-RU"/>
              </w:rPr>
              <w:instrText> HYPERLINK "https://imzo.gov.ua/osvita/zagalno-serednya-osvita-2/navchalni-prohramy-5-9-klasy-naskrizni-zmistovi-liniji/matematyka-naskrizni-zmistovi-liniji/" \l "_ftn2"</w:instrText>
            </w:r>
            <w:r>
              <w:rPr>
                <w:sz w:val="28"/>
                <w:spacing w:val="-4"/>
                <w:u w:val="single"/>
                <w:shd w:fill="FFFFFF" w:val="clear"/>
                <w:szCs w:val="28"/>
                <w:rFonts w:cs="Times New Roman" w:ascii="Times New Roman" w:hAnsi="Times New Roman"/>
                <w:color w:val="000000"/>
                <w:lang w:val="ru-RU"/>
              </w:rPr>
              <w:fldChar w:fldCharType="separate"/>
            </w:r>
            <w:bookmarkStart w:id="95" w:name="_ftnref2"/>
            <w:r>
              <w:rPr>
                <w:rFonts w:cs="Times New Roman" w:ascii="Times New Roman" w:hAnsi="Times New Roman"/>
                <w:color w:val="000000"/>
                <w:spacing w:val="-4"/>
                <w:sz w:val="28"/>
                <w:szCs w:val="28"/>
                <w:u w:val="single"/>
                <w:shd w:fill="FFFFFF" w:val="clear"/>
                <w:lang w:val="ru-RU"/>
              </w:rPr>
              <w:t>[2]</w:t>
            </w:r>
            <w:r>
              <w:rPr>
                <w:sz w:val="28"/>
                <w:spacing w:val="-4"/>
                <w:u w:val="single"/>
                <w:shd w:fill="FFFFFF" w:val="clear"/>
                <w:szCs w:val="28"/>
                <w:rFonts w:cs="Times New Roman" w:ascii="Times New Roman" w:hAnsi="Times New Roman"/>
                <w:color w:val="000000"/>
                <w:lang w:val="ru-RU"/>
              </w:rPr>
              <w:fldChar w:fldCharType="end"/>
            </w:r>
            <w:bookmarkEnd w:id="95"/>
            <w:r>
              <w:rPr>
                <w:rFonts w:cs="Times New Roman" w:ascii="Times New Roman" w:hAnsi="Times New Roman"/>
                <w:color w:val="000000"/>
                <w:spacing w:val="-4"/>
                <w:sz w:val="28"/>
                <w:szCs w:val="28"/>
                <w:shd w:fill="FFFFFF" w:val="clear"/>
                <w:lang w:val="ru-RU"/>
              </w:rPr>
              <w:t>, розгляд красивих геометричних конструкцій, пошук оптимальних методів розв’язування задач тощо, здатні викликати в учнів чимало радісних емоцій.</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Підприємливість і фінансова грамотність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shd w:fill="FFFFFF" w:val="clear"/>
                <w:lang w:val="uk-UA" w:eastAsia="ru-RU"/>
              </w:rPr>
            </w:pPr>
            <w:r>
              <w:rPr>
                <w:rFonts w:cs="Times New Roman" w:ascii="Times New Roman" w:hAnsi="Times New Roman"/>
                <w:color w:val="000000"/>
                <w:spacing w:val="-4"/>
                <w:sz w:val="28"/>
                <w:szCs w:val="28"/>
                <w:shd w:fill="FFFFFF" w:val="clear"/>
                <w:lang w:val="uk-UA" w:eastAsia="ru-RU"/>
              </w:rPr>
              <w:t>Н</w:t>
            </w:r>
            <w:r>
              <w:rPr>
                <w:rFonts w:cs="Times New Roman" w:ascii="Times New Roman" w:hAnsi="Times New Roman"/>
                <w:color w:val="000000"/>
                <w:spacing w:val="-4"/>
                <w:sz w:val="28"/>
                <w:szCs w:val="28"/>
                <w:shd w:fill="FFFFFF" w:val="clear"/>
                <w:lang w:val="ru-RU" w:eastAsia="ru-RU"/>
              </w:rPr>
              <w:t>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000000"/>
                <w:spacing w:val="-4"/>
                <w:sz w:val="28"/>
                <w:szCs w:val="28"/>
                <w:shd w:fill="FFFFFF" w:val="clear"/>
                <w:lang w:val="uk-UA" w:eastAsia="ru-RU"/>
              </w:rPr>
              <w:t xml:space="preserve">Навчальні ресурси: </w:t>
            </w:r>
            <w:r>
              <w:rPr>
                <w:rFonts w:cs="Times New Roman" w:ascii="Times New Roman" w:hAnsi="Times New Roman"/>
                <w:color w:val="000000"/>
                <w:spacing w:val="-4"/>
                <w:sz w:val="28"/>
                <w:szCs w:val="28"/>
                <w:shd w:fill="FFFFFF" w:val="clear"/>
                <w:lang w:val="uk-UA" w:eastAsia="ru-RU"/>
              </w:rPr>
              <w:t xml:space="preserve">розв'язування практичних задач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r>
              <w:rPr>
                <w:rFonts w:cs="Times New Roman" w:ascii="Times New Roman" w:hAnsi="Times New Roman"/>
                <w:color w:val="000000"/>
                <w:spacing w:val="-4"/>
                <w:sz w:val="28"/>
                <w:szCs w:val="28"/>
                <w:shd w:fill="FFFFFF" w:val="clear"/>
                <w:lang w:val="ru-RU" w:eastAsia="ru-RU"/>
              </w:rPr>
              <w:t>Вона реалізується під час вивчення відсоткових обчислень, рівнянь та функцій.</w:t>
            </w:r>
          </w:p>
        </w:tc>
      </w:tr>
    </w:tbl>
    <w:p>
      <w:pPr>
        <w:pStyle w:val="Normal"/>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Форми та методи реалізації ключових компетентностей та наскрізних ліній на уроках математики:</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 xml:space="preserve">5-7 класи: </w:t>
      </w:r>
      <w:r>
        <w:rPr>
          <w:rFonts w:cs="Times New Roman" w:ascii="Times New Roman" w:hAnsi="Times New Roman"/>
          <w:color w:val="auto"/>
          <w:spacing w:val="-4"/>
          <w:sz w:val="28"/>
          <w:szCs w:val="28"/>
          <w:lang w:val="uk-UA"/>
        </w:rPr>
        <w:t>впровадження тестових технологій, самостійні роботи, роботи в групах, проектна робота, урок-гра, урок-турнір, уроки-подорожі.</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8-9 класи</w:t>
      </w:r>
      <w:r>
        <w:rPr>
          <w:rFonts w:cs="Times New Roman" w:ascii="Times New Roman" w:hAnsi="Times New Roman"/>
          <w:color w:val="auto"/>
          <w:spacing w:val="-4"/>
          <w:sz w:val="28"/>
          <w:szCs w:val="28"/>
          <w:lang w:val="uk-UA"/>
        </w:rPr>
        <w:t>: бінарні уроки, уроки типу «Що? Де? Коли?», уроки – ділові ігри, практичні роботи.</w:t>
      </w:r>
    </w:p>
    <w:p>
      <w:pPr>
        <w:pStyle w:val="Normal"/>
        <w:spacing w:lineRule="auto" w:line="276" w:before="0" w:after="0"/>
        <w:contextualSpacing/>
        <w:jc w:val="center"/>
        <w:rPr>
          <w:rFonts w:ascii="Times New Roman" w:hAnsi="Times New Roman" w:eastAsia="Arial Unicode MS" w:cs="Times New Roman"/>
          <w:i/>
          <w:i/>
          <w:color w:val="auto"/>
          <w:spacing w:val="-4"/>
          <w:sz w:val="32"/>
          <w:szCs w:val="32"/>
          <w:lang w:val="uk-UA" w:eastAsia="ru-RU"/>
        </w:rPr>
      </w:pPr>
      <w:r>
        <w:rPr>
          <w:rFonts w:eastAsia="Arial Unicode MS" w:cs="Times New Roman" w:ascii="Times New Roman" w:hAnsi="Times New Roman"/>
          <w:b/>
          <w:i/>
          <w:color w:val="auto"/>
          <w:spacing w:val="-4"/>
          <w:sz w:val="32"/>
          <w:szCs w:val="32"/>
          <w:lang w:val="uk-UA" w:eastAsia="ru-RU"/>
        </w:rPr>
        <w:t>Освітня галузь «Природознавство</w:t>
      </w:r>
      <w:r>
        <w:rPr>
          <w:rFonts w:eastAsia="Arial Unicode MS" w:cs="Times New Roman" w:ascii="Times New Roman" w:hAnsi="Times New Roman"/>
          <w:i/>
          <w:color w:val="auto"/>
          <w:spacing w:val="-4"/>
          <w:sz w:val="32"/>
          <w:szCs w:val="32"/>
          <w:lang w:val="uk-UA" w:eastAsia="ru-RU"/>
        </w:rPr>
        <w:t>»</w:t>
      </w:r>
    </w:p>
    <w:p>
      <w:pPr>
        <w:pStyle w:val="Normal"/>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Фізика</w:t>
      </w:r>
    </w:p>
    <w:tbl>
      <w:tblPr>
        <w:tblW w:w="10569" w:type="dxa"/>
        <w:jc w:val="left"/>
        <w:tblInd w:w="-998" w:type="dxa"/>
        <w:tblLayout w:type="fixed"/>
        <w:tblCellMar>
          <w:top w:w="0" w:type="dxa"/>
          <w:left w:w="108" w:type="dxa"/>
          <w:bottom w:w="0" w:type="dxa"/>
          <w:right w:w="108" w:type="dxa"/>
        </w:tblCellMar>
        <w:tblLook w:firstRow="1" w:noVBand="0" w:lastRow="0" w:firstColumn="1" w:lastColumn="0" w:noHBand="0" w:val="00a0"/>
      </w:tblPr>
      <w:tblGrid>
        <w:gridCol w:w="561"/>
        <w:gridCol w:w="2285"/>
        <w:gridCol w:w="7723"/>
      </w:tblGrid>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Ключові компетентності</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Компоненти</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державною (і рідною — у разі відмінності) мовами</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w:t>
            </w:r>
            <w:r>
              <w:rPr>
                <w:rFonts w:cs="Times New Roman" w:ascii="Times New Roman" w:hAnsi="Times New Roman"/>
                <w:b/>
                <w:bCs/>
                <w:i/>
                <w:iCs/>
                <w:color w:val="auto"/>
                <w:spacing w:val="-4"/>
                <w:sz w:val="28"/>
                <w:szCs w:val="28"/>
                <w:lang w:val="uk-UA" w:eastAsia="ru-RU"/>
              </w:rPr>
              <w:t>я:</w:t>
            </w:r>
            <w:r>
              <w:rPr>
                <w:rFonts w:cs="Times New Roman" w:ascii="Times New Roman" w:hAnsi="Times New Roman"/>
                <w:color w:val="auto"/>
                <w:spacing w:val="-4"/>
                <w:sz w:val="28"/>
                <w:szCs w:val="28"/>
                <w:lang w:val="ru-RU" w:eastAsia="ru-RU"/>
              </w:rPr>
              <w:t xml:space="preserve"> сприймати пояснення вчителя, розуміти інформацію з підручників, посібників й інших текстових та медійних джерел державною/рідною мовою; усно й письмово тлумачити фізичні поняття, факти, явища, закони, теорії; представляти текстову інформацію в іншому вигляді; описувати (усно чи письмово) етапи проведення фізичного експерименту, використовуючи арсенал мовних засобів (терміни, поняття тощо); складати план виступу, будувати відповідь, готувати реферат, повідомлення; обговорювати проблеми природничого змісту, брати участь у дискусії.</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усвідомлення потреби вільного володіння державною мовою для грамотного висловлювання власної думки, особистісного розвитку, здійснення навчальної та професійної діяльності; розуміння значущості внеску учених-фізиків, зокрема українських, у розвиток світової науки; прагнення до самовдосконалення, збагачення, поповнення та систематичного вживання української природничо-наукової термінологічної лексики.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навчальні, науково-популярні, художні тексти та медійні матеріали, твори мистецтва, що містять описи фізичних явищ; дослідницькі проекти міжпредметного змісту</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іноземними мовами</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використовувати іншомовні навчальні та науково-популярні джерела для отримання інформації фізичного й технічного змісту, самоосвіти та саморозвитку; розуміти фізичні поняття та найуживаніші терміни іноземною мовою, використовувати їх в усних чи письмових текстах; описувати природничі проблеми іноземною мовою; спілкуватися на тематичних міжнародних форумах та у соціальних мережах із співрозмовниками з інших країн.</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зацікавленість інформацією фізичного й технічного змісту іноземною мовою; розуміння глобальності екологічних проблем і прагнення долучитися до їх вирішення, зокрема й за посередництвом іноземної мови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довідкова література, онлайнові перекладачі, іншомовні сайти, статті з Вікіпедії іноземними мовами, іноземні підручники і посібники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Математична компетентність</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застосовувати математичні методи для опису, дослідження фізичних явищ і процесів, розв’язування фізичних задач, опрацювання та оцінювання результатів експерименту; розуміти й використовувати математичні методи для аналізу та опису фізичних моделей реальних явищ і процесів.</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усвідомлення важливості математичного апарату для опису та розв’язання фізичних проблем і задач.</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 xml:space="preserve">Навчальні ресурси: </w:t>
            </w:r>
            <w:r>
              <w:rPr>
                <w:rFonts w:cs="Times New Roman" w:ascii="Times New Roman" w:hAnsi="Times New Roman"/>
                <w:color w:val="auto"/>
                <w:spacing w:val="-4"/>
                <w:sz w:val="28"/>
                <w:szCs w:val="28"/>
                <w:lang w:val="ru-RU" w:eastAsia="ru-RU"/>
              </w:rPr>
              <w:t>завдання на виконання розрахунків, алгебраїчних перетворень, побудову графіків, малюнків, аналіз і представлення результатів експериментів та лабораторних робіт, обробка статистичної інформації, інформації наведеної в графічній, табличній й аналітичній формах</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Основні компетентності у природничих науках і технологіях</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пояснювати природні явища і технологічні процеси; використовувати знання з фізики для вирішення завдань, пов’язаних із реальними об’єктами природи і техніки; за допомогою фізичних методів самостійно чи в групі досліджувати природу.</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відповідальність за ощадне використання природних ресурсів; готовність до вирішення проблем, пов’язаних зі станом довкілля; оцінка значення фізики та технологій для формування цілісної наукової картини світу, сталого розвитку.</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 xml:space="preserve">Навчальні ресурси: </w:t>
            </w:r>
            <w:r>
              <w:rPr>
                <w:rFonts w:cs="Times New Roman" w:ascii="Times New Roman" w:hAnsi="Times New Roman"/>
                <w:color w:val="auto"/>
                <w:spacing w:val="-4"/>
                <w:sz w:val="28"/>
                <w:szCs w:val="28"/>
                <w:lang w:val="ru-RU" w:eastAsia="ru-RU"/>
              </w:rPr>
              <w:t>навчальні проекти, конструкторські завдання, фізичні задачі, ситуативні вправи щодо дослідження стану довкілля, ощадного використання природних ресурсів тощо, відвідування музеїв науки й техніки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Інформаційно-цифрова компетентність</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визначати можливі джерела інформації, відбирати необхідну інформацію, оцінювати, аналізувати, перекодовувати інформацію; використовувати сучасні пристрої для отримання, опрацювання, збереження, передачі та представлення інформації; використовувати сучасні цифрові технології і пристрої для вивчення фізичних явищ, для обробки результатів експериментів, моделювання фізичних явищ і процесів; дотримуватися правил безпеки в мережах та мережевого етикету.</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ціннісні орієнтири у володінні навичками роботи з інформацією, сучасною цифровою технікою; дотримання авторського права, етично-моральних принципів поводження з інформацією.</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 xml:space="preserve">Навчальні ресурси: </w:t>
            </w:r>
            <w:r>
              <w:rPr>
                <w:rFonts w:cs="Times New Roman" w:ascii="Times New Roman" w:hAnsi="Times New Roman"/>
                <w:color w:val="auto"/>
                <w:spacing w:val="-4"/>
                <w:sz w:val="28"/>
                <w:szCs w:val="28"/>
                <w:lang w:val="ru-RU" w:eastAsia="ru-RU"/>
              </w:rPr>
              <w:t>освітні цифрові ресурси, навчальні посібники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Уміння вчитися впродовж життя</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ставити перед собою цілі й досягати їх, вибудовувати власну траєкторію розвитку впродовж життя; планувати, організовувати, здійснювати, аналізувати та коригувати власну навчально-пізнавальну діяльність; застосовувати набуті знання для оволодіння новими, для їх систематизації та узагальнення.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ціннісні орієнтири у володінні навчально-пізнавальними навичками</w:t>
            </w:r>
            <w:r>
              <w:rPr>
                <w:rFonts w:cs="Times New Roman" w:ascii="Times New Roman" w:hAnsi="Times New Roman"/>
                <w:b/>
                <w:bCs/>
                <w:color w:val="auto"/>
                <w:spacing w:val="-4"/>
                <w:sz w:val="28"/>
                <w:szCs w:val="28"/>
                <w:lang w:val="ru-RU" w:eastAsia="ru-RU"/>
              </w:rPr>
              <w:t>, </w:t>
            </w:r>
            <w:r>
              <w:rPr>
                <w:rFonts w:cs="Times New Roman" w:ascii="Times New Roman" w:hAnsi="Times New Roman"/>
                <w:color w:val="auto"/>
                <w:spacing w:val="-4"/>
                <w:sz w:val="28"/>
                <w:szCs w:val="28"/>
                <w:lang w:val="ru-RU" w:eastAsia="ru-RU"/>
              </w:rPr>
              <w:t>допитливість і спостережливість, готовність до інновацій; позитивне емоційне сприйняття власного розвитку, отримання задоволення від інтелектуальної діяльності.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 xml:space="preserve">Навчальні ресурси: </w:t>
            </w:r>
            <w:r>
              <w:rPr>
                <w:rFonts w:cs="Times New Roman" w:ascii="Times New Roman" w:hAnsi="Times New Roman"/>
                <w:color w:val="auto"/>
                <w:spacing w:val="-4"/>
                <w:sz w:val="28"/>
                <w:szCs w:val="28"/>
                <w:lang w:val="ru-RU" w:eastAsia="ru-RU"/>
              </w:rPr>
              <w:t>дидактичні засоби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Ініціативність і підприємливість</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застосовувати фізичні знання для генерування ідей та ініціатив щодо проектної, конструкторської та винахідницької діяльності, для вирішення життєвих проблем, пов’язаних із матеріальними й енергетичними ресурсами; прогнозувати вплив фізики на розвиток технологій, нових напрямів підприємництва; оцінювати можливість застосування набутих знань з фізики в майбутній професійній діяльності, для ефективного вирішення повсякденних проблем; оцінювати власні здібності щодо вибору майбутньої професії, пов’язаною з фізикою чи технікою; економно й ефективно використовувати сучасну техніку, матеріальні ресурси; ефективно організовувати власну діяльність.</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ціннісне ставлення до фізичних знань, результатів власної праці та праці інших людей; усвідомлення необхідності виваженого підходу до вибору професії, оцінка власних здібностей; ініціативність, працьовитість, відповідальність як запорука результативності власної діяльності; прагнення досягти певного соціального статусу, зробити внесок до економічного процвітання держави.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 xml:space="preserve">Навчальні ресурси: </w:t>
            </w:r>
            <w:r>
              <w:rPr>
                <w:rFonts w:cs="Times New Roman" w:ascii="Times New Roman" w:hAnsi="Times New Roman"/>
                <w:color w:val="auto"/>
                <w:spacing w:val="-4"/>
                <w:sz w:val="28"/>
                <w:szCs w:val="28"/>
                <w:lang w:val="ru-RU" w:eastAsia="ru-RU"/>
              </w:rPr>
              <w:t>приклади успішних бізнес-проектів у галузі новітніх технологій (мікроелектроніка, нанотехнології, космічна техніка, електромобілі тощо), навчальні екскурсії на підприємства, зустрічі з успішними підприємцями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Соціальна і громадянська компетентності</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займати активну та відповідальну громадянську позицію в учнівському колективі, самоврядуванні школи, серед мешканців села, мікрорайону тощо; активно працювати в групах, розподіляти ролі, оцінювати вклад власний та інших, приймати виважені рішення, які сприятимуть розв’язанню досліджуваної проблеми чи завдання, важливих для даного освітнього середовища, учнівського колективу; ефективно співпрацювати в команді над реалізацією навчальних дослідницьких проектів у галузі «Природознавство», залучаючи родину та іншу спільноту; визначати особистісні якості відомих учених-фізиків, що свідчать про їхню громадянську позицію, моральні якості.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усвідомлення себе громадянином України; громадянська відповідальність за стан розвитку місцевої громади, країни; толерантне ставлення до точки зору іншої особи; оцінювання внеску українських та іноземних учених-фізиків і винахідників у суспільний розвиток; розуміння відповідальності за використання досягнень фізики для безпеки суспільства.</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робота в групах, проекти та інші види навчальної діяльності</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Обізнаність і самовираження у сфері культури</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використовувати знання з фізики під час реалізації власних творчих ідей; виявляти фізичні явища та процеси у творах мистецтва.</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усвідомлення причетності до національної й світової культури через вивчення природничих наук і мистецтва; розуміння гармонійної взаємодії людини і природи.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твори мистецтва</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w:t>
            </w:r>
          </w:p>
        </w:tc>
        <w:tc>
          <w:tcPr>
            <w:tcW w:w="22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Екологічна грамотність і здорове життя</w:t>
            </w:r>
          </w:p>
        </w:tc>
        <w:tc>
          <w:tcPr>
            <w:tcW w:w="772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застосовувати набуті знання та навички для збереження власного здоров’я та здоров’я інших; дотримуватися правил безпеки життєдіяльності під час виконання навчальних експериментів, у надзвичайних ситуаціях природного чи техногенного характеру; визначати причинно-наслідкові зв’язки впливу сучасного виробництва, життєдіяльності людини на довкілля; аналізувати проблеми довкілля, визначати способи їх вирішення, брати участь у практичній реалізації цих проектів; оцінювати позитивний потенціал та ризики використання надбань фізики, техніки і технологій для добробуту людини й безпеки довкілля.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готовність брати участь у природоохоронних заходах; самооцінка та оцінка поведінки інших стосовно можливих ризиків для здоров’я; ціннісне ставлення до власного здоров’я та здоров’я інших людей, до навколишнього середовища як до потенційного джерела здоров’я, добробуту та безпеки; усвідомлення важливості ощадного природокористування, потенціалу фізичної науки щодо збереження довкілля.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навчальні проекти здоров’язбережувального та екологічного спрямування</w:t>
            </w:r>
          </w:p>
        </w:tc>
      </w:tr>
    </w:tbl>
    <w:p>
      <w:pPr>
        <w:pStyle w:val="Normal"/>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p>
      <w:pPr>
        <w:pStyle w:val="Normal"/>
        <w:spacing w:lineRule="auto" w:line="276"/>
        <w:jc w:val="center"/>
        <w:rPr>
          <w:rFonts w:ascii="Times New Roman" w:hAnsi="Times New Roman" w:cs="Times New Roman"/>
          <w:b/>
          <w:b/>
          <w:i/>
          <w:i/>
          <w:color w:val="auto"/>
          <w:spacing w:val="-4"/>
          <w:sz w:val="28"/>
          <w:szCs w:val="28"/>
        </w:rPr>
      </w:pPr>
      <w:r>
        <w:rPr>
          <w:rFonts w:cs="Times New Roman" w:ascii="Times New Roman" w:hAnsi="Times New Roman"/>
          <w:b/>
          <w:i/>
          <w:color w:val="auto"/>
          <w:spacing w:val="-4"/>
          <w:sz w:val="28"/>
          <w:szCs w:val="28"/>
        </w:rPr>
        <w:t>Наскрізні лінії</w:t>
      </w:r>
    </w:p>
    <w:tbl>
      <w:tblPr>
        <w:tblW w:w="10343" w:type="dxa"/>
        <w:jc w:val="left"/>
        <w:tblInd w:w="-998" w:type="dxa"/>
        <w:tblLayout w:type="fixed"/>
        <w:tblCellMar>
          <w:top w:w="0" w:type="dxa"/>
          <w:left w:w="108" w:type="dxa"/>
          <w:bottom w:w="0" w:type="dxa"/>
          <w:right w:w="108" w:type="dxa"/>
        </w:tblCellMar>
        <w:tblLook w:firstRow="1" w:noVBand="0" w:lastRow="0" w:firstColumn="1" w:lastColumn="0" w:noHBand="0" w:val="00a0"/>
      </w:tblPr>
      <w:tblGrid>
        <w:gridCol w:w="566"/>
        <w:gridCol w:w="2411"/>
        <w:gridCol w:w="7366"/>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Наскрізні лінії</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Компоненти </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Екологічна безпека й сталий розвиток</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7"/>
              </w:numPr>
              <w:shd w:val="clear" w:color="auto" w:fill="FFFFFF"/>
              <w:spacing w:lineRule="auto" w:line="276"/>
              <w:ind w:left="0" w:hanging="360"/>
              <w:jc w:val="both"/>
              <w:textAlignment w:val="baseline"/>
              <w:rPr>
                <w:rFonts w:ascii="Times New Roman" w:hAnsi="Times New Roman" w:cs="Times New Roman"/>
                <w:b/>
                <w:b/>
                <w:i/>
                <w:i/>
                <w:color w:val="auto"/>
                <w:spacing w:val="-4"/>
                <w:sz w:val="28"/>
                <w:szCs w:val="28"/>
                <w:shd w:fill="FFFFFF" w:val="clear"/>
                <w:lang w:val="ru-RU"/>
              </w:rPr>
            </w:pPr>
            <w:r>
              <w:rPr>
                <w:rFonts w:cs="Times New Roman" w:ascii="Times New Roman" w:hAnsi="Times New Roman"/>
                <w:color w:val="000000"/>
                <w:spacing w:val="-4"/>
                <w:sz w:val="28"/>
                <w:szCs w:val="28"/>
                <w:shd w:fill="FFFFFF" w:val="clear"/>
                <w:lang w:val="uk-UA"/>
              </w:rPr>
              <w:t>Н</w:t>
            </w:r>
            <w:r>
              <w:rPr>
                <w:rFonts w:cs="Times New Roman" w:ascii="Times New Roman" w:hAnsi="Times New Roman"/>
                <w:color w:val="000000"/>
                <w:spacing w:val="-4"/>
                <w:sz w:val="28"/>
                <w:szCs w:val="28"/>
                <w:shd w:fill="FFFFFF" w:val="clear"/>
                <w:lang w:val="ru-RU"/>
              </w:rPr>
              <w:t>ацілена на формування в учнів соціальної активності, відповідальності та екологічної свідомості, готовності брати участь у збереженні довкілля й розвитку суспільства, усвідомлення важливості сталого розвитку для майбутніх поколінь</w:t>
            </w:r>
            <w:r>
              <w:rPr>
                <w:rFonts w:cs="Times New Roman" w:ascii="Times New Roman" w:hAnsi="Times New Roman"/>
                <w:color w:val="000000"/>
                <w:spacing w:val="-4"/>
                <w:sz w:val="28"/>
                <w:szCs w:val="28"/>
                <w:shd w:fill="FFFFFF" w:val="clear"/>
                <w:lang w:val="uk-UA"/>
              </w:rPr>
              <w:t xml:space="preserve">, </w:t>
            </w:r>
            <w:r>
              <w:rPr>
                <w:rFonts w:cs="Times New Roman" w:ascii="Times New Roman" w:hAnsi="Times New Roman"/>
                <w:color w:val="auto"/>
                <w:spacing w:val="-4"/>
                <w:sz w:val="28"/>
                <w:szCs w:val="28"/>
                <w:lang w:val="ru-RU" w:eastAsia="ru-RU"/>
              </w:rPr>
              <w:t>критично оцінювати результати людської діяльності в природному середовищі, усвідомлювати важливість ощадного природокористування;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000000"/>
                <w:spacing w:val="-4"/>
                <w:sz w:val="28"/>
                <w:szCs w:val="28"/>
                <w:shd w:fill="FFFFFF" w:val="clear"/>
                <w:lang w:val="uk-UA" w:eastAsia="ru-RU"/>
              </w:rPr>
              <w:t>Навчальні ресурси:</w:t>
            </w:r>
            <w:r>
              <w:rPr>
                <w:rFonts w:cs="Times New Roman" w:ascii="Times New Roman" w:hAnsi="Times New Roman"/>
                <w:color w:val="000000"/>
                <w:spacing w:val="-4"/>
                <w:sz w:val="28"/>
                <w:szCs w:val="28"/>
                <w:shd w:fill="FFFFFF" w:val="clear"/>
                <w:lang w:val="uk-UA" w:eastAsia="ru-RU"/>
              </w:rPr>
              <w:t xml:space="preserve"> задачі на вирішення проблем довкілля, визначення причинно-наслідкових зв’язків впливу сучасного виробництва, життєдіяльності людини і довкілля</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Громадянська відповідальність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i/>
                <w:i/>
                <w:color w:val="auto"/>
                <w:spacing w:val="-4"/>
                <w:sz w:val="28"/>
                <w:szCs w:val="28"/>
                <w:shd w:fill="FFFFFF" w:val="clear"/>
                <w:lang w:val="uk-UA"/>
              </w:rPr>
            </w:pPr>
            <w:r>
              <w:rPr>
                <w:rFonts w:cs="Times New Roman" w:ascii="Times New Roman" w:hAnsi="Times New Roman"/>
                <w:color w:val="000000"/>
                <w:spacing w:val="-4"/>
                <w:sz w:val="28"/>
                <w:szCs w:val="28"/>
                <w:shd w:fill="FFFFFF" w:val="clear"/>
                <w:lang w:val="uk-UA"/>
              </w:rPr>
              <w:t>С</w:t>
            </w:r>
            <w:r>
              <w:rPr>
                <w:rFonts w:cs="Times New Roman" w:ascii="Times New Roman" w:hAnsi="Times New Roman"/>
                <w:color w:val="000000"/>
                <w:spacing w:val="-4"/>
                <w:sz w:val="28"/>
                <w:szCs w:val="28"/>
                <w:shd w:fill="FFFFFF" w:val="clear"/>
                <w:lang w:val="ru-RU"/>
              </w:rPr>
              <w:t>прия</w:t>
            </w:r>
            <w:r>
              <w:rPr>
                <w:rFonts w:cs="Times New Roman" w:ascii="Times New Roman" w:hAnsi="Times New Roman"/>
                <w:color w:val="000000"/>
                <w:spacing w:val="-4"/>
                <w:sz w:val="28"/>
                <w:szCs w:val="28"/>
                <w:shd w:fill="FFFFFF" w:val="clear"/>
                <w:lang w:val="uk-UA"/>
              </w:rPr>
              <w:t>є</w:t>
            </w:r>
            <w:r>
              <w:rPr>
                <w:rFonts w:cs="Times New Roman" w:ascii="Times New Roman" w:hAnsi="Times New Roman"/>
                <w:color w:val="000000"/>
                <w:spacing w:val="-4"/>
                <w:sz w:val="28"/>
                <w:szCs w:val="28"/>
                <w:shd w:fill="FFFFFF" w:val="clear"/>
                <w:lang w:val="ru-RU"/>
              </w:rPr>
              <w:t xml:space="preserve"> формуванню діяльного члена громади й суспільства, що розуміє принципи і механізми функціонування суспільства, є вільною особистістю, яка визнає загальнолюдські й національні цінності та керується морально-етичними критеріями й почуттям громадянської відповідальності у власній поведінці.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i/>
                <w:color w:val="000000"/>
                <w:spacing w:val="-4"/>
                <w:sz w:val="28"/>
                <w:szCs w:val="28"/>
                <w:shd w:fill="FFFFFF" w:val="clear"/>
                <w:lang w:val="uk-UA" w:eastAsia="ru-RU"/>
              </w:rPr>
              <w:t>Навчальні ресурси:</w:t>
            </w:r>
            <w:r>
              <w:rPr>
                <w:rFonts w:cs="Times New Roman" w:ascii="Times New Roman" w:hAnsi="Times New Roman"/>
                <w:color w:val="000000"/>
                <w:spacing w:val="-4"/>
                <w:sz w:val="28"/>
                <w:szCs w:val="28"/>
                <w:shd w:fill="FFFFFF" w:val="clear"/>
                <w:lang w:val="ru-RU" w:eastAsia="ru-RU"/>
              </w:rPr>
              <w:t xml:space="preserve"> </w:t>
            </w:r>
            <w:r>
              <w:rPr>
                <w:rFonts w:cs="Times New Roman" w:ascii="Times New Roman" w:hAnsi="Times New Roman"/>
                <w:color w:val="auto"/>
                <w:spacing w:val="-4"/>
                <w:sz w:val="28"/>
                <w:szCs w:val="28"/>
                <w:lang w:val="ru-RU" w:eastAsia="ru-RU"/>
              </w:rPr>
              <w:t>під час навчання фізики учні можуть:</w:t>
            </w:r>
          </w:p>
          <w:p>
            <w:pPr>
              <w:pStyle w:val="Normal"/>
              <w:widowControl w:val="false"/>
              <w:numPr>
                <w:ilvl w:val="0"/>
                <w:numId w:val="48"/>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працювати в команді, приймати виважені рішення, що сприятимуть вирішенню науково-технологічних, економічних, соціальних чи інших проблем сучасного суспільства;</w:t>
            </w:r>
          </w:p>
          <w:p>
            <w:pPr>
              <w:pStyle w:val="Normal"/>
              <w:widowControl w:val="false"/>
              <w:numPr>
                <w:ilvl w:val="0"/>
                <w:numId w:val="48"/>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ефективно співпрацювати з іншими над реалізацією різноманітних проектів, залучаючи родину, місцеву громаду та ширшу спільноту;</w:t>
            </w:r>
          </w:p>
          <w:p>
            <w:pPr>
              <w:pStyle w:val="Normal"/>
              <w:widowControl w:val="false"/>
              <w:numPr>
                <w:ilvl w:val="0"/>
                <w:numId w:val="48"/>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визначати особистісні якості відомих учених-фізиків, що свідчать про їхню громадянську позицію, моральні якості;</w:t>
            </w:r>
          </w:p>
          <w:p>
            <w:pPr>
              <w:pStyle w:val="Normal"/>
              <w:widowControl w:val="false"/>
              <w:numPr>
                <w:ilvl w:val="0"/>
                <w:numId w:val="48"/>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розуміти, що стан надходження інвестицій в Україну, а отже й рівень добробуту в громадах, суспільстві в цілому залежить від рівня фізико-математичної й технологічної освіти, розвитку високотехнологічного виробництва;</w:t>
            </w:r>
          </w:p>
          <w:p>
            <w:pPr>
              <w:pStyle w:val="Normal"/>
              <w:widowControl w:val="false"/>
              <w:numPr>
                <w:ilvl w:val="0"/>
                <w:numId w:val="48"/>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аналізувати й критично оцінювати події в державі на основі статистичних даних соціально-економічних, демографічних, екологічних та інших явищ і процесів в Україні та світі, протистояти маніпулюванню свідомістю, що застосовується в інформаційному просторі;</w:t>
            </w:r>
          </w:p>
          <w:p>
            <w:pPr>
              <w:pStyle w:val="Normal"/>
              <w:widowControl w:val="false"/>
              <w:numPr>
                <w:ilvl w:val="0"/>
                <w:numId w:val="48"/>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діяти як активний та відповідальний член громадянського суспільства.</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2" w:leader="none"/>
              </w:tabs>
              <w:spacing w:lineRule="auto" w:line="276"/>
              <w:rPr>
                <w:rFonts w:ascii="Times New Roman" w:hAnsi="Times New Roman" w:cs="Times New Roman"/>
                <w:b/>
                <w:b/>
                <w:i/>
                <w:i/>
                <w:color w:val="auto"/>
                <w:spacing w:val="-4"/>
                <w:sz w:val="28"/>
                <w:szCs w:val="28"/>
                <w:lang w:val="ru-RU"/>
              </w:rPr>
            </w:pPr>
            <w:r>
              <w:rPr>
                <w:rFonts w:cs="Times New Roman" w:ascii="Times New Roman" w:hAnsi="Times New Roman"/>
                <w:color w:val="auto"/>
                <w:spacing w:val="-4"/>
                <w:sz w:val="28"/>
                <w:szCs w:val="28"/>
                <w:lang w:val="ru-RU"/>
              </w:rPr>
              <w:tab/>
            </w:r>
            <w:r>
              <w:rPr>
                <w:rFonts w:cs="Times New Roman" w:ascii="Times New Roman" w:hAnsi="Times New Roman"/>
                <w:b/>
                <w:i/>
                <w:color w:val="000000"/>
                <w:spacing w:val="-4"/>
                <w:sz w:val="28"/>
                <w:szCs w:val="28"/>
                <w:shd w:fill="FFFFFF" w:val="clear"/>
                <w:lang w:val="ru-RU"/>
              </w:rPr>
              <w:t>Здоров'я і безпека</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6"/>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rPr>
            </w:pPr>
            <w:r>
              <w:rPr>
                <w:rFonts w:cs="Times New Roman" w:ascii="Times New Roman" w:hAnsi="Times New Roman"/>
                <w:color w:val="000000"/>
                <w:spacing w:val="-4"/>
                <w:sz w:val="28"/>
                <w:szCs w:val="28"/>
                <w:shd w:fill="FFFFFF" w:val="clear"/>
                <w:lang w:val="uk-UA"/>
              </w:rPr>
              <w:t>Формування</w:t>
            </w:r>
            <w:r>
              <w:rPr>
                <w:rFonts w:cs="Times New Roman" w:ascii="Times New Roman" w:hAnsi="Times New Roman"/>
                <w:color w:val="000000"/>
                <w:spacing w:val="-4"/>
                <w:sz w:val="28"/>
                <w:szCs w:val="28"/>
                <w:shd w:fill="FFFFFF" w:val="clear"/>
                <w:lang w:val="ru-RU"/>
              </w:rPr>
              <w:t xml:space="preserve"> учня як духовно, емоційно, соціально й фізично повноцінного члена суспільства, який здатний дотримуватися здорового способу життя й формувати безпечне життєве середовище.</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i/>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ru-RU" w:eastAsia="ru-RU"/>
              </w:rPr>
              <w:t>під час навчання фізики учні можуть:</w:t>
            </w:r>
          </w:p>
          <w:p>
            <w:pPr>
              <w:pStyle w:val="Normal"/>
              <w:widowControl w:val="false"/>
              <w:numPr>
                <w:ilvl w:val="0"/>
                <w:numId w:val="49"/>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застосовувати набуті знання та навички для збереження власного здоров’я та здоров’я інших;</w:t>
            </w:r>
          </w:p>
          <w:p>
            <w:pPr>
              <w:pStyle w:val="Normal"/>
              <w:widowControl w:val="false"/>
              <w:numPr>
                <w:ilvl w:val="0"/>
                <w:numId w:val="49"/>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дотримуватися правил безпеки життєдіяльності під час виконання навчальних експериментів, у надзвичайних ситуаціях природного чи техногенного характеру;</w:t>
            </w:r>
          </w:p>
          <w:p>
            <w:pPr>
              <w:pStyle w:val="Normal"/>
              <w:widowControl w:val="false"/>
              <w:numPr>
                <w:ilvl w:val="0"/>
                <w:numId w:val="49"/>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оцінювати позитивний потенціал та ризики використання надбань фізики, техніки і технологій для добробуту людини і безпеки суспільства та довкілля;</w:t>
            </w:r>
          </w:p>
          <w:p>
            <w:pPr>
              <w:pStyle w:val="Normal"/>
              <w:widowControl w:val="false"/>
              <w:numPr>
                <w:ilvl w:val="0"/>
                <w:numId w:val="49"/>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виявляти ціннісне ставлення до власного здоров’я і здоров’я інших людей, до навколишнього середовища як до потенційного джерела здоров’я, добробуту та безпек</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4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Підприємливість і фінансова грамотність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b/>
                <w:b/>
                <w:i/>
                <w:i/>
                <w:color w:val="auto"/>
                <w:spacing w:val="-4"/>
                <w:sz w:val="28"/>
                <w:szCs w:val="28"/>
                <w:shd w:fill="FFFFFF" w:val="clear"/>
                <w:lang w:val="uk-UA" w:eastAsia="ru-RU"/>
              </w:rPr>
            </w:pPr>
            <w:r>
              <w:rPr>
                <w:rFonts w:cs="Times New Roman" w:ascii="Times New Roman" w:hAnsi="Times New Roman"/>
                <w:color w:val="000000"/>
                <w:spacing w:val="-4"/>
                <w:sz w:val="28"/>
                <w:szCs w:val="28"/>
                <w:shd w:fill="FFFFFF" w:val="clear"/>
                <w:lang w:val="uk-UA" w:eastAsia="ru-RU"/>
              </w:rPr>
              <w:t>Н</w:t>
            </w:r>
            <w:r>
              <w:rPr>
                <w:rFonts w:cs="Times New Roman" w:ascii="Times New Roman" w:hAnsi="Times New Roman"/>
                <w:color w:val="000000"/>
                <w:spacing w:val="-4"/>
                <w:sz w:val="28"/>
                <w:szCs w:val="28"/>
                <w:shd w:fill="FFFFFF" w:val="clear"/>
                <w:lang w:val="ru-RU" w:eastAsia="ru-RU"/>
              </w:rPr>
              <w:t>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i/>
                <w:color w:val="000000"/>
                <w:spacing w:val="-4"/>
                <w:sz w:val="28"/>
                <w:szCs w:val="28"/>
                <w:shd w:fill="FFFFFF" w:val="clear"/>
                <w:lang w:val="uk-UA" w:eastAsia="ru-RU"/>
              </w:rPr>
              <w:t xml:space="preserve">Навчальні ресурси: </w:t>
            </w:r>
            <w:r>
              <w:rPr>
                <w:rFonts w:cs="Times New Roman" w:ascii="Times New Roman" w:hAnsi="Times New Roman"/>
                <w:color w:val="auto"/>
                <w:spacing w:val="-4"/>
                <w:sz w:val="28"/>
                <w:szCs w:val="28"/>
                <w:lang w:val="ru-RU" w:eastAsia="ru-RU"/>
              </w:rPr>
              <w:t>час навчання фізики учні можуть:</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застосовувати фізичні знання для генерування ідей та ініціатив щодо проектної, конструкторської й винахідницької діяльності, для вирішення життєвих проблем, пов’язаних із матеріальними та енергетичними ресурсами;</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прогнозувати вплив фізики на розвиток технологій, нових напрямів підприємництва;</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оцінювати можливості застосування набутих знань з фізики в майбутній професійній діяльності, для ефективного вирішення повсякденних проблем;</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оцінювати власні здібності щодо вибору майбутньої професії, пов’язаної з фізикою чи технікою;</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розвивати ініціативність, працьовитість, відповідальність як запоруку результативності власної діяльності;</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прагнути досягти певного соціального статусу в суспільстві, зробити внесок до економічного процвітання держави;</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презентувати власні ідеї та ініціативи;</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аналізувати власну економічну ситуацію, родинний бюджет;</w:t>
            </w:r>
          </w:p>
          <w:p>
            <w:pPr>
              <w:pStyle w:val="Normal"/>
              <w:widowControl w:val="false"/>
              <w:numPr>
                <w:ilvl w:val="0"/>
                <w:numId w:val="50"/>
              </w:numPr>
              <w:shd w:val="clear" w:color="auto" w:fill="FFFFFF"/>
              <w:spacing w:lineRule="auto" w:line="276"/>
              <w:ind w:left="0" w:hanging="360"/>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орієнтуватися в широкому колі послуг і товарів на основі чітких критеріїв, робити споживчий вибір, протистояти маніпуляціям, що використовуються в рекламному та інформаційному просторі.</w:t>
            </w:r>
          </w:p>
        </w:tc>
      </w:tr>
    </w:tbl>
    <w:p>
      <w:pPr>
        <w:pStyle w:val="Normal"/>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Форми та методи реалізації ключових компетентностей та наскрізних ліній на уроках фізики:</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 xml:space="preserve">7 класи: </w:t>
      </w:r>
      <w:r>
        <w:rPr>
          <w:rFonts w:cs="Times New Roman" w:ascii="Times New Roman" w:hAnsi="Times New Roman"/>
          <w:color w:val="auto"/>
          <w:spacing w:val="-4"/>
          <w:sz w:val="28"/>
          <w:szCs w:val="28"/>
          <w:lang w:val="uk-UA"/>
        </w:rPr>
        <w:t>проектна діяльність, урок – гра, групові уроки.</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8-9 класи</w:t>
      </w:r>
      <w:r>
        <w:rPr>
          <w:rFonts w:cs="Times New Roman" w:ascii="Times New Roman" w:hAnsi="Times New Roman"/>
          <w:color w:val="auto"/>
          <w:spacing w:val="-4"/>
          <w:sz w:val="28"/>
          <w:szCs w:val="28"/>
          <w:lang w:val="uk-UA"/>
        </w:rPr>
        <w:t>: лабораторні заняття у віртуальній лабораторії, інструктивні лекції, навчальні екскурсії, евристичні спостереження, які супроводжуються фотографуванням предмета вивчення.</w:t>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Географія</w:t>
      </w:r>
    </w:p>
    <w:tbl>
      <w:tblPr>
        <w:tblW w:w="10217" w:type="dxa"/>
        <w:jc w:val="left"/>
        <w:tblInd w:w="-856" w:type="dxa"/>
        <w:tblLayout w:type="fixed"/>
        <w:tblCellMar>
          <w:top w:w="0" w:type="dxa"/>
          <w:left w:w="108" w:type="dxa"/>
          <w:bottom w:w="0" w:type="dxa"/>
          <w:right w:w="108" w:type="dxa"/>
        </w:tblCellMar>
        <w:tblLook w:firstRow="1" w:noVBand="0" w:lastRow="0" w:firstColumn="1" w:lastColumn="0" w:noHBand="0" w:val="00a0"/>
      </w:tblPr>
      <w:tblGrid>
        <w:gridCol w:w="567"/>
        <w:gridCol w:w="2284"/>
        <w:gridCol w:w="7366"/>
      </w:tblGrid>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Ключові компетентності</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Компоненти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державною (і рідною — у разі відмінності) мовами</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усно й письмово тлумачити географічні поняття, факти, явища, закони, теорії; описувати (усно чи письмово) географічні об’єкти, процеси, явища, послуговуючись багатим арсеналом мовних засобів – термінами, поняттями тощо; обговорювати проблеми географічного змісту глобального та регіонального рівня. </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усвідомлювати значущість здобутків географічної науки, зокрема пошанування досягнень українських учених; прагнення до розвитку української термінологічної лексики в системі географічних наук.</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b/>
                <w:i/>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xml:space="preserve"> навчальні, науково-популярні, художні тексти про природу, дослідницькі проекти в галузі географії, усні / письмові презентації їх результатів.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іноземними мовами</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 xml:space="preserve">використовувати іншомовні навчальні джерела для отримання інформації географічного змісту; описувати іноземними мовами, аналізувати та оцінювати роль природних явищ у сучасному світі, доречно використовувати географічні поняття та найуживаніші терміни в усних чи письмових текстах, читати та тлумачити географічну термінологію іноземною мовою. </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 xml:space="preserve">зацікавленість інформацією географічного змісту іноземною мовою; розуміння глобальних проблем людства і прагнення долучитися до їх розв’язання, зокрема й з допомогою іноземних мов. </w:t>
            </w:r>
            <w:r>
              <w:rPr>
                <w:rFonts w:cs="Times New Roman" w:ascii="Times New Roman" w:hAnsi="Times New Roman"/>
                <w:b/>
                <w:bCs/>
                <w:i/>
                <w:iCs/>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довідкова література, онлайнові перекладачі, іншомовні сайти, статті з іншомовної вікіпедії, іноземні підручники і посібники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Математична компетентність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застосовувати математичні методи для розв’язання географічних проблем і задач, розуміти і використовувати математичні моделі природних та суспільних явищ і процесів.</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усвідомлення варіативності та значущості математичних методів у розв’язанні географічних проблем і задач.</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ru-RU" w:eastAsia="ru-RU"/>
              </w:rPr>
              <w:t>завдання на виконання обчислень, аналіз та обробка статистичної інформації, поданої в різних формах (картографічній, табличній, графічній).</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Основні компетентності у природничих науках і технологіях</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пояснювати явища в живій природі, використовуючи наукове мислення; самостійно чи в групі досліджувати живу природу, аналізувати і визначати проблеми довкілля; оцінювати значення географії для сталого розвитку та розв’язання глобальних проблем</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відповідальність за ощадне використання природних ресурсів, екологічний стан у місцевій громаді, в Україні та світі; готовність до розв’язання проблем, пов’язаних зі станом довкілля.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географічні задачі, ситуативні вправи щодо розв’язання проблем стану довкілля, біорізноманіття, ощадного використання природних ресурсів тощо.</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Інформаційно-цифрова компетентність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використовувати сучасні цифрові технології і пристрої для спостереження за довкіллям, явищами і процесами в суспільстві і живій природі; створювати інформаційні продукти (мультимедійна презентація, блог тощо) природничо – географічного та суспільно-географічного спрямування; шукати, обробляти і зберігати інформацію географічного характеру, критично оцінюючи її.</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дотримання авторського права, етичних принципів поводження з інформацією; усвідомлення необхідності екологічних методів і засобів утилізації цифрових пристроїв</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xml:space="preserve"> електронні картографічні джерела, електронні посібники, збірники задач, тести тощо.</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Уміння вчитися впродовж життя</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організовувати й оцінювати свою навчально-пізнавальну діяльність, зокрема самостійно чи в групі планувати і проводити спостереження або експерименти, реалізовувати проекти, ставити перед собою цілі і досягати їх, вибудовувати власну траєкторію розвитку впродовж життя.</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ru-RU" w:eastAsia="ru-RU"/>
              </w:rPr>
              <w:t>допитливість і спостережливість, готовність до інновацій</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xml:space="preserve"> довідкова система програмних засобів.</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Ініціативність і підприємливість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генерувати ідеї й ініціативи щодо проектної та винахідницької діяльності, ефективного використання природних ресурсів; прогнозувати вплив географічних процесів і закономірностей на розвиток технологій, нових напрямів підприємництва; нівелювати ризики і використовувати можливості для створення цінностей для себе та інших у довкіллі; керувати групою (надихати, переконувати й залучати до діяльності, зокрема природоохоронної чи наукової).</w:t>
            </w:r>
          </w:p>
          <w:p>
            <w:pPr>
              <w:pStyle w:val="Normal"/>
              <w:widowControl w:val="false"/>
              <w:shd w:val="clear" w:color="auto" w:fill="FFFFFF"/>
              <w:spacing w:lineRule="auto" w:line="276"/>
              <w:jc w:val="both"/>
              <w:textAlignment w:val="baseline"/>
              <w:rPr>
                <w:rFonts w:ascii="Times New Roman" w:hAnsi="Times New Roman" w:cs="Times New Roman"/>
                <w:b/>
                <w:b/>
                <w:bCs/>
                <w:i/>
                <w:i/>
                <w:iCs/>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 xml:space="preserve">Ставлення: </w:t>
            </w:r>
            <w:r>
              <w:rPr>
                <w:rFonts w:cs="Times New Roman" w:ascii="Times New Roman" w:hAnsi="Times New Roman"/>
                <w:color w:val="auto"/>
                <w:spacing w:val="-4"/>
                <w:sz w:val="28"/>
                <w:szCs w:val="28"/>
                <w:lang w:val="uk-UA" w:eastAsia="ru-RU"/>
              </w:rPr>
              <w:t>відповідальність за ухвалення виважених рішень щодо діяльності в довкіллі, під час реалізації проектів і дослідницьких завдань.</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сайти підприємств, установ, організацій, екскурсії на сучасні підприємства, зустрічі з успішними представниками бізнесу.</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Соціальна і громадянська компетентності</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ефективно співпрацювати з іншими над реалізацією географічних проектів, розв’язувати проблеми довкілля, залучаючи місцеву громаду.</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відстоювати власну позицію щодо ухвалення рішень у справі збереження й охорони довкілля, готовність брати участь у природоохоронних заходах; 7 громадянська відповідальність за стан довкілля, пошанування розмаїття думок і поглядів; оцінювання внеску українських та іноземних учених і винахідників у суспільний розвиток</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xml:space="preserve"> географічні задачі, інтернет-ресурси, посібники</w:t>
            </w:r>
          </w:p>
        </w:tc>
      </w:tr>
      <w:tr>
        <w:trPr>
          <w:trHeight w:val="420" w:hRule="atLeast"/>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Обізнаність і самовираження у сфері культури</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фіксувати унікальні об’єкти, явища та ландшафти Землі, їх естетичне значення, використовувати природні матеріали і засоби для втілення художніх ідей, пояснювати географічне підґрунтя відображення природи у творах мистецтва.</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uk-UA" w:eastAsia="ru-RU"/>
              </w:rPr>
              <w:t>Ставлення:</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auto"/>
                <w:spacing w:val="-4"/>
                <w:sz w:val="28"/>
                <w:szCs w:val="28"/>
                <w:lang w:val="uk-UA" w:eastAsia="ru-RU"/>
              </w:rPr>
              <w:t>усвідомлення причетності до національної і світової культури через вивчення географії і мистецтва; розуміння гармонійної взаємодії людини і природи.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xml:space="preserve"> літературні, музичні та образотворчі твори.</w:t>
            </w:r>
          </w:p>
        </w:tc>
      </w:tr>
      <w:tr>
        <w:trPr/>
        <w:tc>
          <w:tcPr>
            <w:tcW w:w="56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w:t>
            </w:r>
          </w:p>
        </w:tc>
        <w:tc>
          <w:tcPr>
            <w:tcW w:w="22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Екологічна грамотність і здорове життя</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працювати в команді під час реалізації географічних проектів, застосовувати набутий досвід задля збереження власного здоров’я та здоров’я інших, оцінювати значення географічної науки для забезпечення добробуту людства</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bCs/>
                <w:i/>
                <w:i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турбота про здоров’я своє та інших людей, ціннісне ставлення до навколишнього середовища як до потенційного джерела здоров’я, добробуту та безпеки людини і спільноти, усвідомлення важливості ощадного природокористування, пошанування внеску кожного / кожної в досягнення команди.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i/>
                <w:iCs/>
                <w:color w:val="auto"/>
                <w:spacing w:val="-4"/>
                <w:sz w:val="28"/>
                <w:szCs w:val="28"/>
                <w:lang w:val="ru-RU" w:eastAsia="ru-RU"/>
              </w:rPr>
              <w:t>Навчальні ресурси:</w:t>
            </w:r>
            <w:r>
              <w:rPr>
                <w:rFonts w:cs="Times New Roman" w:ascii="Times New Roman" w:hAnsi="Times New Roman"/>
                <w:color w:val="auto"/>
                <w:spacing w:val="-4"/>
                <w:sz w:val="28"/>
                <w:szCs w:val="28"/>
                <w:lang w:val="ru-RU" w:eastAsia="ru-RU"/>
              </w:rPr>
              <w:t xml:space="preserve"> кооперативне навчання, партнерські технології, проекти.</w:t>
            </w:r>
          </w:p>
        </w:tc>
      </w:tr>
    </w:tbl>
    <w:p>
      <w:pPr>
        <w:pStyle w:val="Normal"/>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p>
      <w:pPr>
        <w:pStyle w:val="Normal"/>
        <w:spacing w:lineRule="auto" w:line="276"/>
        <w:jc w:val="center"/>
        <w:rPr>
          <w:rFonts w:ascii="Times New Roman" w:hAnsi="Times New Roman" w:cs="Times New Roman"/>
          <w:b/>
          <w:b/>
          <w:i/>
          <w:i/>
          <w:color w:val="auto"/>
          <w:spacing w:val="-4"/>
          <w:sz w:val="28"/>
          <w:szCs w:val="28"/>
        </w:rPr>
      </w:pPr>
      <w:r>
        <w:rPr>
          <w:rFonts w:cs="Times New Roman" w:ascii="Times New Roman" w:hAnsi="Times New Roman"/>
          <w:b/>
          <w:i/>
          <w:color w:val="auto"/>
          <w:spacing w:val="-4"/>
          <w:sz w:val="28"/>
          <w:szCs w:val="28"/>
        </w:rPr>
        <w:t>Наскрізні лінії</w:t>
      </w:r>
    </w:p>
    <w:tbl>
      <w:tblPr>
        <w:tblW w:w="10397" w:type="dxa"/>
        <w:jc w:val="left"/>
        <w:tblInd w:w="-856" w:type="dxa"/>
        <w:tblLayout w:type="fixed"/>
        <w:tblCellMar>
          <w:top w:w="0" w:type="dxa"/>
          <w:left w:w="108" w:type="dxa"/>
          <w:bottom w:w="0" w:type="dxa"/>
          <w:right w:w="108" w:type="dxa"/>
        </w:tblCellMar>
        <w:tblLook w:firstRow="1" w:noVBand="0" w:lastRow="0" w:firstColumn="1" w:lastColumn="0" w:noHBand="0" w:val="00a0"/>
      </w:tblPr>
      <w:tblGrid>
        <w:gridCol w:w="709"/>
        <w:gridCol w:w="2322"/>
        <w:gridCol w:w="7366"/>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Наскрізні лінії</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Компоненти </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Екологічна безпека й сталий розвиток</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b/>
                <w:b/>
                <w:i/>
                <w:i/>
                <w:color w:val="auto"/>
                <w:spacing w:val="-4"/>
                <w:sz w:val="28"/>
                <w:szCs w:val="28"/>
                <w:shd w:fill="FFFFFF" w:val="clear"/>
                <w:lang w:val="uk-UA" w:eastAsia="ru-RU"/>
              </w:rPr>
            </w:pPr>
            <w:r>
              <w:rPr>
                <w:rFonts w:cs="Times New Roman" w:ascii="Times New Roman" w:hAnsi="Times New Roman"/>
                <w:color w:val="auto"/>
                <w:spacing w:val="-4"/>
                <w:sz w:val="28"/>
                <w:szCs w:val="28"/>
                <w:lang w:val="uk-UA" w:eastAsia="ru-RU"/>
              </w:rPr>
              <w:t xml:space="preserve">Призначена формувати в </w:t>
            </w:r>
            <w:r>
              <w:rPr>
                <w:rFonts w:cs="Times New Roman" w:ascii="Times New Roman" w:hAnsi="Times New Roman"/>
                <w:color w:val="auto"/>
                <w:spacing w:val="-4"/>
                <w:sz w:val="28"/>
                <w:szCs w:val="28"/>
                <w:lang w:val="ru-RU" w:eastAsia="ru-RU"/>
              </w:rPr>
              <w:t>учнів соціальн</w:t>
            </w:r>
            <w:r>
              <w:rPr>
                <w:rFonts w:cs="Times New Roman" w:ascii="Times New Roman" w:hAnsi="Times New Roman"/>
                <w:color w:val="auto"/>
                <w:spacing w:val="-4"/>
                <w:sz w:val="28"/>
                <w:szCs w:val="28"/>
                <w:lang w:val="uk-UA" w:eastAsia="ru-RU"/>
              </w:rPr>
              <w:t>у</w:t>
            </w:r>
            <w:r>
              <w:rPr>
                <w:rFonts w:cs="Times New Roman" w:ascii="Times New Roman" w:hAnsi="Times New Roman"/>
                <w:color w:val="auto"/>
                <w:spacing w:val="-4"/>
                <w:sz w:val="28"/>
                <w:szCs w:val="28"/>
                <w:lang w:val="ru-RU" w:eastAsia="ru-RU"/>
              </w:rPr>
              <w:t xml:space="preserve"> активн</w:t>
            </w:r>
            <w:r>
              <w:rPr>
                <w:rFonts w:cs="Times New Roman" w:ascii="Times New Roman" w:hAnsi="Times New Roman"/>
                <w:color w:val="auto"/>
                <w:spacing w:val="-4"/>
                <w:sz w:val="28"/>
                <w:szCs w:val="28"/>
                <w:lang w:val="uk-UA" w:eastAsia="ru-RU"/>
              </w:rPr>
              <w:t>і</w:t>
            </w:r>
            <w:r>
              <w:rPr>
                <w:rFonts w:cs="Times New Roman" w:ascii="Times New Roman" w:hAnsi="Times New Roman"/>
                <w:color w:val="auto"/>
                <w:spacing w:val="-4"/>
                <w:sz w:val="28"/>
                <w:szCs w:val="28"/>
                <w:lang w:val="ru-RU" w:eastAsia="ru-RU"/>
              </w:rPr>
              <w:t>ст</w:t>
            </w:r>
            <w:r>
              <w:rPr>
                <w:rFonts w:cs="Times New Roman" w:ascii="Times New Roman" w:hAnsi="Times New Roman"/>
                <w:color w:val="auto"/>
                <w:spacing w:val="-4"/>
                <w:sz w:val="28"/>
                <w:szCs w:val="28"/>
                <w:lang w:val="uk-UA" w:eastAsia="ru-RU"/>
              </w:rPr>
              <w:t>ь</w:t>
            </w:r>
            <w:r>
              <w:rPr>
                <w:rFonts w:cs="Times New Roman" w:ascii="Times New Roman" w:hAnsi="Times New Roman"/>
                <w:color w:val="auto"/>
                <w:spacing w:val="-4"/>
                <w:sz w:val="28"/>
                <w:szCs w:val="28"/>
                <w:lang w:val="ru-RU" w:eastAsia="ru-RU"/>
              </w:rPr>
              <w:t>, відповідальн</w:t>
            </w:r>
            <w:r>
              <w:rPr>
                <w:rFonts w:cs="Times New Roman" w:ascii="Times New Roman" w:hAnsi="Times New Roman"/>
                <w:color w:val="auto"/>
                <w:spacing w:val="-4"/>
                <w:sz w:val="28"/>
                <w:szCs w:val="28"/>
                <w:lang w:val="uk-UA" w:eastAsia="ru-RU"/>
              </w:rPr>
              <w:t>ість</w:t>
            </w:r>
            <w:r>
              <w:rPr>
                <w:rFonts w:cs="Times New Roman" w:ascii="Times New Roman" w:hAnsi="Times New Roman"/>
                <w:color w:val="auto"/>
                <w:spacing w:val="-4"/>
                <w:sz w:val="28"/>
                <w:szCs w:val="28"/>
                <w:lang w:val="ru-RU" w:eastAsia="ru-RU"/>
              </w:rPr>
              <w:t xml:space="preserve"> й екологічн</w:t>
            </w:r>
            <w:r>
              <w:rPr>
                <w:rFonts w:cs="Times New Roman" w:ascii="Times New Roman" w:hAnsi="Times New Roman"/>
                <w:color w:val="auto"/>
                <w:spacing w:val="-4"/>
                <w:sz w:val="28"/>
                <w:szCs w:val="28"/>
                <w:lang w:val="uk-UA" w:eastAsia="ru-RU"/>
              </w:rPr>
              <w:t>у</w:t>
            </w:r>
            <w:r>
              <w:rPr>
                <w:rFonts w:cs="Times New Roman" w:ascii="Times New Roman" w:hAnsi="Times New Roman"/>
                <w:color w:val="auto"/>
                <w:spacing w:val="-4"/>
                <w:sz w:val="28"/>
                <w:szCs w:val="28"/>
                <w:lang w:val="ru-RU" w:eastAsia="ru-RU"/>
              </w:rPr>
              <w:t xml:space="preserve"> свідом</w:t>
            </w:r>
            <w:r>
              <w:rPr>
                <w:rFonts w:cs="Times New Roman" w:ascii="Times New Roman" w:hAnsi="Times New Roman"/>
                <w:color w:val="auto"/>
                <w:spacing w:val="-4"/>
                <w:sz w:val="28"/>
                <w:szCs w:val="28"/>
                <w:lang w:val="uk-UA" w:eastAsia="ru-RU"/>
              </w:rPr>
              <w:t>ість</w:t>
            </w:r>
            <w:r>
              <w:rPr>
                <w:rFonts w:cs="Times New Roman" w:ascii="Times New Roman" w:hAnsi="Times New Roman"/>
                <w:color w:val="auto"/>
                <w:spacing w:val="-4"/>
                <w:sz w:val="28"/>
                <w:szCs w:val="28"/>
                <w:lang w:val="ru-RU" w:eastAsia="ru-RU"/>
              </w:rPr>
              <w:t>, щоб вони зберігали і захищали довкілля і усвідомлювали сталий розвиток, були готові брати участь у вирішенні питань довкілля і розвитку суспільства.</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000000"/>
                <w:spacing w:val="-4"/>
                <w:sz w:val="28"/>
                <w:szCs w:val="28"/>
                <w:shd w:fill="FFFFFF" w:val="clear"/>
                <w:lang w:val="uk-UA" w:eastAsia="ru-RU"/>
              </w:rPr>
              <w:t>Навчальні ресурси:</w:t>
            </w:r>
            <w:r>
              <w:rPr>
                <w:rFonts w:cs="Times New Roman" w:ascii="Times New Roman" w:hAnsi="Times New Roman"/>
                <w:color w:val="000000"/>
                <w:spacing w:val="-4"/>
                <w:sz w:val="28"/>
                <w:szCs w:val="28"/>
                <w:shd w:fill="FFFFFF" w:val="clear"/>
                <w:lang w:val="uk-UA" w:eastAsia="ru-RU"/>
              </w:rPr>
              <w:t xml:space="preserve"> </w:t>
            </w:r>
            <w:r>
              <w:rPr>
                <w:rFonts w:cs="Times New Roman" w:ascii="Times New Roman" w:hAnsi="Times New Roman"/>
                <w:color w:val="auto"/>
                <w:spacing w:val="-4"/>
                <w:sz w:val="28"/>
                <w:szCs w:val="28"/>
                <w:lang w:val="uk-UA" w:eastAsia="ru-RU"/>
              </w:rPr>
              <w:t>підготовку повідомлень про антропогенні ландшафти і природоохоронні об’єкти свого краю, інформування про них населення своєї місцевості (створення листівок, екологічних знаків, брошур, розміщення інформації на сайті навчального закладу тощо), участь у заходах з охорони довкілля, які проводять у школі, населеному пункті та регіоні, країні.</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Громадянська відповідальність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b/>
                <w:b/>
                <w:i/>
                <w:i/>
                <w:color w:val="auto"/>
                <w:spacing w:val="-4"/>
                <w:sz w:val="28"/>
                <w:szCs w:val="28"/>
                <w:shd w:fill="FFFFFF" w:val="clear"/>
                <w:lang w:val="uk-UA" w:eastAsia="ru-RU"/>
              </w:rPr>
            </w:pPr>
            <w:r>
              <w:rPr>
                <w:rFonts w:cs="Times New Roman" w:ascii="Times New Roman" w:hAnsi="Times New Roman"/>
                <w:color w:val="auto"/>
                <w:spacing w:val="-4"/>
                <w:sz w:val="28"/>
                <w:szCs w:val="28"/>
                <w:lang w:val="uk-UA" w:eastAsia="ru-RU"/>
              </w:rPr>
              <w:t xml:space="preserve">Призначена для </w:t>
            </w:r>
            <w:r>
              <w:rPr>
                <w:rFonts w:cs="Times New Roman" w:ascii="Times New Roman" w:hAnsi="Times New Roman"/>
                <w:color w:val="auto"/>
                <w:spacing w:val="-4"/>
                <w:sz w:val="28"/>
                <w:szCs w:val="28"/>
                <w:lang w:val="ru-RU" w:eastAsia="ru-RU"/>
              </w:rPr>
              <w:t>формування відповідального члена громади і суспільства, що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shd w:fill="FFFFFF" w:val="clear"/>
                <w:lang w:val="uk-UA" w:eastAsia="ru-RU"/>
              </w:rPr>
            </w:pPr>
            <w:r>
              <w:rPr>
                <w:rFonts w:cs="Times New Roman" w:ascii="Times New Roman" w:hAnsi="Times New Roman"/>
                <w:b/>
                <w:i/>
                <w:color w:val="000000"/>
                <w:spacing w:val="-4"/>
                <w:sz w:val="28"/>
                <w:szCs w:val="28"/>
                <w:shd w:fill="FFFFFF" w:val="clear"/>
                <w:lang w:val="uk-UA" w:eastAsia="ru-RU"/>
              </w:rPr>
              <w:t>Навчальні ресурси:</w:t>
            </w:r>
            <w:r>
              <w:rPr>
                <w:rFonts w:cs="Times New Roman" w:ascii="Times New Roman" w:hAnsi="Times New Roman"/>
                <w:color w:val="000000"/>
                <w:spacing w:val="-4"/>
                <w:sz w:val="28"/>
                <w:szCs w:val="28"/>
                <w:shd w:fill="FFFFFF" w:val="clear"/>
                <w:lang w:val="uk-UA" w:eastAsia="ru-RU"/>
              </w:rPr>
              <w:t xml:space="preserve"> </w:t>
            </w:r>
            <w:r>
              <w:rPr>
                <w:rFonts w:cs="Times New Roman" w:ascii="Times New Roman" w:hAnsi="Times New Roman"/>
                <w:color w:val="auto"/>
                <w:spacing w:val="-4"/>
                <w:sz w:val="28"/>
                <w:szCs w:val="28"/>
                <w:lang w:val="uk-UA" w:eastAsia="ru-RU"/>
              </w:rPr>
              <w:t>уміння працювати в групі над географічними дослідженнями та проектами на засадах співробітництва; участь у активній природоохоронній роботі своєї місцевост; отримання і аналіз інформації щодо світових явищ і процесів, зв’язків України з іншими країнами із широкого кола джерел, роботу в групі над географічними дослідженнями та проектами на засадах співробітництва;</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2" w:leader="none"/>
              </w:tabs>
              <w:spacing w:lineRule="auto" w:line="276"/>
              <w:rPr>
                <w:rFonts w:ascii="Times New Roman" w:hAnsi="Times New Roman" w:cs="Times New Roman"/>
                <w:b/>
                <w:b/>
                <w:i/>
                <w:i/>
                <w:color w:val="auto"/>
                <w:spacing w:val="-4"/>
                <w:sz w:val="28"/>
                <w:szCs w:val="28"/>
                <w:lang w:val="ru-RU"/>
              </w:rPr>
            </w:pPr>
            <w:r>
              <w:rPr>
                <w:rFonts w:cs="Times New Roman" w:ascii="Times New Roman" w:hAnsi="Times New Roman"/>
                <w:color w:val="auto"/>
                <w:spacing w:val="-4"/>
                <w:sz w:val="28"/>
                <w:szCs w:val="28"/>
                <w:lang w:val="ru-RU"/>
              </w:rPr>
              <w:tab/>
            </w:r>
            <w:r>
              <w:rPr>
                <w:rFonts w:cs="Times New Roman" w:ascii="Times New Roman" w:hAnsi="Times New Roman"/>
                <w:b/>
                <w:i/>
                <w:color w:val="000000"/>
                <w:spacing w:val="-4"/>
                <w:sz w:val="28"/>
                <w:szCs w:val="28"/>
                <w:shd w:fill="FFFFFF" w:val="clear"/>
                <w:lang w:val="ru-RU"/>
              </w:rPr>
              <w:t>Здоров'я і безпека</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b/>
                <w:b/>
                <w:i/>
                <w:i/>
                <w:color w:val="auto"/>
                <w:spacing w:val="-4"/>
                <w:sz w:val="28"/>
                <w:szCs w:val="28"/>
                <w:lang w:val="uk-UA" w:eastAsia="ru-RU"/>
              </w:rPr>
            </w:pPr>
            <w:r>
              <w:rPr>
                <w:rFonts w:cs="Times New Roman" w:ascii="Times New Roman" w:hAnsi="Times New Roman"/>
                <w:color w:val="auto"/>
                <w:spacing w:val="-4"/>
                <w:sz w:val="28"/>
                <w:szCs w:val="28"/>
                <w:lang w:val="uk-UA" w:eastAsia="ru-RU"/>
              </w:rPr>
              <w:t xml:space="preserve">Призначена </w:t>
            </w:r>
            <w:r>
              <w:rPr>
                <w:rFonts w:cs="Times New Roman" w:ascii="Times New Roman" w:hAnsi="Times New Roman"/>
                <w:color w:val="auto"/>
                <w:spacing w:val="-4"/>
                <w:sz w:val="28"/>
                <w:szCs w:val="28"/>
                <w:lang w:val="ru-RU" w:eastAsia="ru-RU"/>
              </w:rPr>
              <w:t>сформувати учня духовно, емоційно, соціально і фізично повноцінним членом суспільства, який здатний вести здоровий спосіб життя, допомагати у формуванні безпечного здорового життєвого середовища.</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застосовування знань про лікарські рослини, отруйні рослини і тварини на прикладі природних комплексів своєї місцевості; виявлення і розуміння впливу метеорологічних чинників на стан здоров’я людини;</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32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Підприємливість і фінансова грамотність</w:t>
            </w:r>
          </w:p>
        </w:tc>
        <w:tc>
          <w:tcPr>
            <w:tcW w:w="7366"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b/>
                <w:b/>
                <w:i/>
                <w:i/>
                <w:color w:val="auto"/>
                <w:spacing w:val="-4"/>
                <w:sz w:val="28"/>
                <w:szCs w:val="28"/>
                <w:shd w:fill="FFFFFF" w:val="clear"/>
                <w:lang w:val="uk-UA" w:eastAsia="ru-RU"/>
              </w:rPr>
            </w:pPr>
            <w:r>
              <w:rPr>
                <w:rFonts w:cs="Times New Roman" w:ascii="Times New Roman" w:hAnsi="Times New Roman"/>
                <w:color w:val="auto"/>
                <w:spacing w:val="-4"/>
                <w:sz w:val="28"/>
                <w:szCs w:val="28"/>
                <w:lang w:val="uk-UA" w:eastAsia="ru-RU"/>
              </w:rPr>
              <w:t xml:space="preserve">Призначена для </w:t>
            </w:r>
            <w:r>
              <w:rPr>
                <w:rFonts w:cs="Times New Roman" w:ascii="Times New Roman" w:hAnsi="Times New Roman"/>
                <w:color w:val="auto"/>
                <w:spacing w:val="-4"/>
                <w:sz w:val="28"/>
                <w:szCs w:val="28"/>
                <w:lang w:val="ru-RU" w:eastAsia="ru-RU"/>
              </w:rPr>
              <w:t>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розвиток лідерських ініціатив, здатність успішно діяти в технологічному швидкозмінному середовищі.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000000"/>
                <w:spacing w:val="-4"/>
                <w:sz w:val="28"/>
                <w:szCs w:val="28"/>
                <w:shd w:fill="FFFFFF" w:val="clear"/>
                <w:lang w:val="uk-UA" w:eastAsia="ru-RU"/>
              </w:rPr>
              <w:t xml:space="preserve">Навчальні ресурси: </w:t>
            </w:r>
            <w:r>
              <w:rPr>
                <w:rFonts w:cs="Times New Roman" w:ascii="Times New Roman" w:hAnsi="Times New Roman"/>
                <w:color w:val="auto"/>
                <w:spacing w:val="-4"/>
                <w:sz w:val="28"/>
                <w:szCs w:val="28"/>
                <w:lang w:val="uk-UA" w:eastAsia="ru-RU"/>
              </w:rPr>
              <w:t>розроблення заходів щодо утилізації побутових відходів у своєму населеному пункті. використання ресурсів (навчальних, природних та інших) для створення цінностей; складання плану дій, що визначає пріоритети й етапи, важливі для досягнення їхніх цілей (на прикладі вивчення природи, населення у своєму регіоні).</w:t>
            </w:r>
          </w:p>
        </w:tc>
      </w:tr>
    </w:tbl>
    <w:p>
      <w:pPr>
        <w:pStyle w:val="Normal"/>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Форми та методи реалізації ключових компетентностей та наскрізних ліній на уроках географії:</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 xml:space="preserve"> </w:t>
      </w:r>
      <w:r>
        <w:rPr>
          <w:rFonts w:cs="Times New Roman" w:ascii="Times New Roman" w:hAnsi="Times New Roman"/>
          <w:b/>
          <w:color w:val="auto"/>
          <w:spacing w:val="-4"/>
          <w:sz w:val="28"/>
          <w:szCs w:val="28"/>
          <w:lang w:val="uk-UA"/>
        </w:rPr>
        <w:t xml:space="preserve">6-7 класи: </w:t>
      </w:r>
      <w:r>
        <w:rPr>
          <w:rFonts w:cs="Times New Roman" w:ascii="Times New Roman" w:hAnsi="Times New Roman"/>
          <w:color w:val="auto"/>
          <w:spacing w:val="-4"/>
          <w:sz w:val="28"/>
          <w:szCs w:val="28"/>
          <w:lang w:val="uk-UA"/>
        </w:rPr>
        <w:t>урок-гра</w:t>
      </w:r>
      <w:r>
        <w:rPr>
          <w:rFonts w:cs="Times New Roman" w:ascii="Times New Roman" w:hAnsi="Times New Roman"/>
          <w:b/>
          <w:color w:val="auto"/>
          <w:spacing w:val="-4"/>
          <w:sz w:val="28"/>
          <w:szCs w:val="28"/>
          <w:lang w:val="uk-UA"/>
        </w:rPr>
        <w:t xml:space="preserve">, </w:t>
      </w:r>
      <w:r>
        <w:rPr>
          <w:rFonts w:cs="Times New Roman" w:ascii="Times New Roman" w:hAnsi="Times New Roman"/>
          <w:color w:val="auto"/>
          <w:spacing w:val="-4"/>
          <w:sz w:val="28"/>
          <w:szCs w:val="28"/>
          <w:lang w:val="uk-UA"/>
        </w:rPr>
        <w:t>уроки-марафони, урок – вікторина, урок – подорож.</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8-9 класи</w:t>
      </w:r>
      <w:r>
        <w:rPr>
          <w:rFonts w:cs="Times New Roman" w:ascii="Times New Roman" w:hAnsi="Times New Roman"/>
          <w:color w:val="auto"/>
          <w:spacing w:val="-4"/>
          <w:sz w:val="28"/>
          <w:szCs w:val="28"/>
          <w:lang w:val="uk-UA"/>
        </w:rPr>
        <w:t>: виконання проектів, урок-екскурсія, урок-дослідження, міжпредметні уроки.</w:t>
      </w:r>
    </w:p>
    <w:p>
      <w:pPr>
        <w:pStyle w:val="Normal"/>
        <w:spacing w:lineRule="auto" w:line="276"/>
        <w:ind w:firstLine="851"/>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Хімія</w:t>
      </w:r>
    </w:p>
    <w:p>
      <w:pPr>
        <w:pStyle w:val="Normal"/>
        <w:shd w:val="clear" w:color="auto" w:fill="FFFFFF"/>
        <w:spacing w:lineRule="auto" w:line="276"/>
        <w:ind w:firstLine="425"/>
        <w:jc w:val="both"/>
        <w:rPr>
          <w:rFonts w:ascii="Times New Roman" w:hAnsi="Times New Roman" w:eastAsia="Arial Unicode MS" w:cs="Times New Roman"/>
          <w:spacing w:val="-4"/>
          <w:sz w:val="28"/>
          <w:szCs w:val="28"/>
          <w:lang w:val="uk-UA" w:eastAsia="uk-UA"/>
        </w:rPr>
      </w:pPr>
      <w:r>
        <w:rPr>
          <w:rFonts w:cs="Times New Roman" w:ascii="Times New Roman" w:hAnsi="Times New Roman"/>
          <w:color w:val="1D2129"/>
          <w:spacing w:val="-4"/>
          <w:sz w:val="28"/>
          <w:szCs w:val="28"/>
          <w:lang w:val="uk-UA" w:eastAsia="uk-UA"/>
        </w:rPr>
        <w:t xml:space="preserve">Мета базової загальної середньої освіти досягається на основі реалізації основного завдання хімічної освіти, що полягає у формуванні засобами навчального предмета </w:t>
      </w:r>
      <w:r>
        <w:rPr>
          <w:rFonts w:eastAsia="Arial Unicode MS" w:cs="Times New Roman" w:ascii="Times New Roman" w:hAnsi="Times New Roman"/>
          <w:b/>
          <w:i/>
          <w:spacing w:val="-4"/>
          <w:sz w:val="28"/>
          <w:szCs w:val="28"/>
          <w:lang w:val="uk-UA" w:eastAsia="ru-RU"/>
        </w:rPr>
        <w:t xml:space="preserve">ключових і предметних компетентностей. </w:t>
      </w:r>
      <w:r>
        <w:rPr>
          <w:rFonts w:eastAsia="Arial Unicode MS" w:cs="Times New Roman" w:ascii="Times New Roman" w:hAnsi="Times New Roman"/>
          <w:spacing w:val="-4"/>
          <w:sz w:val="28"/>
          <w:szCs w:val="28"/>
          <w:lang w:val="uk-UA" w:eastAsia="ru-RU"/>
        </w:rPr>
        <w:t xml:space="preserve">Ними </w:t>
      </w:r>
      <w:r>
        <w:rPr>
          <w:rFonts w:eastAsia="Arial Unicode MS" w:cs="Times New Roman" w:ascii="Times New Roman" w:hAnsi="Times New Roman"/>
          <w:spacing w:val="-4"/>
          <w:sz w:val="28"/>
          <w:szCs w:val="28"/>
          <w:lang w:val="uk-UA" w:eastAsia="uk-UA"/>
        </w:rPr>
        <w:t>забезпечується формування ціннісних і світоглядних орієнтацій учнів, що визначають їхню поведінку в життєвих ситуаціях.</w:t>
      </w:r>
    </w:p>
    <w:p>
      <w:pPr>
        <w:pStyle w:val="Normal"/>
        <w:spacing w:lineRule="auto" w:line="276"/>
        <w:ind w:firstLine="708"/>
        <w:jc w:val="center"/>
        <w:rPr>
          <w:rFonts w:ascii="Times New Roman" w:hAnsi="Times New Roman" w:eastAsia="Arial Unicode MS" w:cs="Times New Roman"/>
          <w:b/>
          <w:b/>
          <w:spacing w:val="-4"/>
          <w:sz w:val="28"/>
          <w:szCs w:val="28"/>
          <w:lang w:val="uk-UA" w:eastAsia="ru-RU"/>
        </w:rPr>
      </w:pPr>
      <w:r>
        <w:rPr>
          <w:rFonts w:eastAsia="Arial Unicode MS" w:cs="Times New Roman" w:ascii="Times New Roman" w:hAnsi="Times New Roman"/>
          <w:b/>
          <w:spacing w:val="-4"/>
          <w:sz w:val="28"/>
          <w:szCs w:val="28"/>
          <w:lang w:val="uk-UA" w:eastAsia="ru-RU"/>
        </w:rPr>
      </w:r>
    </w:p>
    <w:p>
      <w:pPr>
        <w:pStyle w:val="Normal"/>
        <w:spacing w:lineRule="auto" w:line="276"/>
        <w:ind w:firstLine="708"/>
        <w:jc w:val="center"/>
        <w:rPr>
          <w:rFonts w:ascii="Times New Roman" w:hAnsi="Times New Roman" w:cs="Times New Roman"/>
          <w:color w:val="auto"/>
          <w:spacing w:val="-4"/>
          <w:sz w:val="28"/>
          <w:szCs w:val="28"/>
          <w:lang w:val="uk-UA"/>
        </w:rPr>
      </w:pPr>
      <w:r>
        <w:rPr>
          <w:rFonts w:eastAsia="Arial Unicode MS" w:cs="Times New Roman" w:ascii="Times New Roman" w:hAnsi="Times New Roman"/>
          <w:b/>
          <w:spacing w:val="-4"/>
          <w:sz w:val="28"/>
          <w:szCs w:val="28"/>
          <w:lang w:val="uk-UA" w:eastAsia="ru-RU"/>
        </w:rPr>
        <w:t>Компетентнісний потенціал навчального предмета хімія</w:t>
      </w:r>
    </w:p>
    <w:tbl>
      <w:tblPr>
        <w:tblpPr w:bottomFromText="0" w:horzAnchor="page" w:leftFromText="180" w:rightFromText="180" w:tblpX="751" w:tblpY="329" w:topFromText="0" w:vertAnchor="text"/>
        <w:tblW w:w="10609"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1843"/>
        <w:gridCol w:w="8765"/>
      </w:tblGrid>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Ключова компетентність</w:t>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Предметний зміст ключової компетентності і навчальні ресурси для її формування</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Спілкування державною (і рідною у разі відмінності) мовою</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використовувати в мовленні хімічні терміни, поняття, символи, сучасну українську наукову термінологію і номенклатуру;</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формулювати відповідь на поставлене запитання;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аргументовано описувати хід і умови проведення хімічного експерименту;</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обговорювати результати дослідження і робити висновки;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брати участь в обговоренні питань хімічного змісту, чітко, зрозуміло й образно висловлювати свою думку;</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складати усне і письмове повідомлення на хімічну тему, виголошувати його.</w:t>
            </w:r>
          </w:p>
          <w:p>
            <w:pPr>
              <w:pStyle w:val="Normal"/>
              <w:widowControl w:val="false"/>
              <w:spacing w:lineRule="auto" w:line="276"/>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цінувати наукову українську мову;</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критично ставитись до повідомлень хімічного характеру в медійному просторі;</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популяризувати хімічні знання.</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підручники і посібники, науково-популярна і художня література, електронні освітні ресурси;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навчальні проекти та презентування їхніх результатів. </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Спілкування іноземними мовами</w:t>
            </w:r>
          </w:p>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 xml:space="preserve">- </w:t>
            </w:r>
            <w:r>
              <w:rPr>
                <w:rFonts w:cs="Times New Roman" w:ascii="Times New Roman" w:hAnsi="Times New Roman"/>
                <w:color w:val="auto"/>
                <w:spacing w:val="-4"/>
                <w:sz w:val="28"/>
                <w:szCs w:val="28"/>
                <w:lang w:val="uk-UA"/>
              </w:rPr>
              <w:t xml:space="preserve">читати й розуміти іншомовні навчальні й науково-популярні тексти хімічного змісту;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створювати тексти повідомлень із використанням іншомовних джерел;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читати іноземною мовою і тлумачити хімічну номенклатуру;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пояснювати хімічну термінологію іншомовного походження.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цікавитись і оцінювати інформацію хімічного змісту іноземною мовою;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обговорювати деякі питання хімічного змісту із зацікавленими носіями іноземних мов.</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 xml:space="preserve">- </w:t>
            </w:r>
            <w:r>
              <w:rPr>
                <w:rFonts w:cs="Times New Roman" w:ascii="Times New Roman" w:hAnsi="Times New Roman"/>
                <w:color w:val="auto"/>
                <w:spacing w:val="-4"/>
                <w:sz w:val="28"/>
                <w:szCs w:val="28"/>
                <w:lang w:val="uk-UA"/>
              </w:rPr>
              <w:t>медійні і друковані джерела іноземною мовою.</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Математична компетент ність</w:t>
            </w:r>
          </w:p>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застосовувати математичні методи для розв‘язування завдань хімічного характеру;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використовувати логічне мислення, зокрема, для розв’язування розрахункових і експериментальних задач, просторову уяву для складання структурних формул і моделей речовин;</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будувати і тлумачити графіки, схеми, діаграми, складати моделі хімічних сполук і процесів.</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усвідомлювати необхідність математичних знань для розв’язування наукових і хіміко-технологічних проблем.</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навчальні завдання на виконання обчислень за хімічними формулами і рівняннями реакцій;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w:t>
            </w:r>
            <w:r>
              <w:rPr>
                <w:rFonts w:cs="Times New Roman" w:ascii="Times New Roman" w:hAnsi="Times New Roman"/>
                <w:color w:val="auto"/>
                <w:spacing w:val="-4"/>
                <w:sz w:val="28"/>
                <w:szCs w:val="28"/>
                <w:lang w:val="uk-UA"/>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trPr>
          <w:trHeight w:val="269" w:hRule="atLeast"/>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Основні компетентності у природничих науках і технологіях</w:t>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пояснювати природні явища, процеси в живих організмах і технологічні процеси на основі хімічних знань;</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формулювати, обговорювати й розв’язувати проблеми природничо-наукового характеру;</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проводити досліди з речовинами з урахуванням їхніх фізичних і хімічних властивостей;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виконувати експериментальні завдання і проекти, використовуючи знання з інших природничих предметів;</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використовувати за призначенням сучасні прилади і матеріали;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визначати проблеми довкілля, пропонувати способи їх розв’язування;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досліджувати природні об'єкти.</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усвідомлювати значення природничих наук для пізнання матеріального світу;</w:t>
            </w:r>
            <w:r>
              <w:rPr>
                <w:rFonts w:cs="Times New Roman" w:ascii="Times New Roman" w:hAnsi="Times New Roman"/>
                <w:color w:val="auto"/>
                <w:spacing w:val="-4"/>
                <w:sz w:val="28"/>
                <w:szCs w:val="28"/>
                <w:lang w:val="uk-UA" w:eastAsia="ru-RU"/>
              </w:rPr>
              <w:t xml:space="preserve"> наукове значення основних природничо-наукових понять, законів, теорій, внесок видатних учених у розвиток природничих наук;</w:t>
            </w:r>
            <w:r>
              <w:rPr>
                <w:rFonts w:cs="Times New Roman" w:ascii="Times New Roman" w:hAnsi="Times New Roman"/>
                <w:color w:val="auto"/>
                <w:spacing w:val="-4"/>
                <w:sz w:val="28"/>
                <w:szCs w:val="28"/>
                <w:lang w:val="uk-UA"/>
              </w:rPr>
              <w:t xml:space="preserve">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оцінювати значення природничих наук і технологій для сталого розвитку суспільства;</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висловлювати судження щодо природних явищ із погляду сучасної природничо-наукової картини світу.</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навчальне обладнання і матеріали, засоби унаочнення;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міжпредметні контекстні завдання;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інформаційні й аналітичні матеріали з проблем стану довкілля, ощадного використання природних ресурсів і синтетичних матеріалів;</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інформаційні матеріали про сучасні досягнення науки і техніки.</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Інформацій но-</w:t>
            </w:r>
          </w:p>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цифрова компетент ність</w:t>
            </w:r>
          </w:p>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використовувати сучасні пристрої для добору хімічної інформації, її оброблення, збереження і передавання;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створювати інформаційні продукти хімічного змісту.</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критично оцінювати хімічну інформацію з різних інформаційних ресурсів;</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дотримуватись авторського права, етичних принципів поводження з інформацією;</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усвідомлювати необхідність екологічних методів та засобів утилізації цифрових пристроїв.</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електронні освітні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віртуальні хімічні лабораторії. </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Уміння вчитися впродовж життя</w:t>
            </w:r>
          </w:p>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організовувати самоосвіту з хімії: визначати мету, планувати, добирати необхідні засоби;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спостерігати хімічні об'єкти та проводити хімічний експеримент;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виконувати навчальні проекти хімічного й екологічного змісту. </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виявляти допитливість щодо хімічних знань;</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прагнути самовдосконалення;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осмислювати результати самостійного вивчення хімії;</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розуміти перспективу власного розвитку упродовж життя, пов'язаного із хімічними знаннями.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медійні джерела, дидактичні засоби навчання.</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Ініціатив ність і підприємли вість</w:t>
            </w:r>
          </w:p>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виробляти власні цінності, ставити цілі, діяти задля досягнення їх, спираючись на хімічні знання;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залучати партнерів до виконання спільних проектів з хімії;</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виявляти ініціативність до роботи в команді, 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вірити в себе, у власні можливості;</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виважено ставитися до вибору майбутнього напряму навчання, пов’язаного з хімією;</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бути готовими до змін та інновацій.</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література про успішних винахідників і підприємців;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зустрічі з успішними людьми;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бізнес-тренінги, екскурсії на сучасні підприємства.</w:t>
            </w:r>
          </w:p>
        </w:tc>
      </w:tr>
      <w:tr>
        <w:trPr>
          <w:trHeight w:val="70" w:hRule="atLeast"/>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Соціальна та громадянсь-ка компетент-ності</w:t>
            </w:r>
          </w:p>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співпрацювати з іншими над реалізацією соціально значущих проектів, що передбачають використання хімічних знань;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виявляти патріотичні почуття до України, любов до малої батьківщини;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дотримуватись загальновизнаних моральних принципів і цінностей;</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бути готовими відстоювати ці принципи і цінності;</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виявляти зацікавленість у демократичному облаштуванні оточення й екологічному облаштуванні довкілля;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оцінювати необхідність сталого розвитку як пріоритету міжнародного співробітництва;</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шанувати розмаїття думок і поглядів;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оцінювати й шанувати внесок видатних українців, зокрема вчених-хіміків, у суспільний розвиток.</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навчальні проекти, тренінги.</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Обізнаність та самовираження у сфері культури</w:t>
            </w:r>
          </w:p>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використовувати сучасні хімічні засоби і матеріали для втілення художніх ідей і виявлення власної творчості;</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пояснювати взаємозв’язок мистецтва і хімії.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цінувати вітчизняну і світову культурну спадщину, до якої належать наука і мистецтво.</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твори образотворчого мистецтва, музичні й літературні твори як ілюстрації до вивчення хімічних явищ;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контекстні завдання;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синхроністична таблиця.</w:t>
            </w:r>
          </w:p>
        </w:tc>
      </w:tr>
      <w:tr>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t>Екологічна грамотність і здорове життя</w:t>
            </w:r>
          </w:p>
          <w:p>
            <w:pPr>
              <w:pStyle w:val="Normal"/>
              <w:widowControl w:val="false"/>
              <w:spacing w:lineRule="auto" w:line="276"/>
              <w:ind w:firstLine="724"/>
              <w:jc w:val="center"/>
              <w:rPr>
                <w:rFonts w:ascii="Times New Roman" w:hAnsi="Times New Roman" w:cs="Times New Roman"/>
                <w:b/>
                <w:b/>
                <w:i/>
                <w:i/>
                <w:color w:val="auto"/>
                <w:spacing w:val="-4"/>
                <w:sz w:val="28"/>
                <w:szCs w:val="28"/>
                <w:lang w:val="uk-UA"/>
              </w:rPr>
            </w:pPr>
            <w:r>
              <w:rPr>
                <w:rFonts w:cs="Times New Roman" w:ascii="Times New Roman" w:hAnsi="Times New Roman"/>
                <w:b/>
                <w:i/>
                <w:color w:val="auto"/>
                <w:spacing w:val="-4"/>
                <w:sz w:val="28"/>
                <w:szCs w:val="28"/>
                <w:lang w:val="uk-UA"/>
              </w:rPr>
            </w:r>
          </w:p>
        </w:tc>
        <w:tc>
          <w:tcPr>
            <w:tcW w:w="87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Уміння: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усвідомлювати причинно-наслідкові зв’язки у природі і її цілісність; </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використовувати хімічні знання для пояснення користі і шкоди здобутків хімії і хімічної технології для людини і довкілля;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влаштовувати власне життєве середовище без шкоди для себе, інших людей і довкілля;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дотримуватися здорового способу життя;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безпечно поводитись із хімічними сполуками і матеріалами в побуті;</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брати участь у реалізації проектів, спрямованих на поліпшення стану довкілля завдяки досягненням хімічної науки;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дотримуватися правил екологічно виваженої поведінки в довкіллі.</w:t>
            </w:r>
          </w:p>
          <w:p>
            <w:pPr>
              <w:pStyle w:val="Normal"/>
              <w:widowControl w:val="false"/>
              <w:spacing w:lineRule="auto" w:line="276"/>
              <w:jc w:val="both"/>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Ставлення:</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підтримувати й утілювати на практиці концепцію сталого розвитку суспільства;</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розуміти важливість гармонійної взаємодії людини і природи;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відповідально й ощадно ставитися до використання природних ресурсів як джерела здоров’я і добробуту та безпеки людини і спільноти;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оцінювати екологічні ризики і бути готовим до розв‘язування проблем довкілля, використовуючи знання з хімії.</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bCs/>
                <w:color w:val="auto"/>
                <w:spacing w:val="-4"/>
                <w:sz w:val="28"/>
                <w:szCs w:val="28"/>
                <w:lang w:val="uk-UA"/>
              </w:rPr>
              <w:t>Навчальні ресурси: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навчальні проекти;</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якісні й кількісні задачі екологічного змісту.</w:t>
            </w:r>
          </w:p>
        </w:tc>
      </w:tr>
    </w:tbl>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bl>
      <w:tblPr>
        <w:tblW w:w="10201" w:type="dxa"/>
        <w:jc w:val="left"/>
        <w:tblInd w:w="-856" w:type="dxa"/>
        <w:tblLayout w:type="fixed"/>
        <w:tblCellMar>
          <w:top w:w="0" w:type="dxa"/>
          <w:left w:w="108" w:type="dxa"/>
          <w:bottom w:w="0" w:type="dxa"/>
          <w:right w:w="108" w:type="dxa"/>
        </w:tblCellMar>
        <w:tblLook w:firstRow="1" w:noVBand="0" w:lastRow="0" w:firstColumn="1" w:lastColumn="0" w:noHBand="0" w:val="00a0"/>
      </w:tblPr>
      <w:tblGrid>
        <w:gridCol w:w="2268"/>
        <w:gridCol w:w="7932"/>
      </w:tblGrid>
      <w:tr>
        <w:trPr>
          <w:trHeight w:val="688"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b/>
                <w:color w:val="auto"/>
                <w:spacing w:val="-4"/>
                <w:sz w:val="28"/>
                <w:szCs w:val="28"/>
                <w:lang w:val="uk-UA"/>
              </w:rPr>
              <w:t>Наскрізна лінія</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b/>
                <w:color w:val="auto"/>
                <w:spacing w:val="-4"/>
                <w:sz w:val="28"/>
                <w:szCs w:val="28"/>
                <w:lang w:val="uk-UA"/>
              </w:rPr>
              <w:t>Коротка характеристика</w:t>
            </w:r>
          </w:p>
        </w:tc>
      </w:tr>
      <w:tr>
        <w:trPr>
          <w:trHeight w:val="5307"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Екологічна безпека і сталий розвиток</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 xml:space="preserve">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добування і застосування речовин, збереження природних ресурсів – води і повітря, раціональне і ощадне використання природних вуглеводнів, коло обіг хімічних елементів і речовин. Результатом реалізації цієї змістовної лінії є не лише обізнаність учня із екологічними проблемами, пов’язаними із дотриманням чистоти води і повітря,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 </w:t>
            </w:r>
          </w:p>
        </w:tc>
      </w:tr>
      <w:tr>
        <w:trPr>
          <w:trHeight w:val="6016"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Громадянська відповідальність</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 xml:space="preserve">Становленню учнів як свідомих громадян, патріотів України, членів соціуму, місцевої громади, шкільного колективу має сприяти реалізація цієї змістової лінії. 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ставитися до завдань, визначених колективом. Та ретельно виконувати свою частину роботи. У позаурочний час дбають про чистоту довкілля свого регіону, беруть посильну участь 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вироблення власного ставлення до вживання алкоголю; раціональне використання речовин; участь в захисті довкілля і збереження його для себе та майбутніх поколінь. </w:t>
            </w:r>
          </w:p>
        </w:tc>
      </w:tr>
      <w:tr>
        <w:trPr>
          <w:trHeight w:val="4882"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Здоров’я і безпека</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 xml:space="preserve">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продуктів сучасної хімічної технології у разі неналежного використання їх. У результаті реалізації цієї змістової лінії учень беззастережно дотримується правил безпечного поводження з речовинами і матеріалами в лабораторії, побуті, довкіллі; обізнаний із заходами безпеки під час реакції горіння, маркуванням небезпечних речовин; усвідомлює залежність здоров’я від чистоти води, повітря, складу харчових продуктів, згубну дію алкоголю на організм людини; дотримується здорового способу життя. </w:t>
            </w:r>
          </w:p>
        </w:tc>
      </w:tr>
      <w:tr>
        <w:trPr>
          <w:trHeight w:val="6724"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Підприємливість і фінансова грамотність</w:t>
            </w:r>
          </w:p>
        </w:tc>
        <w:tc>
          <w:tcPr>
            <w:tcW w:w="7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Націлює учнів на мобілізацію знань практичного досвіду і ціннісних установок у ситуаціях вибору і прийняття рішень.У навчанні хімії такі ситуації створюються під час планування самоосвітньої навчальної діяльності, групової навчальної, експериментальної роботи, виконання навчальних проектів і презентування їх, розв’язування розрахункових і контекстних задач, вироблення власної моделі поведінки у довкіллі.Розкриття змістової лінії потребує позитивних зразків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добування,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діяльності,поводження у довкіллі; свідомо обирає напрям навчання у старшій школі, виходячи з власних можливостей.</w:t>
            </w:r>
          </w:p>
        </w:tc>
      </w:tr>
    </w:tbl>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Інтегрований курс «Пізнаємо природу»</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i/>
          <w:sz w:val="28"/>
          <w:szCs w:val="28"/>
          <w:lang w:val="uk-UA"/>
        </w:rPr>
        <w:t>Вивчення інтегрованого курсу «Пізнаємо природу» спрямовано на досягнення таких завдань</w:t>
      </w:r>
      <w:r>
        <w:rPr>
          <w:rFonts w:cs="Times New Roman" w:ascii="Times New Roman" w:hAnsi="Times New Roman"/>
          <w:sz w:val="28"/>
          <w:szCs w:val="28"/>
          <w:lang w:val="uk-UA"/>
        </w:rPr>
        <w:t xml:space="preserve">: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формувати цілісну картину світу та усвідомлення місця в ньому людини на основі єдності раціонально-наукового пізнання й емоційно-ціннісного усвідомлення дитиною особистого досвіду спілкування з природою;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формувати уявлення про предмет і методи природничих наук (фізики, хімії, біології, географії, астрономії, екології), про способи отримання та застосування інформації у процесі вивчення та перетворення природи;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розвивати в учнів інтелектуальні, пізнавальні, дослідницькі, творчі, комунікативні здібності, застосовувати засвоєні знання в повсякденному житті;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підвищувати активність та мотивацію учнів до пізнання на базі сучасного навчального обладнання та використання інтерактивних форм роботи;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набувати досвіду різноманітних форм діяльності (індивідуальної і колективної), досвіду пізнання й самопізнання;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формувати систему цінностей, соціально прийнятих норм поведінки в природі та норм безпечної поведінки в соціумі, екологічну культуру, здоровий спосіб життя.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i/>
          <w:sz w:val="28"/>
          <w:szCs w:val="28"/>
          <w:lang w:val="uk-UA"/>
        </w:rPr>
        <w:t>Зміст курсу та його структура</w:t>
      </w:r>
      <w:r>
        <w:rPr>
          <w:rFonts w:cs="Times New Roman" w:ascii="Times New Roman" w:hAnsi="Times New Roman"/>
          <w:sz w:val="28"/>
          <w:szCs w:val="28"/>
          <w:lang w:val="uk-UA"/>
        </w:rPr>
        <w:t xml:space="preserve"> побудовані на основі спірального принципу неперервного розширення та поглиблення знань з певної проблеми; структурно-функціонального принципу в описі та поясненні явищ, за якого досліджуються їхні елементи й залежності між ними в межах єдиного цілого, а також:</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 науковості, що передбачає доступне, переконливе повідомлення та використання сучасних наукових фактів;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принципу інтеграції, що передбачає об’єднання відомостей з різних наук із метою створення цілісної картини світу в учнів;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наступності, який забезпечує неперервну, послідовну освітню траєкторію здобувачів освіти;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наочності, що дає змогу учням установити зв’язки між теоретичним матеріалом і реальним життям, отримати достовірні знання про навколишній світ;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фундаментальності й прикладної спрямованості, що передбачають засвоєння наукових знань, набуття практичних навичок і становлення здобувачів освіти активними учасниками освітнього процесу;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екологічного принципу, що передбачає усвідомлення взаємозв’язків у природі як середовищі перебування людини, зацікавленої у збереженні цілісності, чистоти, гармонії в природі, осмислення екологічних явищ, уміння робити висновки щодо стану природи, спонукає до природоохоронної діяльності;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краєзнавчий принцип спрямований на широке використання місцевого матеріалу: вивчення природи, культури та традицій рідного краю;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принцип зв’язку навчання із життям реалізується через розгляд життєвих ситуацій, особистий досвід школяра; ситуативні завдання, спрямовані на вироблення навичок безпечної поведінки; </w:t>
      </w:r>
    </w:p>
    <w:p>
      <w:pPr>
        <w:pStyle w:val="Normal"/>
        <w:spacing w:lineRule="auto" w:line="276"/>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колективізму та рольової участі, які формують в учнях навички діалогічного спілкування, співпраці, уміння розподіляти ролі та приймати відповідальність.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Цей курс реалізує діяльнісний, компетентнісний, особистісно орієнтований, дослідницький, рефлексивний, проблемно-ситуативний та інші підходи до навчання.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i/>
          <w:sz w:val="28"/>
          <w:szCs w:val="28"/>
          <w:lang w:val="ru-RU"/>
        </w:rPr>
        <w:t>Програма сприяє формуванню ключових компетентностей</w:t>
      </w:r>
      <w:r>
        <w:rPr>
          <w:rFonts w:cs="Times New Roman" w:ascii="Times New Roman" w:hAnsi="Times New Roman"/>
          <w:sz w:val="28"/>
          <w:szCs w:val="28"/>
          <w:lang w:val="ru-RU"/>
        </w:rPr>
        <w:t xml:space="preserve">, зокрема: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природознавчої, а саме оволодіння науковим способом пізнання природи, застосування природничих знань для пояснення явищ природи, розуміння змін, зумовлених людською діяльністю; відповідальність за наслідки такої діяльності;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вільне володіння державною мовою, збагачення її науковою термінологією;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математичної, у процесі вимірювань та розв’язуванні практичних завдань;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інноваційності, а саме розуміння своїх здібностей і можливостей, мотивації працювати над собою і робити світ кращим;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екологічної, а саме здобуття навичок дотримання правил поведінки у природі, ощадливого використання природних ресурсів, розуміння відповідальності за свої вчинки;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інформаційно-комунікаційної, що виявляється в застосовуванні інформаційно-комунікаційних засобів у навчанні та життєвих ситуаціях, умінні планувати та здійснювати інформаційний пошук в енциклопедіях, науково-популярних виданнях, інтернеті, під час екскурсій, обробляти інформацію, перетворювати її, аналізувати й робити висновки;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навчання впродовж життя, що реалізується через бажання вдосконалювати свої здібності та поповнювати знання, формувати розуміння необхідності ключових компетентностей для вибору професії та досягнення успіху в житті; розвивати особистісний потенціал у процесі дослідницької та творчої діяльності;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громадянської та соціальної, що виявляються в умінні конструктивно співпрацювати під час спостережень, досліджень, групових і парних форм роботи; дбайливому ставленні до особистого, соціального здоров’я, дотриманні здорового способу життя; спроможності діяти в умовах невизначеності та багатозадачності; освоюванні норм і способів співпраці та спілкування з однолітками й дорослими; </w:t>
      </w:r>
    </w:p>
    <w:p>
      <w:pPr>
        <w:pStyle w:val="Normal"/>
        <w:spacing w:lineRule="auto" w:line="276"/>
        <w:ind w:firstLine="708"/>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культурної, а саме шанобливе ставлення до національної та світової наукової спадщини, здатність розуміти та цінувати творчі способи вираження ідей та емоцій через різні види мистецтва та інші культурні форми; прагнення до розвитку й вираження власних ідей, почуттів засобами культури та мистецтва; </w:t>
      </w:r>
    </w:p>
    <w:p>
      <w:pPr>
        <w:pStyle w:val="Normal"/>
        <w:spacing w:lineRule="auto" w:line="276"/>
        <w:ind w:firstLine="708"/>
        <w:jc w:val="both"/>
        <w:rPr>
          <w:rFonts w:ascii="Times New Roman" w:hAnsi="Times New Roman" w:cs="Times New Roman"/>
          <w:b/>
          <w:b/>
          <w:color w:val="auto"/>
          <w:spacing w:val="-4"/>
          <w:sz w:val="28"/>
          <w:szCs w:val="28"/>
          <w:lang w:val="ru-RU"/>
        </w:rPr>
      </w:pPr>
      <w:r>
        <w:rPr>
          <w:rFonts w:cs="Times New Roman" w:ascii="Times New Roman" w:hAnsi="Times New Roman"/>
          <w:sz w:val="28"/>
          <w:szCs w:val="28"/>
          <w:lang w:val="ru-RU"/>
        </w:rPr>
        <w:t>- підприємливості та фінансової грамотності, що передбачають ініціативність, спроможність використовувати можливості та реалізовувати ідеї у виконанні проєктів та корисних для громади ініціатив; готовність брати відповідальність за прийняті рішення. Інтегрований курс «Пізнаємо природу» передбачає міжпредметні зв’язки з інформатикою, мовно-літературною, математичною, технологічною, соціальною і здоров’язбережувальною, громадянською та історичною, мистецькою галузями.</w:t>
      </w:r>
    </w:p>
    <w:p>
      <w:pPr>
        <w:pStyle w:val="Normal"/>
        <w:spacing w:lineRule="auto" w:line="276"/>
        <w:rPr>
          <w:rFonts w:ascii="Times New Roman" w:hAnsi="Times New Roman" w:cs="Times New Roman"/>
          <w:spacing w:val="-4"/>
          <w:sz w:val="28"/>
          <w:szCs w:val="28"/>
          <w:lang w:val="ru-RU"/>
        </w:rPr>
      </w:pPr>
      <w:r>
        <w:rPr>
          <w:rFonts w:cs="Times New Roman" w:ascii="Times New Roman" w:hAnsi="Times New Roman"/>
          <w:spacing w:val="-4"/>
          <w:sz w:val="28"/>
          <w:szCs w:val="28"/>
          <w:lang w:val="ru-RU"/>
        </w:rPr>
      </w:r>
    </w:p>
    <w:p>
      <w:pPr>
        <w:pStyle w:val="Normal"/>
        <w:spacing w:lineRule="auto" w:line="276"/>
        <w:jc w:val="center"/>
        <w:rPr>
          <w:rFonts w:ascii="Calibri" w:hAnsi="Calibri" w:cs="Times New Roman"/>
          <w:color w:val="00000A"/>
          <w:spacing w:val="-4"/>
          <w:sz w:val="22"/>
          <w:szCs w:val="22"/>
          <w:lang w:val="ru-RU"/>
        </w:rPr>
      </w:pPr>
      <w:r>
        <w:rPr>
          <w:rFonts w:eastAsia="Arial Unicode MS" w:cs="Times New Roman" w:ascii="Times New Roman" w:hAnsi="Times New Roman"/>
          <w:b/>
          <w:bCs/>
          <w:spacing w:val="-4"/>
          <w:lang w:val="uk-UA" w:eastAsia="uk-UA"/>
        </w:rPr>
        <w:t>БІОЛОГІЯ</w:t>
      </w:r>
    </w:p>
    <w:p>
      <w:pPr>
        <w:pStyle w:val="Normal"/>
        <w:spacing w:lineRule="auto" w:line="276" w:before="0" w:after="0"/>
        <w:contextualSpacing/>
        <w:jc w:val="center"/>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t>Компетентнісний потенціал навчального предмета</w:t>
      </w:r>
    </w:p>
    <w:p>
      <w:pPr>
        <w:pStyle w:val="Normal"/>
        <w:spacing w:lineRule="auto" w:line="276" w:before="0" w:after="0"/>
        <w:contextualSpacing/>
        <w:jc w:val="center"/>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r>
    </w:p>
    <w:tbl>
      <w:tblPr>
        <w:tblW w:w="10535" w:type="dxa"/>
        <w:jc w:val="left"/>
        <w:tblInd w:w="-856" w:type="dxa"/>
        <w:tblLayout w:type="fixed"/>
        <w:tblCellMar>
          <w:top w:w="0" w:type="dxa"/>
          <w:left w:w="78" w:type="dxa"/>
          <w:bottom w:w="0" w:type="dxa"/>
          <w:right w:w="108" w:type="dxa"/>
        </w:tblCellMar>
        <w:tblLook w:firstRow="0" w:noVBand="0" w:lastRow="0" w:firstColumn="0" w:lastColumn="0" w:noHBand="0" w:val="0000"/>
      </w:tblPr>
      <w:tblGrid>
        <w:gridCol w:w="2127"/>
        <w:gridCol w:w="8407"/>
      </w:tblGrid>
      <w:tr>
        <w:trPr>
          <w:trHeight w:val="1624"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1. </w:t>
            </w:r>
            <w:r>
              <w:rPr>
                <w:rFonts w:cs="Times New Roman" w:ascii="Times New Roman" w:hAnsi="Times New Roman"/>
                <w:color w:val="00000A"/>
                <w:spacing w:val="-4"/>
                <w:sz w:val="28"/>
                <w:szCs w:val="28"/>
                <w:lang w:val="uk-UA"/>
              </w:rPr>
              <w:t>Спілкування державною (і рідною у разі відмінності) мовами</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b/>
                <w:bCs/>
                <w:i/>
                <w:spacing w:val="-4"/>
                <w:sz w:val="28"/>
                <w:szCs w:val="28"/>
                <w:lang w:val="uk-UA"/>
              </w:rPr>
              <w:t>Уміння</w:t>
            </w:r>
            <w:r>
              <w:rPr>
                <w:rFonts w:cs="Times New Roman" w:ascii="Times New Roman" w:hAnsi="Times New Roman"/>
                <w:b/>
                <w:bCs/>
                <w:spacing w:val="-4"/>
                <w:sz w:val="28"/>
                <w:szCs w:val="28"/>
                <w:lang w:val="uk-UA"/>
              </w:rPr>
              <w:t>:</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усно й письмово тлумачити біологічні поняття, факти, явища, закони, теорії;</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описувати (усно чи письмово) експеримент, послуговуючись багатим арсеналом мовних засобів — термінами, поняттями тощо;</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обговорювати проблеми біологічного змісту.</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усвідомлення значущості здобутків біологічної науки, зокрема пошанування досягнень українських учених;</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прагнення до розвитку української біологічної термінологічної лексики.</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навчальні, науково-популярні, художні тексти про природу, дослідницькі проекти в галузі біології, усні / письмові презентації їх результатів</w:t>
            </w:r>
          </w:p>
        </w:tc>
      </w:tr>
      <w:tr>
        <w:trPr>
          <w:trHeight w:val="1624"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2. Спілкування іноземними мовами</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використовувати іншомовні навчальні джерела для отримання інформації біологічного змісту;</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описувати іноземними мовами, аналізувати та оцінювати роль природних явищ у сучасному світі, доречно використовувати біологічні поняття та найуживаніші терміни в усних чи письмових текстах, читати й тлумачити біологічну номенклатуру й термінологію іноземною мовою;</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описувати біологічні проблеми.</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зацікавленість інформацією біологічного змісту іноземною мовою; розуміння глобальності екологічних проблем і прагнення долучитися до їх вирішення, зокрема й за посередництвом іноземної мови.</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color w:val="00000A"/>
                <w:spacing w:val="-4"/>
                <w:sz w:val="28"/>
                <w:szCs w:val="28"/>
                <w:lang w:val="uk-UA"/>
              </w:rPr>
            </w:pPr>
            <w:r>
              <w:rPr>
                <w:rFonts w:cs="Times New Roman" w:ascii="Times New Roman" w:hAnsi="Times New Roman"/>
                <w:spacing w:val="-4"/>
                <w:sz w:val="28"/>
                <w:szCs w:val="28"/>
                <w:lang w:val="uk-UA"/>
              </w:rPr>
              <w:t>довідкова література, онлайнові перекладачі, іншомовні сайти, статті з іншомовної вікіпедії, іноземні підручники та посібники</w:t>
            </w:r>
          </w:p>
        </w:tc>
      </w:tr>
      <w:tr>
        <w:trPr>
          <w:trHeight w:val="278"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3. Математична компетентність</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застосовувати математичні методи для розв’язання біологічних проблем, розуміти й використовувати математичні моделі природних явищ і процесів.</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усвідомлення варіативності математичних методів у розв’язанні біологічних проблем і задач.</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завдання на виконання розрахунків, аналіз та представлення статистичної інформації, поданої в графічній формі, наприклад щодо статево-вікової будови популяцій</w:t>
            </w:r>
          </w:p>
        </w:tc>
      </w:tr>
      <w:tr>
        <w:trPr>
          <w:trHeight w:val="1882"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4. </w:t>
            </w:r>
            <w:r>
              <w:rPr>
                <w:rFonts w:cs="Times New Roman" w:ascii="Times New Roman" w:hAnsi="Times New Roman"/>
                <w:color w:val="00000A"/>
                <w:spacing w:val="-4"/>
                <w:sz w:val="28"/>
                <w:szCs w:val="28"/>
                <w:lang w:val="uk-UA"/>
              </w:rPr>
              <w:t>Основні компетентності у природничих науках і технологіях</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пояснювати явища в живій природі, використовуючи наукове мислення;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самостійно чи в групі досліджувати живу природу, аналізувати й визначати проблеми довкілля;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оцінювати значення біології для сталого розвитку.</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відповідальність за ощадне використання природних ресурсів, екологічний стан у місцевій громаді, в Україні та світі;</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готовність до вирішення проблем, пов’язаних зі станом довкілля.</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біологічні задачі, ситуативні вправи щодо вирішення проблем стану довкілля, біорізноманіття, ощадного використання природних ресурсів тощо</w:t>
            </w:r>
          </w:p>
        </w:tc>
      </w:tr>
      <w:tr>
        <w:trPr>
          <w:trHeight w:val="1747"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5. Інформаційно-цифрова </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компетентність</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використовувати сучасні цифрові технології та пристрої для спостереження за довкіллям, явищами й процесами живої природи;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створювати інформаційні продукти (мультимедійна презентація, блог тощо) природничого спрямування;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шукати, обробляти та зберігати інформацію біологічного характеру, критично оцінюючи її.</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дотримання авторського права, етичних принципів поводження з інформацією;</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усвідомлення необхідності екологічних методів та засобів утилізації цифрових пристроїв.</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комп’ютерні експерименти на основі інформаційних моделей</w:t>
            </w:r>
          </w:p>
        </w:tc>
      </w:tr>
      <w:tr>
        <w:trPr>
          <w:trHeight w:val="278"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6. Уміння вчитися впродовж життя</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організовувати й оцінювати свою навчально-пізнавальну діяльність, зокрема самостійно чи в групі планувати й проводити спостереження та експеримент, ставити перед собою цілі й досягати їх, вибудовувати власну траєкторію розвитку впродовж життя.</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допитливість і спостережливість, готовність до інновацій.</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Біологічна література, довідкова система програмних засобів</w:t>
            </w:r>
          </w:p>
        </w:tc>
      </w:tr>
      <w:tr>
        <w:trPr>
          <w:trHeight w:val="278"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7. Ініціативність і підприємливість</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генерувати ідеї й ініціативи щодо проектної та винахідницької діяльності, ефективного використання природних ресурсів;</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прогнозувати вплив біології на розвиток технологій, нових напрямів підприємництва;</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зменшувати ризики й використовувати можливості для створення цінностей для себе та інших;</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керувати групою (надихати, переконувати й залучати до діяльності, зокрема природоохоронної чи наукової).</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проактивність, відповідальність за ухвалення виважених рішень щодо діяльності в довкіллі, під час реалізації проектів і дослідницьких завдань.</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біографії відомих учених — організаторів виробництв (Луї Пастер), бізнес-плани, екскурсії на новітні біотехнологічні підприємства, зустрічі з успішними підприємцями</w:t>
            </w:r>
          </w:p>
        </w:tc>
      </w:tr>
      <w:tr>
        <w:trPr>
          <w:trHeight w:val="677"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color w:val="00000A"/>
                <w:spacing w:val="-4"/>
                <w:sz w:val="28"/>
                <w:szCs w:val="28"/>
                <w:lang w:val="uk-UA"/>
              </w:rPr>
              <w:t>8. Соціальна і громадянська компетентності</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працювати в команді під час виконання біологічних дослідів і проектів, оцінювати позитивний потенціал та ризики використання надбань біологічної науки для добробуту людини і безпеки довкілля.</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відвага відстоювати власну позицію щодо ухвалення рішень у справі збереження і охорони довкілля, готовність брати участь у природоохоронних заходах; громадянська відповідальність за стан довкілля, пошанування розмаїття думок і поглядів;</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оцінювання внеску українських та іноземних учених і винахідників у суспільний розвиток; пошанування внеску кожного / кожної в досягнення команди.</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кооперативне навчання, партнерські технології, проекти</w:t>
            </w:r>
          </w:p>
        </w:tc>
      </w:tr>
      <w:tr>
        <w:trPr>
          <w:trHeight w:val="677"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9. Обізнаність і самовираження </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 сфері культури</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використовувати природні матеріали та засоби для втілення художніх ідей, пояснювати підґрунтя мистецтва з біологічної точки зору (фізіологія зору, слуху, смаку, нюху тощо).</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усвідомлення причетності до національної та світової культури через вивчення біології й мистецтва; розуміння гармонійної взаємодії людини й природи.</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музичні твори для вивчення акустики й фізіології слуху, опорно-руховий апарат і балет, поезія як ілюстрація до вивчення явищ і процесів природи, твори образотворчого мистецтва і фізіологія зору, особливості вищої нервової діяльності</w:t>
            </w:r>
          </w:p>
        </w:tc>
      </w:tr>
      <w:tr>
        <w:trPr>
          <w:trHeight w:val="2030" w:hRule="atLeast"/>
        </w:trPr>
        <w:tc>
          <w:tcPr>
            <w:tcW w:w="212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color w:val="00000A"/>
                <w:spacing w:val="-4"/>
                <w:sz w:val="28"/>
                <w:szCs w:val="28"/>
                <w:lang w:val="uk-UA"/>
              </w:rPr>
              <w:t>10. Екологічна грамотність і здорове життя</w:t>
            </w:r>
          </w:p>
        </w:tc>
        <w:tc>
          <w:tcPr>
            <w:tcW w:w="8407" w:type="dxa"/>
            <w:tcBorders>
              <w:top w:val="single" w:sz="4" w:space="0" w:color="00000A"/>
              <w:left w:val="single" w:sz="4" w:space="0" w:color="00000A"/>
              <w:bottom w:val="single" w:sz="4" w:space="0" w:color="00000A"/>
              <w:right w:val="single" w:sz="4" w:space="0" w:color="00000A"/>
            </w:tcBorders>
          </w:tcPr>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Уміння: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ефективно співпрацювати з іншими над реалізацією екологічних проектів, розв’язувати проблеми довкілля, залучаючи місцеву громаду та ширшу спільноту.</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застосовувати набутий досвід задля збереження власного здоров’я та здоров’я інших. </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Ставлення:</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турбота про здоров’я своє та інших людей, ціннісне ставлення до навколишнього середовища як до потенційного джерела здоров’я, добробуту та безпеки людини і спільноти.</w:t>
            </w:r>
          </w:p>
          <w:p>
            <w:pPr>
              <w:pStyle w:val="Normal"/>
              <w:widowControl w:val="false"/>
              <w:spacing w:lineRule="auto" w:line="276"/>
              <w:rPr>
                <w:rFonts w:ascii="Times New Roman" w:hAnsi="Times New Roman" w:cs="Times New Roman"/>
                <w:i/>
                <w:i/>
                <w:spacing w:val="-4"/>
                <w:sz w:val="28"/>
                <w:szCs w:val="28"/>
                <w:lang w:val="uk-UA"/>
              </w:rPr>
            </w:pPr>
            <w:r>
              <w:rPr>
                <w:rFonts w:cs="Times New Roman" w:ascii="Times New Roman" w:hAnsi="Times New Roman"/>
                <w:b/>
                <w:bCs/>
                <w:i/>
                <w:spacing w:val="-4"/>
                <w:sz w:val="28"/>
                <w:szCs w:val="28"/>
                <w:lang w:val="uk-UA"/>
              </w:rPr>
              <w:t>Навчальні ресурси:</w:t>
            </w:r>
          </w:p>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екологічні проекти, розрахункові завдання, наприклад, розрахунок економії сімейного бюджету за умови раціонального харчування</w:t>
            </w:r>
          </w:p>
        </w:tc>
      </w:tr>
    </w:tbl>
    <w:p>
      <w:pPr>
        <w:pStyle w:val="Normal"/>
        <w:spacing w:lineRule="auto" w:line="276"/>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r>
    </w:p>
    <w:p>
      <w:pPr>
        <w:pStyle w:val="Normal"/>
        <w:spacing w:lineRule="auto" w:line="276"/>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r>
    </w:p>
    <w:p>
      <w:pPr>
        <w:pStyle w:val="Normal"/>
        <w:spacing w:lineRule="auto" w:line="276"/>
        <w:jc w:val="center"/>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t>Наскрізні змістові лінії</w:t>
      </w:r>
    </w:p>
    <w:p>
      <w:pPr>
        <w:pStyle w:val="Normal"/>
        <w:spacing w:lineRule="auto" w:line="276"/>
        <w:jc w:val="center"/>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r>
    </w:p>
    <w:tbl>
      <w:tblPr>
        <w:tblW w:w="10662" w:type="dxa"/>
        <w:jc w:val="left"/>
        <w:tblInd w:w="-996" w:type="dxa"/>
        <w:tblLayout w:type="fixed"/>
        <w:tblCellMar>
          <w:top w:w="55" w:type="dxa"/>
          <w:left w:w="36" w:type="dxa"/>
          <w:bottom w:w="55" w:type="dxa"/>
          <w:right w:w="55" w:type="dxa"/>
        </w:tblCellMar>
        <w:tblLook w:firstRow="1" w:noVBand="0" w:lastRow="0" w:firstColumn="1" w:lastColumn="0" w:noHBand="0" w:val="00a0"/>
      </w:tblPr>
      <w:tblGrid>
        <w:gridCol w:w="2352"/>
        <w:gridCol w:w="8309"/>
      </w:tblGrid>
      <w:tr>
        <w:trPr>
          <w:trHeight w:val="2138" w:hRule="atLeast"/>
        </w:trPr>
        <w:tc>
          <w:tcPr>
            <w:tcW w:w="2352" w:type="dxa"/>
            <w:tcBorders>
              <w:top w:val="single" w:sz="2" w:space="0" w:color="000001"/>
              <w:left w:val="single" w:sz="2" w:space="0" w:color="000001"/>
              <w:bottom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b/>
                <w:color w:val="00000A"/>
                <w:spacing w:val="-4"/>
                <w:sz w:val="28"/>
                <w:szCs w:val="28"/>
                <w:lang w:val="uk-UA"/>
              </w:rPr>
              <w:t>«Екологічна безпека та сталий розвиток»</w:t>
            </w:r>
            <w:r>
              <w:rPr>
                <w:rFonts w:cs="Times New Roman" w:ascii="Times New Roman" w:hAnsi="Times New Roman"/>
                <w:color w:val="00000A"/>
                <w:spacing w:val="-4"/>
                <w:sz w:val="28"/>
                <w:szCs w:val="28"/>
                <w:lang w:val="uk-UA"/>
              </w:rPr>
              <w:t xml:space="preserve"> </w:t>
            </w:r>
          </w:p>
        </w:tc>
        <w:tc>
          <w:tcPr>
            <w:tcW w:w="8309" w:type="dxa"/>
            <w:tcBorders>
              <w:top w:val="single" w:sz="2" w:space="0" w:color="000001"/>
              <w:left w:val="single" w:sz="2" w:space="0" w:color="000001"/>
              <w:bottom w:val="single" w:sz="2" w:space="0" w:color="000001"/>
              <w:right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 xml:space="preserve"> </w:t>
            </w:r>
            <w:r>
              <w:rPr>
                <w:rFonts w:cs="Times New Roman" w:ascii="Times New Roman" w:hAnsi="Times New Roman"/>
                <w:color w:val="00000A"/>
                <w:spacing w:val="-4"/>
                <w:sz w:val="28"/>
                <w:szCs w:val="28"/>
                <w:lang w:val="uk-UA"/>
              </w:rPr>
              <w:t>6 кл :</w:t>
            </w:r>
          </w:p>
          <w:p>
            <w:pPr>
              <w:pStyle w:val="Normal"/>
              <w:widowControl w:val="false"/>
              <w:numPr>
                <w:ilvl w:val="0"/>
                <w:numId w:val="52"/>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готовності до оцінки наслідків діяльності людини щодо природного середовища; застосування знань у справі охорони природи; оцінку значення рослин для існування життя на планеті Земля; оцінку значення рослин, грибів та лишайників у біосфері;</w:t>
            </w:r>
          </w:p>
          <w:p>
            <w:pPr>
              <w:pStyle w:val="Normal"/>
              <w:widowControl w:val="false"/>
              <w:numPr>
                <w:ilvl w:val="0"/>
                <w:numId w:val="53"/>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різні форми діяльності екологічного змісту: підготовку повідомлень про рідкісні рослини, гриби й лишайники та природоохоронні об’єкти свого краю; інформування про них населення своєї місцевості (створення листівок, брошур, розміщення інформації на сайті навчального закладу тощо); участь у заходах з охорони довкілля, які проводяться у школі, населеному пункті та регіоні, країні.</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7 кл:</w:t>
            </w:r>
          </w:p>
          <w:p>
            <w:pPr>
              <w:pStyle w:val="Normal"/>
              <w:widowControl w:val="false"/>
              <w:numPr>
                <w:ilvl w:val="0"/>
                <w:numId w:val="53"/>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розуміння про взаємозв’язки компонентів екосистеми; вплив людини та її діяльності на екосистеми; дотримання екологічної етики щодо поведінки людини в природі; значення охорони тваринного світу, природоохоронних територій; значення Червоної книги України.</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8 кл:</w:t>
            </w:r>
          </w:p>
          <w:p>
            <w:pPr>
              <w:pStyle w:val="Normal"/>
              <w:widowControl w:val="false"/>
              <w:numPr>
                <w:ilvl w:val="0"/>
                <w:numId w:val="54"/>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розуміння, що людина — це частина живої природи, її існування залежить від природних умов середовища, яке потрібно оберігати.</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9 кл:</w:t>
            </w:r>
          </w:p>
          <w:p>
            <w:pPr>
              <w:pStyle w:val="Normal"/>
              <w:widowControl w:val="false"/>
              <w:numPr>
                <w:ilvl w:val="0"/>
                <w:numId w:val="54"/>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цілісної наукової картини живої природи; формування уявлення про історичний розвиток та єдність органічного світу; формування умінь пояснювати зв’язки між організмами в екосистемі; роль заповідних територій у збереженні біологічного різноманіття, рівноваги в біосфері; уміння застосовувати знання під час прогнозування наслідків впливу людини на екосистеми, визначення правил своєї поведінки в сучасних умовах навколишнього середовища; уміння робити висновки про значення охорони природних угруповань для збереження рівноваги в біосфер</w:t>
            </w:r>
          </w:p>
        </w:tc>
      </w:tr>
      <w:tr>
        <w:trPr>
          <w:trHeight w:val="2829" w:hRule="atLeast"/>
        </w:trPr>
        <w:tc>
          <w:tcPr>
            <w:tcW w:w="2352" w:type="dxa"/>
            <w:tcBorders>
              <w:top w:val="single" w:sz="2" w:space="0" w:color="000001"/>
              <w:left w:val="single" w:sz="2" w:space="0" w:color="000001"/>
              <w:bottom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b/>
                <w:color w:val="00000A"/>
                <w:spacing w:val="-4"/>
                <w:sz w:val="28"/>
                <w:szCs w:val="28"/>
                <w:lang w:val="uk-UA"/>
              </w:rPr>
              <w:t>«Громадянська відповідальність»</w:t>
            </w:r>
          </w:p>
        </w:tc>
        <w:tc>
          <w:tcPr>
            <w:tcW w:w="8309" w:type="dxa"/>
            <w:tcBorders>
              <w:top w:val="single" w:sz="2" w:space="0" w:color="000001"/>
              <w:left w:val="single" w:sz="2" w:space="0" w:color="000001"/>
              <w:bottom w:val="single" w:sz="2" w:space="0" w:color="000001"/>
              <w:right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6 кл:</w:t>
            </w:r>
          </w:p>
          <w:p>
            <w:pPr>
              <w:pStyle w:val="Normal"/>
              <w:widowControl w:val="false"/>
              <w:numPr>
                <w:ilvl w:val="0"/>
                <w:numId w:val="55"/>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виховання ставлення учня як громадянина до об’єктів живої природи; уміння захищати природу.</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7 кл:</w:t>
            </w:r>
          </w:p>
          <w:p>
            <w:pPr>
              <w:pStyle w:val="Normal"/>
              <w:widowControl w:val="false"/>
              <w:numPr>
                <w:ilvl w:val="0"/>
                <w:numId w:val="55"/>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вивчення тваринного світу України з позиції збереження природних багатств; різноманітність тварин свого краю; на формування громадянської позиції щодо збереження природи місцевості, у якій навчається учень, через спеціальні акції.</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8 кл:</w:t>
            </w:r>
          </w:p>
          <w:p>
            <w:pPr>
              <w:pStyle w:val="Normal"/>
              <w:widowControl w:val="false"/>
              <w:numPr>
                <w:ilvl w:val="0"/>
                <w:numId w:val="55"/>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розуміння біологічної природи та соціальної сутності людини, якій для повноцінного розвитку потрібні два середовища: природне й соціальне; розкриття біологічних основ розвитку індивіда та його особистісних якостей; гордості за розвиток вітчизняної біологічної науки.</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9 кл:</w:t>
            </w:r>
          </w:p>
          <w:p>
            <w:pPr>
              <w:pStyle w:val="Normal"/>
              <w:widowControl w:val="false"/>
              <w:numPr>
                <w:ilvl w:val="0"/>
                <w:numId w:val="55"/>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громадянської позиції щодо збереження заповідних територій як основного чинника збереження біологічного різноманіття, рівноваги в біосфері.</w:t>
            </w:r>
          </w:p>
        </w:tc>
      </w:tr>
      <w:tr>
        <w:trPr>
          <w:trHeight w:val="6586" w:hRule="atLeast"/>
        </w:trPr>
        <w:tc>
          <w:tcPr>
            <w:tcW w:w="2352" w:type="dxa"/>
            <w:tcBorders>
              <w:top w:val="single" w:sz="2" w:space="0" w:color="000001"/>
              <w:left w:val="single" w:sz="2" w:space="0" w:color="000001"/>
              <w:bottom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b/>
                <w:color w:val="00000A"/>
                <w:spacing w:val="-4"/>
                <w:sz w:val="28"/>
                <w:szCs w:val="28"/>
                <w:lang w:val="uk-UA"/>
              </w:rPr>
              <w:t>«Здоров’я і безпека»</w:t>
            </w:r>
          </w:p>
        </w:tc>
        <w:tc>
          <w:tcPr>
            <w:tcW w:w="8309" w:type="dxa"/>
            <w:tcBorders>
              <w:top w:val="single" w:sz="2" w:space="0" w:color="000001"/>
              <w:left w:val="single" w:sz="2" w:space="0" w:color="000001"/>
              <w:bottom w:val="single" w:sz="2" w:space="0" w:color="000001"/>
              <w:right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6 кл:</w:t>
            </w:r>
          </w:p>
          <w:p>
            <w:pPr>
              <w:pStyle w:val="Normal"/>
              <w:widowControl w:val="false"/>
              <w:numPr>
                <w:ilvl w:val="0"/>
                <w:numId w:val="55"/>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застосовування знань для профілактики інфекційних та паразитарних захворювань; вміння розрізняти отруйні гриби (на прикладах видів своєї місцевості), негативні наслідки вживання в їжу продуктів, що вражені цвілевими грибами.</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7 кл:</w:t>
            </w:r>
          </w:p>
          <w:p>
            <w:pPr>
              <w:pStyle w:val="Normal"/>
              <w:widowControl w:val="false"/>
              <w:numPr>
                <w:ilvl w:val="0"/>
                <w:numId w:val="55"/>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вивчення біологічних особливостей паразитарних безхребетних для попередження зараження ними.</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8 кл:</w:t>
            </w:r>
          </w:p>
          <w:p>
            <w:pPr>
              <w:pStyle w:val="Normal"/>
              <w:widowControl w:val="false"/>
              <w:numPr>
                <w:ilvl w:val="0"/>
                <w:numId w:val="56"/>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розуміння, що здоров’я є найвищою цінністю для кожної людини та суспільною цінністю, на свідому мотивацію щодо ведення здорового способу життя, відповідальності за власне життя і здоров’я.</w:t>
            </w:r>
          </w:p>
          <w:p>
            <w:pPr>
              <w:pStyle w:val="Normal"/>
              <w:widowControl w:val="false"/>
              <w:spacing w:lineRule="auto" w:line="276"/>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 xml:space="preserve"> </w:t>
            </w:r>
            <w:r>
              <w:rPr>
                <w:rFonts w:cs="Times New Roman" w:ascii="Times New Roman" w:hAnsi="Times New Roman"/>
                <w:color w:val="00000A"/>
                <w:spacing w:val="-4"/>
                <w:sz w:val="28"/>
                <w:szCs w:val="28"/>
                <w:lang w:val="uk-UA"/>
              </w:rPr>
              <w:t xml:space="preserve">9кл: </w:t>
            </w:r>
          </w:p>
          <w:p>
            <w:pPr>
              <w:pStyle w:val="Normal"/>
              <w:widowControl w:val="false"/>
              <w:spacing w:lineRule="auto" w:line="276"/>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формування вміння характеризувати переваги та можливі ризики використання генетично модифікованих організмів; застосовувати знання для оцінки можливих позитивних і негативних наслідків застосування сучасних біотехнологій; висловлювати судження щодо можливостей використання генетично модифікованих організмів.</w:t>
            </w:r>
          </w:p>
        </w:tc>
      </w:tr>
      <w:tr>
        <w:trPr>
          <w:trHeight w:val="1459" w:hRule="atLeast"/>
        </w:trPr>
        <w:tc>
          <w:tcPr>
            <w:tcW w:w="2352" w:type="dxa"/>
            <w:tcBorders>
              <w:top w:val="single" w:sz="2" w:space="0" w:color="000001"/>
              <w:left w:val="single" w:sz="2" w:space="0" w:color="000001"/>
              <w:bottom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b/>
                <w:color w:val="00000A"/>
                <w:spacing w:val="-4"/>
                <w:sz w:val="28"/>
                <w:szCs w:val="28"/>
                <w:lang w:val="uk-UA"/>
              </w:rPr>
              <w:t>«Підприємливість і фінансова грамотність»</w:t>
            </w:r>
          </w:p>
        </w:tc>
        <w:tc>
          <w:tcPr>
            <w:tcW w:w="8309" w:type="dxa"/>
            <w:tcBorders>
              <w:top w:val="single" w:sz="2" w:space="0" w:color="000001"/>
              <w:left w:val="single" w:sz="2" w:space="0" w:color="000001"/>
              <w:bottom w:val="single" w:sz="2" w:space="0" w:color="000001"/>
              <w:right w:val="single" w:sz="2" w:space="0" w:color="000001"/>
            </w:tcBorders>
          </w:tcPr>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6 кл:</w:t>
            </w:r>
          </w:p>
          <w:p>
            <w:pPr>
              <w:pStyle w:val="Normal"/>
              <w:widowControl w:val="false"/>
              <w:numPr>
                <w:ilvl w:val="0"/>
                <w:numId w:val="57"/>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уміння підрахувати кількість річних кілець і зробити висновки про їх наявність; пояснити залежність урожаю від умов середовища тощо.</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7 кл:</w:t>
            </w:r>
          </w:p>
          <w:p>
            <w:pPr>
              <w:pStyle w:val="Normal"/>
              <w:widowControl w:val="false"/>
              <w:numPr>
                <w:ilvl w:val="0"/>
                <w:numId w:val="57"/>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вмінь розв’язувати елементарні екологічні проблеми; вміти розрахувати чисельність популяцій у місцевій екосистемі, їх взаємозв’язки з іншими популяціями.</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8 кл:</w:t>
            </w:r>
          </w:p>
          <w:p>
            <w:pPr>
              <w:pStyle w:val="Normal"/>
              <w:widowControl w:val="false"/>
              <w:numPr>
                <w:ilvl w:val="0"/>
                <w:numId w:val="57"/>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вмінь розв’язувати біологічні задачі на обчислення затрат енергії під час виконання різних видів діяльності.</w:t>
            </w:r>
          </w:p>
          <w:p>
            <w:pPr>
              <w:pStyle w:val="Normal"/>
              <w:widowControl w:val="false"/>
              <w:spacing w:lineRule="auto" w:line="276"/>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9 кл:</w:t>
            </w:r>
          </w:p>
          <w:p>
            <w:pPr>
              <w:pStyle w:val="Normal"/>
              <w:widowControl w:val="false"/>
              <w:numPr>
                <w:ilvl w:val="0"/>
                <w:numId w:val="57"/>
              </w:numPr>
              <w:spacing w:lineRule="auto" w:line="276" w:before="0" w:after="0"/>
              <w:ind w:left="0" w:hanging="360"/>
              <w:contextualSpacing/>
              <w:jc w:val="both"/>
              <w:rPr>
                <w:rFonts w:ascii="Calibri" w:hAnsi="Calibri" w:cs="Times New Roman"/>
                <w:color w:val="00000A"/>
                <w:spacing w:val="-4"/>
                <w:lang w:val="ru-RU"/>
              </w:rPr>
            </w:pPr>
            <w:r>
              <w:rPr>
                <w:rFonts w:cs="Times New Roman" w:ascii="Times New Roman" w:hAnsi="Times New Roman"/>
                <w:color w:val="00000A"/>
                <w:spacing w:val="-4"/>
                <w:sz w:val="28"/>
                <w:szCs w:val="28"/>
                <w:lang w:val="uk-UA"/>
              </w:rPr>
              <w:t>формування здатності розв’язувати елементарні генетичні та екологічні задачі; розраховувати залежності росту однієї популяції від іншої.</w:t>
            </w:r>
          </w:p>
          <w:p>
            <w:pPr>
              <w:pStyle w:val="Normal"/>
              <w:widowControl w:val="false"/>
              <w:shd w:val="clear" w:color="auto" w:fill="FFFDFD"/>
              <w:spacing w:lineRule="auto" w:line="276"/>
              <w:ind w:firstLine="709"/>
              <w:jc w:val="both"/>
              <w:textAlignment w:val="baseline"/>
              <w:rPr>
                <w:rFonts w:ascii="Calibri" w:hAnsi="Calibri" w:cs="Times New Roman"/>
                <w:color w:val="00000A"/>
                <w:spacing w:val="-4"/>
                <w:lang w:val="ru-RU"/>
              </w:rPr>
            </w:pPr>
            <w:r>
              <w:rPr>
                <w:rFonts w:cs="Times New Roman" w:ascii="Times New Roman" w:hAnsi="Times New Roman"/>
                <w:color w:val="00000A"/>
                <w:spacing w:val="-4"/>
                <w:sz w:val="28"/>
                <w:szCs w:val="28"/>
                <w:lang w:val="uk-UA"/>
              </w:rPr>
              <w:t>Складниками змісту шкільного предмета «Біологія» є: реальні об’єкти і процеси живої природи; теоретичні знання про них; загальнонавчальні і спеціальні вміння, способи діяльності.</w:t>
            </w:r>
          </w:p>
        </w:tc>
      </w:tr>
    </w:tbl>
    <w:p>
      <w:pPr>
        <w:pStyle w:val="Normal"/>
        <w:spacing w:lineRule="auto" w:line="276"/>
        <w:jc w:val="both"/>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r>
    </w:p>
    <w:p>
      <w:pPr>
        <w:pStyle w:val="Normal"/>
        <w:spacing w:lineRule="auto" w:line="276"/>
        <w:jc w:val="center"/>
        <w:rPr>
          <w:rFonts w:ascii="Times New Roman" w:hAnsi="Times New Roman" w:cs="Times New Roman"/>
          <w:b/>
          <w:b/>
          <w:color w:val="00000A"/>
          <w:spacing w:val="-4"/>
          <w:sz w:val="28"/>
          <w:szCs w:val="28"/>
          <w:lang w:val="uk-UA"/>
        </w:rPr>
      </w:pPr>
      <w:r>
        <w:rPr>
          <w:rFonts w:cs="Times New Roman" w:ascii="Times New Roman" w:hAnsi="Times New Roman"/>
          <w:b/>
          <w:color w:val="00000A"/>
          <w:spacing w:val="-4"/>
          <w:sz w:val="28"/>
          <w:szCs w:val="28"/>
          <w:lang w:val="uk-UA"/>
        </w:rPr>
        <w:t>Результат біологічної освіти в основній школі</w:t>
      </w:r>
    </w:p>
    <w:p>
      <w:pPr>
        <w:pStyle w:val="Normal"/>
        <w:spacing w:lineRule="auto" w:line="276"/>
        <w:jc w:val="both"/>
        <w:rPr>
          <w:rFonts w:ascii="Times New Roman" w:hAnsi="Times New Roman" w:cs="Times New Roman"/>
          <w:color w:val="00000A"/>
          <w:spacing w:val="-4"/>
          <w:sz w:val="28"/>
          <w:szCs w:val="28"/>
          <w:lang w:val="uk-UA"/>
        </w:rPr>
      </w:pPr>
      <w:bookmarkStart w:id="96" w:name="__DdeLink__230_261030128"/>
      <w:bookmarkEnd w:id="96"/>
      <w:r>
        <w:rPr>
          <w:rFonts w:cs="Times New Roman" w:ascii="Times New Roman" w:hAnsi="Times New Roman"/>
          <w:color w:val="00000A"/>
          <w:spacing w:val="-4"/>
          <w:sz w:val="28"/>
          <w:szCs w:val="28"/>
          <w:lang w:val="uk-UA"/>
        </w:rPr>
        <w:t>Випускник / випускниця основної школи:</w:t>
      </w:r>
    </w:p>
    <w:p>
      <w:pPr>
        <w:pStyle w:val="Normal"/>
        <w:numPr>
          <w:ilvl w:val="0"/>
          <w:numId w:val="51"/>
        </w:numPr>
        <w:spacing w:lineRule="auto" w:line="276"/>
        <w:ind w:left="0" w:hanging="360"/>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усвідомлює цілісність природи та взаємозв’язок її об’єктів і явищ;</w:t>
      </w:r>
    </w:p>
    <w:p>
      <w:pPr>
        <w:pStyle w:val="Normal"/>
        <w:numPr>
          <w:ilvl w:val="0"/>
          <w:numId w:val="51"/>
        </w:numPr>
        <w:spacing w:lineRule="auto" w:line="276"/>
        <w:ind w:left="0" w:hanging="360"/>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піклується про своє здоров’я та здоров’я інших людей;</w:t>
      </w:r>
    </w:p>
    <w:p>
      <w:pPr>
        <w:pStyle w:val="Normal"/>
        <w:numPr>
          <w:ilvl w:val="0"/>
          <w:numId w:val="51"/>
        </w:numPr>
        <w:spacing w:lineRule="auto" w:line="276"/>
        <w:ind w:left="0" w:hanging="360"/>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пояснює явища живої природи, використовуючи наукове мислення;</w:t>
      </w:r>
    </w:p>
    <w:p>
      <w:pPr>
        <w:pStyle w:val="Normal"/>
        <w:numPr>
          <w:ilvl w:val="0"/>
          <w:numId w:val="51"/>
        </w:numPr>
        <w:spacing w:lineRule="auto" w:line="276"/>
        <w:ind w:left="0" w:hanging="360"/>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самостійно чи в групі досліджує живу природу, планує і проводить спостереження та експеримент, виявляючи допитливість;</w:t>
      </w:r>
    </w:p>
    <w:p>
      <w:pPr>
        <w:pStyle w:val="Normal"/>
        <w:numPr>
          <w:ilvl w:val="0"/>
          <w:numId w:val="51"/>
        </w:numPr>
        <w:spacing w:lineRule="auto" w:line="276"/>
        <w:ind w:left="0" w:hanging="360"/>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аналізує й визначає проблеми довкілля, оцінює значення біології для сталого розвитку, відповідально діє в природі, ухвалюючи обґрунтовані рішення;</w:t>
      </w:r>
    </w:p>
    <w:p>
      <w:pPr>
        <w:pStyle w:val="Normal"/>
        <w:numPr>
          <w:ilvl w:val="0"/>
          <w:numId w:val="51"/>
        </w:numPr>
        <w:spacing w:lineRule="auto" w:line="276"/>
        <w:ind w:left="0" w:hanging="360"/>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добирає біологічну інформацію з надійних джерел, оцінює її достовірність, критично аналізує та застосовує в життєвих ситуаціях, зокрема і в навчанні;</w:t>
      </w:r>
    </w:p>
    <w:p>
      <w:pPr>
        <w:pStyle w:val="Normal"/>
        <w:numPr>
          <w:ilvl w:val="0"/>
          <w:numId w:val="51"/>
        </w:numPr>
        <w:spacing w:lineRule="auto" w:line="276"/>
        <w:ind w:left="0" w:hanging="360"/>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дотримується морально-етичних і правових норм, правил екологічної поведінки в довкіллі, уміє надавати допомогу собі й тим, хто її потребує;</w:t>
      </w:r>
    </w:p>
    <w:p>
      <w:pPr>
        <w:pStyle w:val="Normal"/>
        <w:numPr>
          <w:ilvl w:val="0"/>
          <w:numId w:val="51"/>
        </w:numPr>
        <w:spacing w:lineRule="auto" w:line="276" w:before="0" w:after="0"/>
        <w:ind w:left="0" w:hanging="360"/>
        <w:contextualSpacing/>
        <w:jc w:val="both"/>
        <w:rPr>
          <w:rFonts w:ascii="Times New Roman" w:hAnsi="Times New Roman" w:cs="Times New Roman"/>
          <w:color w:val="00000A"/>
          <w:spacing w:val="-4"/>
          <w:sz w:val="28"/>
          <w:szCs w:val="28"/>
          <w:lang w:val="uk-UA"/>
        </w:rPr>
      </w:pPr>
      <w:r>
        <w:rPr>
          <w:rFonts w:cs="Times New Roman" w:ascii="Times New Roman" w:hAnsi="Times New Roman"/>
          <w:color w:val="00000A"/>
          <w:spacing w:val="-4"/>
          <w:sz w:val="28"/>
          <w:szCs w:val="28"/>
          <w:lang w:val="uk-UA"/>
        </w:rPr>
        <w:t>виявляє емоційно-ціннісне ставлення до довкілля, відчуває красу природи та радість її пізнання, отримує задоволення від інтелектуальної діяльності.</w:t>
      </w:r>
    </w:p>
    <w:p>
      <w:pPr>
        <w:pStyle w:val="Normal"/>
        <w:spacing w:lineRule="auto" w:line="276"/>
        <w:ind w:firstLine="709"/>
        <w:jc w:val="both"/>
        <w:rPr>
          <w:rFonts w:ascii="Calibri" w:hAnsi="Calibri" w:cs="Times New Roman"/>
          <w:b/>
          <w:b/>
          <w:bCs/>
          <w:color w:val="00000A"/>
          <w:spacing w:val="-4"/>
          <w:sz w:val="22"/>
          <w:szCs w:val="22"/>
          <w:lang w:val="uk-UA"/>
        </w:rPr>
      </w:pPr>
      <w:r>
        <w:rPr>
          <w:rFonts w:cs="Times New Roman" w:ascii="Times New Roman" w:hAnsi="Times New Roman"/>
          <w:b/>
          <w:bCs/>
          <w:color w:val="222222"/>
          <w:spacing w:val="-4"/>
          <w:sz w:val="28"/>
          <w:szCs w:val="28"/>
          <w:highlight w:val="white"/>
          <w:lang w:val="uk-UA"/>
        </w:rPr>
        <w:t>Форми роботи:</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color w:val="222222"/>
          <w:spacing w:val="-4"/>
          <w:sz w:val="28"/>
          <w:szCs w:val="28"/>
          <w:highlight w:val="white"/>
          <w:lang w:val="uk-UA"/>
        </w:rPr>
        <w:t>фронтальна бесіда, розповідь, лекція, лабораторні дослідження, лабораторна робота, практична робота, екскурсії, інтерактивні вправи (коло ідей, акваріум, диспут, казка), проекти, міні-проекти, повідомлення, різнорівневе тестування, презентації, демонстрування.</w:t>
      </w:r>
    </w:p>
    <w:p>
      <w:pPr>
        <w:pStyle w:val="Normal"/>
        <w:spacing w:lineRule="auto" w:line="276" w:before="0" w:after="0"/>
        <w:contextualSpacing/>
        <w:jc w:val="center"/>
        <w:rPr>
          <w:rFonts w:ascii="Times New Roman" w:hAnsi="Times New Roman" w:eastAsia="Arial Unicode MS" w:cs="Times New Roman"/>
          <w:b/>
          <w:b/>
          <w:i/>
          <w:i/>
          <w:spacing w:val="-4"/>
          <w:sz w:val="32"/>
          <w:szCs w:val="32"/>
          <w:lang w:val="uk-UA" w:eastAsia="ru-RU"/>
        </w:rPr>
      </w:pPr>
      <w:r>
        <w:rPr>
          <w:rFonts w:eastAsia="Arial Unicode MS" w:cs="Times New Roman" w:ascii="Times New Roman" w:hAnsi="Times New Roman"/>
          <w:b/>
          <w:i/>
          <w:spacing w:val="-4"/>
          <w:sz w:val="32"/>
          <w:szCs w:val="32"/>
          <w:lang w:val="uk-UA" w:eastAsia="ru-RU"/>
        </w:rPr>
      </w:r>
    </w:p>
    <w:p>
      <w:pPr>
        <w:pStyle w:val="Normal"/>
        <w:spacing w:lineRule="auto" w:line="276" w:before="0" w:after="0"/>
        <w:contextualSpacing/>
        <w:jc w:val="center"/>
        <w:rPr>
          <w:rFonts w:ascii="Times New Roman" w:hAnsi="Times New Roman" w:cs="Times New Roman"/>
          <w:b/>
          <w:b/>
          <w:i/>
          <w:i/>
          <w:color w:val="auto"/>
          <w:sz w:val="32"/>
          <w:szCs w:val="32"/>
          <w:lang w:val="uk-UA"/>
        </w:rPr>
      </w:pPr>
      <w:r>
        <w:rPr>
          <w:rFonts w:eastAsia="Arial Unicode MS" w:cs="Times New Roman" w:ascii="Times New Roman" w:hAnsi="Times New Roman"/>
          <w:b/>
          <w:i/>
          <w:spacing w:val="-4"/>
          <w:sz w:val="32"/>
          <w:szCs w:val="32"/>
          <w:lang w:val="uk-UA" w:eastAsia="ru-RU"/>
        </w:rPr>
        <w:t>Освітня галузь «</w:t>
      </w:r>
      <w:r>
        <w:rPr>
          <w:rFonts w:cs="Times New Roman" w:ascii="Times New Roman" w:hAnsi="Times New Roman"/>
          <w:b/>
          <w:i/>
          <w:color w:val="auto"/>
          <w:sz w:val="32"/>
          <w:szCs w:val="32"/>
          <w:lang w:val="uk-UA"/>
        </w:rPr>
        <w:t>Громадянська та історична»</w:t>
      </w:r>
    </w:p>
    <w:p>
      <w:pPr>
        <w:pStyle w:val="Normal"/>
        <w:spacing w:lineRule="auto" w:line="276" w:before="0" w:after="0"/>
        <w:contextualSpacing/>
        <w:jc w:val="center"/>
        <w:rPr>
          <w:rFonts w:ascii="Times New Roman" w:hAnsi="Times New Roman" w:cs="Times New Roman"/>
          <w:b/>
          <w:b/>
          <w:sz w:val="28"/>
          <w:szCs w:val="28"/>
          <w:lang w:val="ru-RU"/>
        </w:rPr>
      </w:pPr>
      <w:r>
        <w:rPr>
          <w:rFonts w:cs="Times New Roman" w:ascii="Times New Roman" w:hAnsi="Times New Roman"/>
          <w:b/>
          <w:sz w:val="28"/>
          <w:szCs w:val="28"/>
          <w:lang w:val="ru-RU"/>
        </w:rPr>
        <w:t>«Вступ до історії України та громадянської освіти. 5 клас»</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i/>
          <w:sz w:val="28"/>
          <w:szCs w:val="28"/>
          <w:lang w:val="ru-RU"/>
        </w:rPr>
        <w:t>Завдання курсу «Вступ до історії України та громадянської освіти»</w:t>
      </w:r>
      <w:r>
        <w:rPr>
          <w:rFonts w:cs="Times New Roman" w:ascii="Times New Roman" w:hAnsi="Times New Roman"/>
          <w:sz w:val="28"/>
          <w:szCs w:val="28"/>
          <w:lang w:val="ru-RU"/>
        </w:rPr>
        <w:t xml:space="preserve"> визначені відповідно до вимог до обов’язкових результатів навчання громадянської та історичної освітньої галузі з урахуванням особливостей адаптаційного циклу, і відображають зміст компетентнісного потенціалу, на формування якого вони спрямовані. Під час реалізації програми здобувачі освіти мають формувати на відповідному віковому рівні такі ключові компетентності: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вільне володіння державною мовою;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здатність спілкуватися рідною (у разі відмінності від державної) та іноземними мовами;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математична компетентність;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компетентності в галузі природничих наук, техніки і технологій;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інноваційність;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екологічна компетентність;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інформаційно-комунікаційна компетентність;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навчатися впродовж життя;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громадянські та соціальні компетентності;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культурна компетентність;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підприємливість і фінансова грамотність. </w:t>
      </w:r>
    </w:p>
    <w:p>
      <w:pPr>
        <w:pStyle w:val="Normal"/>
        <w:spacing w:lineRule="auto" w:line="276" w:before="0" w:after="0"/>
        <w:ind w:firstLine="708"/>
        <w:contextualSpacing/>
        <w:jc w:val="both"/>
        <w:rPr>
          <w:rFonts w:ascii="Times New Roman" w:hAnsi="Times New Roman" w:cs="Times New Roman"/>
          <w:i/>
          <w:i/>
          <w:sz w:val="28"/>
          <w:szCs w:val="28"/>
          <w:lang w:val="ru-RU"/>
        </w:rPr>
      </w:pPr>
      <w:r>
        <w:rPr>
          <w:rFonts w:cs="Times New Roman" w:ascii="Times New Roman" w:hAnsi="Times New Roman"/>
          <w:i/>
          <w:sz w:val="28"/>
          <w:szCs w:val="28"/>
          <w:lang w:val="ru-RU"/>
        </w:rPr>
        <w:t xml:space="preserve">Предметні компетентності: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хронологічна компетентність — уміння орієнтуватися в історичному часі, встановлювати близькі та далекі причинно-наслідкові зв’язки, розглядати суспільні явища в конкретно-історичних умовах, виявляти зміни і тяглість життя суспільства;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просторова компетентність — уміння орієнтуватися в історичному просторі та знаходити взаємозалежності в розвитку суспільства, господарства, культури і природного довкілля;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інформаційна компетентність — уміння працювати з джерелами історичної інформації, інтерпретувати зміст джерел, визначати їх надійність, виявляти і критично аналізувати розбіжності в позиціях авторів джерел;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 </w:t>
      </w:r>
      <w:r>
        <w:rPr>
          <w:rFonts w:cs="Times New Roman" w:ascii="Times New Roman" w:hAnsi="Times New Roman"/>
          <w:sz w:val="28"/>
          <w:szCs w:val="28"/>
          <w:lang w:val="ru-RU"/>
        </w:rPr>
        <w:t xml:space="preserve">логічна компетентність — уміння визначати та застосовувати теоретичні поняття для аналізу й пояснення історичних подій і явищ, ставити запитання та шукати відповіді, розуміти множинність трактувань минулого та зіставляти різні його інтерпретації;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аксіологічна компетентність — уміння формулювати оцінку історичних подій та історичних постатей, суголосну до цінностей та уявлень відповідного часу або відповідної групи людей, осмислювати зв’язки між історією і сучасним життям.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i/>
          <w:sz w:val="28"/>
          <w:szCs w:val="28"/>
          <w:lang w:val="ru-RU"/>
        </w:rPr>
        <w:t>В основу формування компетентностей учнів та учениць покладено</w:t>
      </w:r>
      <w:r>
        <w:rPr>
          <w:rFonts w:cs="Times New Roman" w:ascii="Times New Roman" w:hAnsi="Times New Roman"/>
          <w:sz w:val="28"/>
          <w:szCs w:val="28"/>
          <w:lang w:val="ru-RU"/>
        </w:rPr>
        <w:t xml:space="preserve">: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досвід учнів та учениць як здобувачів освіти;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потреби учнів та учениць, що мотивують до навчання;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знання та вміння учнів та учениць, набуті в освітньому середовищі (у школі, родині) та соціальних ситуаціях. Уміння, наскрізні для всіх ключових і предметних компетентностей: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читати з розумінням;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висловлювати власну думку усно й письмово;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критично та системно мислити;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творити;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проявляти ініціативу;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логічно обґрунтовувати позицію;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конструктивно керувати емоціями;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оцінювати ризики;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xml:space="preserve">приймати рішення;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розв’язувати проблеми;</w:t>
      </w:r>
    </w:p>
    <w:p>
      <w:pPr>
        <w:pStyle w:val="Normal"/>
        <w:spacing w:lineRule="auto" w:line="276" w:before="0" w:after="0"/>
        <w:ind w:firstLine="708"/>
        <w:contextualSpacing/>
        <w:jc w:val="both"/>
        <w:rPr>
          <w:rFonts w:ascii="Times New Roman" w:hAnsi="Times New Roman" w:eastAsia="Arial Unicode MS" w:cs="Times New Roman"/>
          <w:b/>
          <w:b/>
          <w:i/>
          <w:i/>
          <w:spacing w:val="-4"/>
          <w:sz w:val="28"/>
          <w:szCs w:val="28"/>
          <w:lang w:val="ru-RU" w:eastAsia="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співпрацювати з іншими.</w:t>
      </w:r>
    </w:p>
    <w:p>
      <w:pPr>
        <w:pStyle w:val="Normal"/>
        <w:spacing w:lineRule="auto" w:line="276" w:before="0" w:after="0"/>
        <w:contextualSpacing/>
        <w:jc w:val="center"/>
        <w:rPr>
          <w:rFonts w:ascii="Times New Roman" w:hAnsi="Times New Roman" w:eastAsia="Arial Unicode MS" w:cs="Times New Roman"/>
          <w:i/>
          <w:i/>
          <w:spacing w:val="-4"/>
          <w:sz w:val="32"/>
          <w:szCs w:val="32"/>
          <w:lang w:val="uk-UA" w:eastAsia="ru-RU"/>
        </w:rPr>
      </w:pPr>
      <w:r>
        <w:rPr>
          <w:rFonts w:eastAsia="Arial Unicode MS" w:cs="Times New Roman" w:ascii="Times New Roman" w:hAnsi="Times New Roman"/>
          <w:b/>
          <w:i/>
          <w:spacing w:val="-4"/>
          <w:sz w:val="32"/>
          <w:szCs w:val="32"/>
          <w:lang w:val="uk-UA" w:eastAsia="ru-RU"/>
        </w:rPr>
        <w:t>Освітня галузь «Суспільствознавство</w:t>
      </w:r>
      <w:r>
        <w:rPr>
          <w:rFonts w:eastAsia="Arial Unicode MS" w:cs="Times New Roman" w:ascii="Times New Roman" w:hAnsi="Times New Roman"/>
          <w:i/>
          <w:spacing w:val="-4"/>
          <w:sz w:val="32"/>
          <w:szCs w:val="32"/>
          <w:lang w:val="uk-UA" w:eastAsia="ru-RU"/>
        </w:rPr>
        <w:t>»</w:t>
      </w:r>
    </w:p>
    <w:p>
      <w:pPr>
        <w:pStyle w:val="Normal"/>
        <w:spacing w:lineRule="auto" w:line="276"/>
        <w:ind w:firstLine="851"/>
        <w:jc w:val="center"/>
        <w:rPr>
          <w:rFonts w:ascii="Times New Roman" w:hAnsi="Times New Roman" w:cs="Times New Roman"/>
          <w:color w:val="auto"/>
          <w:spacing w:val="-4"/>
          <w:sz w:val="28"/>
          <w:szCs w:val="28"/>
          <w:lang w:val="ru-RU"/>
        </w:rPr>
      </w:pPr>
      <w:r>
        <w:rPr>
          <w:rFonts w:cs="Times New Roman" w:ascii="Times New Roman" w:hAnsi="Times New Roman"/>
          <w:b/>
          <w:i/>
          <w:color w:val="auto"/>
          <w:spacing w:val="-4"/>
          <w:sz w:val="28"/>
          <w:szCs w:val="28"/>
          <w:lang w:val="uk-UA"/>
        </w:rPr>
        <w:t>Історія України. Всесвітня історія</w:t>
      </w:r>
    </w:p>
    <w:p>
      <w:pPr>
        <w:pStyle w:val="Normal"/>
        <w:spacing w:lineRule="auto" w:line="276"/>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Компетентнісний потенціал предмета</w:t>
      </w:r>
      <w:r>
        <w:rPr>
          <w:rFonts w:cs="Times New Roman" w:ascii="Times New Roman" w:hAnsi="Times New Roman"/>
          <w:color w:val="auto"/>
          <w:spacing w:val="-4"/>
          <w:sz w:val="28"/>
          <w:szCs w:val="28"/>
          <w:lang w:val="ru-RU"/>
        </w:rPr>
        <w:t xml:space="preserve"> </w:t>
      </w:r>
      <w:r>
        <w:rPr>
          <w:rFonts w:cs="Times New Roman" w:ascii="Times New Roman" w:hAnsi="Times New Roman"/>
          <w:color w:val="auto"/>
          <w:spacing w:val="-4"/>
          <w:sz w:val="28"/>
          <w:szCs w:val="28"/>
          <w:lang w:val="uk-UA"/>
        </w:rPr>
        <w:t>(</w:t>
      </w:r>
      <w:r>
        <w:rPr>
          <w:rFonts w:cs="Times New Roman" w:ascii="Times New Roman" w:hAnsi="Times New Roman"/>
          <w:i/>
          <w:color w:val="auto"/>
          <w:spacing w:val="-4"/>
          <w:sz w:val="28"/>
          <w:szCs w:val="28"/>
          <w:lang w:val="uk-UA"/>
        </w:rPr>
        <w:t>за ключовими компетентностями</w:t>
      </w:r>
      <w:r>
        <w:rPr>
          <w:rFonts w:cs="Times New Roman" w:ascii="Times New Roman" w:hAnsi="Times New Roman"/>
          <w:color w:val="auto"/>
          <w:spacing w:val="-4"/>
          <w:sz w:val="28"/>
          <w:szCs w:val="28"/>
          <w:lang w:val="uk-UA"/>
        </w:rPr>
        <w:t>)</w:t>
      </w:r>
    </w:p>
    <w:tbl>
      <w:tblPr>
        <w:tblW w:w="10240" w:type="dxa"/>
        <w:jc w:val="left"/>
        <w:tblInd w:w="-856" w:type="dxa"/>
        <w:tblLayout w:type="fixed"/>
        <w:tblCellMar>
          <w:top w:w="0" w:type="dxa"/>
          <w:left w:w="108" w:type="dxa"/>
          <w:bottom w:w="0" w:type="dxa"/>
          <w:right w:w="108" w:type="dxa"/>
        </w:tblCellMar>
        <w:tblLook w:firstRow="0" w:noVBand="0" w:lastRow="0" w:firstColumn="0" w:lastColumn="0" w:noHBand="0" w:val="0000"/>
      </w:tblPr>
      <w:tblGrid>
        <w:gridCol w:w="708"/>
        <w:gridCol w:w="2269"/>
        <w:gridCol w:w="7263"/>
      </w:tblGrid>
      <w:tr>
        <w:trPr/>
        <w:tc>
          <w:tcPr>
            <w:tcW w:w="708" w:type="dxa"/>
            <w:tcBorders>
              <w:top w:val="single" w:sz="4" w:space="0" w:color="000000"/>
              <w:left w:val="single" w:sz="4" w:space="0" w:color="000000"/>
              <w:bottom w:val="single" w:sz="4" w:space="0" w:color="000000"/>
            </w:tcBorders>
            <w:vAlign w:val="center"/>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пп/п</w:t>
            </w:r>
          </w:p>
        </w:tc>
        <w:tc>
          <w:tcPr>
            <w:tcW w:w="2269" w:type="dxa"/>
            <w:tcBorders>
              <w:top w:val="single" w:sz="4" w:space="0" w:color="000000"/>
              <w:left w:val="single" w:sz="4" w:space="0" w:color="000000"/>
              <w:bottom w:val="single" w:sz="4" w:space="0" w:color="000000"/>
            </w:tcBorders>
            <w:vAlign w:val="center"/>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Ключові компетентності</w:t>
            </w:r>
          </w:p>
        </w:tc>
        <w:tc>
          <w:tcPr>
            <w:tcW w:w="7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Компоненти</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1</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Спілкування державною (і рідною, в разі відмінності) мовами</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доступно і переконливо висловлювати думки, використовувати виражальні можливості мови для опису подій минулого і сучасності, реагувати мовними засобами на соціальні й культурні явища; розпізнавати мовні засоби впливу, розрізняти техніки переконування та маніпуляції; вести аргументовану дискусію на відповідну тематику; читати і розуміти перекладені та адаптовані українською літературною мовою писемні джерела, авторські публікації на історичні й соціально-політичні теми; творити українською мовою (усно і письмово) тексти історичного та соціального змісту.</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повага до української як державної / рідної (у разі відмінності) мови, зацікавлення її розвитком, розуміння цінності кожної мови; критичне сприймання інформації історичного та суспільно-політичного характеру; толерантне ставлення до альтернативних висловлювань інших людей.</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доповідь, виступ, дискусія.</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2</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Спілкування іноземними мовами</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читати і розуміти науково-популярні публікації та художні твори історичного змісту іноземною мовою; знаходити потрібну інформацію про світ іноземними мовами; створювати іноземною мовою інформацію про минуле й сучасні суспільні (зокрема культурні) процеси в Україні; спілкуватися з однолітками, які представляють різні країни, для взаємообміну знаннями з історії.</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інтерес до історії культурного, економічного й суспільно-політичного життя країн регіону, Європи і світу.</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іншомовні науково-популярні публікації, адаптовані художні твори іноземною мовою.</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3</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Математична компетентність</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оперувати цифровими даними, математичними поняттями для пізнання і пояснення минулого й сучасних суспільних подій, явищ і процесів; перетворювати джерельну інформацію з однієї форми в іншу (текст, графік, таблиця, схема тощо); будувати логічні ланцюжки подій, вчинків; використовувати статистичні матеріали у вивченні історії.</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прагнення обирати раціональні способи пояснення подій минулого, причин і можливих шляхів розв’язання сучасних соціальних, політичних, економічних проблем.</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джерела із статистичними даними у формі діаграм, таблиць, графіків тощо.</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4</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Основні компетентності у природничих науках і технологіях</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пояснювати та оцінювати вплив природного середовища на життя людини в окремі історичні періоди; розкривати зміст і значення господарських, промислових, наукових і науково-технічних революцій, вплив на суспільне життя технологій, технічних винаходів і наукових теорій.</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сталий інтерес до науково-технічного прогресу та здобутків природничих наук; визнання цінності природних ресурсів для сьогодення та майбутніх поколінь, готовність раціонально їх використовувати в повсякденному житті; сміливо реагувати на ризики екологічних загроз, долучаючись до громадських акцій на захист природи.</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матеріали про розвиток природничих наук у різні історичні періоди.</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5</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Інформаційно-цифрова компетентність</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 xml:space="preserve">Уміння: </w:t>
            </w:r>
            <w:r>
              <w:rPr>
                <w:rFonts w:cs="Times New Roman" w:ascii="Times New Roman" w:hAnsi="Times New Roman"/>
                <w:color w:val="auto"/>
                <w:spacing w:val="-4"/>
                <w:sz w:val="28"/>
                <w:szCs w:val="28"/>
                <w:lang w:val="uk-UA"/>
              </w:rPr>
              <w:t>використовувати цифрові технології для пошуку потрібної історичної та соціальної інформації, її нагромадження, перевірки і впорядкування; створювати вербальні й візуальні (графіки, діаграми, фільми) тексти, мультимедійні презентації та поширювати їх; виявляти маніпуляції інформацією соціального та історичного змісту під час аналізу повідомлень електронних медіа; виявляти джерела й авторів інформації, робити коректні посилання.</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дотримання визначених норм поведінки і моральних правил у роботі з соціальною інформацією, зокрема дотримання авторського права.</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 xml:space="preserve">Навчальні ресурси: </w:t>
            </w:r>
            <w:r>
              <w:rPr>
                <w:rFonts w:cs="Times New Roman" w:ascii="Times New Roman" w:hAnsi="Times New Roman"/>
                <w:color w:val="auto"/>
                <w:spacing w:val="-4"/>
                <w:sz w:val="28"/>
                <w:szCs w:val="28"/>
                <w:lang w:val="uk-UA"/>
              </w:rPr>
              <w:t>публікації на історичну, соціально-політичну тематику, електронні інформаційні ресурси, цифрові бібліотеки.</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6</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Уміння вчитися впродовж життя</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визначати власні навчальні цілі в соціальній сфері й галузі знань про минуле; аналізувати процес власного навчання, відстежувати зміни у сприйнятті інформації; знаходити й опрацьовувати джерела соціальної та історичної інформації; критично аналізувати й узагальнювати здобуті відомості й досвід.</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розуміння соціальної ролі освіти в минулому і тепер, відкритість до сталого самонавчання, бажання ділитися знаннями з іншими. </w:t>
            </w: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матеріали, в яких відображено алгоритми опрацювання інформації соціального та історичного змісту.</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7</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Ініціативність і підприємливість</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використовувати досвід пізнання історії для вибору дійових життєвих стратегій; виявляти можливості й загрози для майбутньої професійної та підприємницької діяльності, аналізуючи світовий досвід та уроки минулого; працювати для загального добра громади; генерувати нові ідеї, оцінювати переваги і ризики, вести перемовини, працювати самостійно і в групі; планувати, організовувати, реалізовувати індивідуальні чи командні проекти (зокрема дослідницько-пошукового характеру), представляти їх результати.</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готовність використовувати досвід історії для самопізнання й досягнення добробуту; усвідомлення важливості дотримання етичних норм підприємницької діяльності та потреби розвитку соціально відповідального бізнесу; зважений підхід до ухвалення рішень, що несуть ризики, ґрунтований на досвіді минулого і сучасного соціального життя.</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біографії історичних постатей, відомих підприємців-меценатів, які розвивали українську культуру.</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8</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Соціальна та громадянська компетентності</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критично аналізувати джерела масової інформації для протистояння деструктивним і маніпулятивним технікам впливу; знаходити переконливі історичні приклади вирішення конфліктів; працювати в групі, досягати порозуміння та налагоджувати співпрацю, використовуючи власний і чужий, зокрема взятий з історії, досвід; бути активним і відповідальним членом громадянського суспільства, що знає права людини і вміє їх захищати; ухвалювати зважені рішення, спрямовані на розвиток місцевої громади і суспільства, використовуючи знання з історії та інших соціальних дисциплін; ефективно співпрацювати з іншими, ініціювати та реалізовувати проекти екологічного, соціального характеру.</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ідентифікування себе як особистості й громадянина України; усвідомлення цінності людини (її життя, здоров’я, честі й гідності, недоторканності й безпеки); співпереживання за долю рідних і близьких, інших осіб, що потребують допомоги і підтримки; пошанування досвіду й цінностей власного й інших народів, держав, релігій і культур; толерантне сприйняття і ставлення до життєвої позиції іншого; волонтерство, підтримка громадських проектів та ініціатив.</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Конституція України, міжнародні правові акти, біографії історичних постатей, сучасна публіцистика.</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9</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Обізнаність та самовираження у сфері культури</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Уміння:</w:t>
            </w:r>
            <w:r>
              <w:rPr>
                <w:rFonts w:cs="Times New Roman" w:ascii="Times New Roman" w:hAnsi="Times New Roman"/>
                <w:color w:val="auto"/>
                <w:spacing w:val="-4"/>
                <w:sz w:val="28"/>
                <w:szCs w:val="28"/>
                <w:lang w:val="uk-UA"/>
              </w:rPr>
              <w:t xml:space="preserve"> образно мислити та уявляти; інтерпретувати твори мистецтва; розвивати власну національно-культурну ідентичність у сучасному багатокультурному світі; окреслювати основні тенденції розвитку культури в минулому та сьогоденні; використовувати мистецькі артефакти для пізнання минулого, осмислювати твори мистецтва в історичному контексті; зіставляти досягнення української культури з іншими культурами; виявляти вплив культури на особу та розвиток цивілізації.</w:t>
            </w: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свідоме збереження і розвиток власної національної культури, повага до культур інших народів; відповідальна поведінка та піклування про пам’ятки української і світової культури; відкритість до міжкультурного діалогу.</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твори мистецтва, творчі проекти, інтерактивні заняття в музеях, галереях тощо.</w:t>
            </w:r>
          </w:p>
        </w:tc>
      </w:tr>
      <w:tr>
        <w:trPr/>
        <w:tc>
          <w:tcPr>
            <w:tcW w:w="708"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10</w:t>
            </w:r>
          </w:p>
        </w:tc>
        <w:tc>
          <w:tcPr>
            <w:tcW w:w="2269" w:type="dxa"/>
            <w:tcBorders>
              <w:top w:val="single" w:sz="4" w:space="0" w:color="000000"/>
              <w:left w:val="single" w:sz="4" w:space="0" w:color="000000"/>
              <w:bottom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Екологічна грамотність і здорове життя</w:t>
            </w:r>
          </w:p>
        </w:tc>
        <w:tc>
          <w:tcPr>
            <w:tcW w:w="72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 xml:space="preserve">Уміння: </w:t>
            </w:r>
            <w:r>
              <w:rPr>
                <w:rFonts w:cs="Times New Roman" w:ascii="Times New Roman" w:hAnsi="Times New Roman"/>
                <w:color w:val="auto"/>
                <w:spacing w:val="-4"/>
                <w:sz w:val="28"/>
                <w:szCs w:val="28"/>
                <w:lang w:val="uk-UA"/>
              </w:rPr>
              <w:t>змінювати навколишній світ засобами сучасних технологій без шкоди для середовища; уміння надавати допомогу собі й тим, хто її потребує; ухвалювати рішення, обмірковуючи альтернативи і прогнозуючи наслідки для здоров’я, добробуту і безпеки людини; регулярно практикувати фізичну діяльність, демонструвати рухові вміння й навички з фізичної культури та використовувати їх у різних життєвих ситуаціях.</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Ставлення:</w:t>
            </w:r>
            <w:r>
              <w:rPr>
                <w:rFonts w:cs="Times New Roman" w:ascii="Times New Roman" w:hAnsi="Times New Roman"/>
                <w:color w:val="auto"/>
                <w:spacing w:val="-4"/>
                <w:sz w:val="28"/>
                <w:szCs w:val="28"/>
                <w:lang w:val="uk-UA"/>
              </w:rPr>
              <w:t xml:space="preserve"> відповідальне ставлення до свого здоров’я та здоров’я інших людей; дотримання морально-етичних і правових норм, правил екологічної поведінки в довкіллі; ціннісне ставлення до навколишнього середовища як до потенційного джерела здоров’я, добробуту та безпеки людини і спільноти, усвідомлення важливості бережливого природокористування, відповідальність за власну діяльність у природі; усвідомлення значення здоров’я для самовираження та соціальної взаємодії.</w:t>
            </w:r>
          </w:p>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Навчальні ресурси:</w:t>
            </w:r>
            <w:r>
              <w:rPr>
                <w:rFonts w:cs="Times New Roman" w:ascii="Times New Roman" w:hAnsi="Times New Roman"/>
                <w:color w:val="auto"/>
                <w:spacing w:val="-4"/>
                <w:sz w:val="28"/>
                <w:szCs w:val="28"/>
                <w:lang w:val="uk-UA"/>
              </w:rPr>
              <w:t xml:space="preserve"> соціальні / екологічні проекти; моделювання соціальних ситуацій, зокрема впливу природного та техногенного середовища на здоров’я і безпеку людини; мультимедійні презентації до проектів щодо добробуту, здоров’я і безпеки; інформація про історію спортивного руху в Україні.</w:t>
            </w:r>
          </w:p>
        </w:tc>
      </w:tr>
    </w:tbl>
    <w:p>
      <w:pPr>
        <w:pStyle w:val="Normal"/>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 xml:space="preserve"> </w:t>
      </w:r>
      <w:r>
        <w:rPr>
          <w:rFonts w:cs="Times New Roman" w:ascii="Times New Roman" w:hAnsi="Times New Roman"/>
          <w:b/>
          <w:color w:val="auto"/>
          <w:spacing w:val="-4"/>
          <w:sz w:val="28"/>
          <w:szCs w:val="28"/>
          <w:lang w:val="uk-UA"/>
        </w:rPr>
        <w:t>Інтегровані змістові лінії</w:t>
      </w:r>
    </w:p>
    <w:tbl>
      <w:tblPr>
        <w:tblW w:w="10688" w:type="dxa"/>
        <w:jc w:val="left"/>
        <w:tblInd w:w="-852" w:type="dxa"/>
        <w:tblLayout w:type="fixed"/>
        <w:tblCellMar>
          <w:top w:w="55" w:type="dxa"/>
          <w:left w:w="55" w:type="dxa"/>
          <w:bottom w:w="55" w:type="dxa"/>
          <w:right w:w="55" w:type="dxa"/>
        </w:tblCellMar>
        <w:tblLook w:firstRow="0" w:noVBand="0" w:lastRow="0" w:firstColumn="0" w:lastColumn="0" w:noHBand="0" w:val="0000"/>
      </w:tblPr>
      <w:tblGrid>
        <w:gridCol w:w="2324"/>
        <w:gridCol w:w="8363"/>
      </w:tblGrid>
      <w:tr>
        <w:trPr/>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«Екологічна безпека та сталий розвиток»</w:t>
            </w:r>
          </w:p>
        </w:tc>
        <w:tc>
          <w:tcPr>
            <w:tcW w:w="8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Передбачає 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Учнів 5–6 класів орієнтують на сприйняття природи як цілості, взаємозв’язку людини і природного середовища, залежність людини від природних ресурсів, бережливе ставлення до природного середовища. Учнів 7–9 класів орієнтують на розуміння взаємозв’язку між культурним, соціальним, економічним і технологічним розвитком людства; важливості біологічної й культурної багатоманітності та екологічної стабільності; відповідальність людини за збереження природи; навчають замислюватися над проблемами навколишнього середовища та шляхами їх розв’язання.</w:t>
            </w:r>
          </w:p>
        </w:tc>
      </w:tr>
      <w:tr>
        <w:trPr/>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Сприятиме формуванню діяльного члена громади і суспільства, який розуміє принципи і механізми функціонування суспільства, є вільною особистістю, яка визнає загальнолюдські й національні цінності та керується морально-етичними критеріями і почуттям громадянської відповідальності у власній поведінці. Учнів 5–6 класів орієнтують цінувати демократичний устрій, спільну діяльність, громадянську ініціативу й роботу, засновану на добровільності; бути ініціативним, формувати власну думку й уміти її висловлювати. Учнів 7–9 класів орієнтують пізнавати і захищати свої права і права інших людей, розуміти зв’язок між громадянською позицією й розвитком суспільства; навчають усвідомлювати свою роль у суспільстві та відповідальність за його стан.</w:t>
            </w:r>
          </w:p>
        </w:tc>
      </w:tr>
      <w:tr>
        <w:trPr/>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«Здоров’я і безпека»</w:t>
            </w:r>
          </w:p>
        </w:tc>
        <w:tc>
          <w:tcPr>
            <w:tcW w:w="8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Має на меті сформувати учня як духовно, емоційно, соціально й фізично повноцінного члена суспільства, здатного дотримуватися здорового способу життя і формувати безпечне життєве середовище. Учнів 5–6 класів навчають прагнути до усвідомлено-здорового розвитку, цінувати здоров’я і безпечну поведінку, знати джерела небезпеки й уникати небезпечних ситуацій, правильно поводитися в критичних і небезпечних ситуаціях. Учнів 7–9 класів навчають осмислювати свої рішення і поведінку з огляду збереження здоров’я і безпеки, знати й цінувати права, обов’язки і відповідальність щодо безпеки власної й оточуючих людей, розуміти залежність між здоров’ям громадян і розвитком суспільства.</w:t>
            </w:r>
          </w:p>
        </w:tc>
      </w:tr>
      <w:tr>
        <w:trPr/>
        <w:tc>
          <w:tcPr>
            <w:tcW w:w="23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ru-RU"/>
              </w:rPr>
            </w:pPr>
            <w:r>
              <w:rPr>
                <w:rFonts w:cs="Times New Roman" w:ascii="Times New Roman" w:hAnsi="Times New Roman"/>
                <w:b/>
                <w:color w:val="auto"/>
                <w:spacing w:val="-4"/>
                <w:sz w:val="28"/>
                <w:szCs w:val="28"/>
                <w:lang w:val="uk-UA"/>
              </w:rPr>
              <w:t>«Підприємли-вість та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Спрямована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Учнів 5–6 класів орієнтують на ініціативність і важливість роботи в цільових групах; навчають планувати діяльність, брати участь у спільних заходах, розуміти важливість економічного розвитку на засадах вільного підприємництва. Учнів 7–9 класів орієнтують на розуміння зв’язку громадського і підприємницького секторів, навчають формувати власні (пов’язані з підприємницькою діяльністю) задуми і проекти, розуміти соціальну відповідальність підприємця.</w:t>
            </w:r>
          </w:p>
        </w:tc>
      </w:tr>
    </w:tbl>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проводити заняття в малих групах</w:t>
      </w:r>
    </w:p>
    <w:p>
      <w:pPr>
        <w:pStyle w:val="Normal"/>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 xml:space="preserve">Основними формами організації освітнього процесу є різні типи уроку: </w:t>
      </w:r>
    </w:p>
    <w:p>
      <w:pPr>
        <w:pStyle w:val="Normal"/>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формування компетентностей;</w:t>
      </w:r>
    </w:p>
    <w:p>
      <w:pPr>
        <w:pStyle w:val="Normal"/>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 xml:space="preserve">розвитку компетентностей; </w:t>
      </w:r>
    </w:p>
    <w:p>
      <w:pPr>
        <w:pStyle w:val="Normal"/>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 xml:space="preserve">перевірки та/або оцінювання досягнення компетентностей; </w:t>
      </w:r>
    </w:p>
    <w:p>
      <w:pPr>
        <w:pStyle w:val="Normal"/>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 xml:space="preserve">корекції основних компетентностей; </w:t>
      </w:r>
    </w:p>
    <w:p>
      <w:pPr>
        <w:pStyle w:val="Normal"/>
        <w:spacing w:lineRule="auto" w:line="276"/>
        <w:ind w:firstLine="851"/>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комбінований урок.</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Також формами організації освітнього процесу у 5-9 класах можуть бути екскурсії, віртуальні подорожі, форуми, брифінги, квести, інтерактивні уроки (уроки-«суди», уроки з навчанням одних учнів іншими, робота в малих групах, робота в парах), інтегровані уроки, відео-уроки тощо. Досягнуті компетентності учні можуть застосувати на практичних заняттях. Практичне заняття - це така форма організації, в якій учням надається можливість застосовувати отримані ними знання у практичній діяльності. Учні одержують конкретні завдання, з виконання яких звітують перед вчителем. Практичні заняття також можуть будуватися з метою реалізації контрольних функцій освітнього процесу. </w:t>
      </w:r>
    </w:p>
    <w:p>
      <w:pPr>
        <w:pStyle w:val="Normal"/>
        <w:spacing w:lineRule="auto" w:line="276"/>
        <w:ind w:firstLine="851"/>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Основи правознавства</w:t>
      </w:r>
    </w:p>
    <w:p>
      <w:pPr>
        <w:pStyle w:val="Normal"/>
        <w:spacing w:lineRule="auto" w:line="276"/>
        <w:ind w:firstLine="708"/>
        <w:jc w:val="both"/>
        <w:rPr>
          <w:rFonts w:ascii="Times New Roman" w:hAnsi="Times New Roman" w:cs="Times New Roman"/>
          <w:color w:val="auto"/>
          <w:spacing w:val="-4"/>
          <w:lang w:val="uk-UA" w:eastAsia="ar-SA"/>
        </w:rPr>
      </w:pPr>
      <w:r>
        <w:rPr>
          <w:rFonts w:cs="Times New Roman" w:ascii="Times New Roman" w:hAnsi="Times New Roman"/>
          <w:color w:val="auto"/>
          <w:spacing w:val="-4"/>
          <w:sz w:val="28"/>
          <w:szCs w:val="28"/>
          <w:lang w:val="uk-UA" w:eastAsia="ar-SA"/>
        </w:rPr>
        <w:t>Метою навчання правознавства у закладі освіти є надання учням основ правових знань, виховання поваги й любові до своєї держави та державотворчих і правотворчих традицій, забезпечення умов для формування елементів правової культури, правових орієнтирів і правомірної поведінки школярів.</w:t>
      </w:r>
      <w:r>
        <w:rPr>
          <w:rFonts w:cs="Times New Roman" w:ascii="Times New Roman" w:hAnsi="Times New Roman"/>
          <w:color w:val="auto"/>
          <w:spacing w:val="-4"/>
          <w:lang w:val="uk-UA" w:eastAsia="ar-SA"/>
        </w:rPr>
        <w:t xml:space="preserve"> </w:t>
      </w:r>
    </w:p>
    <w:p>
      <w:pPr>
        <w:pStyle w:val="Normal"/>
        <w:spacing w:lineRule="auto" w:line="276"/>
        <w:ind w:firstLine="708"/>
        <w:jc w:val="both"/>
        <w:rPr>
          <w:rFonts w:ascii="Times New Roman" w:hAnsi="Times New Roman" w:cs="Times New Roman"/>
          <w:color w:val="auto"/>
          <w:spacing w:val="-4"/>
          <w:sz w:val="28"/>
          <w:szCs w:val="28"/>
          <w:lang w:val="uk-UA" w:eastAsia="ar-SA"/>
        </w:rPr>
      </w:pPr>
      <w:r>
        <w:rPr>
          <w:rFonts w:cs="Times New Roman" w:ascii="Times New Roman" w:hAnsi="Times New Roman"/>
          <w:color w:val="auto"/>
          <w:spacing w:val="-4"/>
          <w:sz w:val="28"/>
          <w:szCs w:val="28"/>
          <w:lang w:val="uk-UA" w:eastAsia="ar-SA"/>
        </w:rPr>
        <w:t>Правознавство як навчальний предмет сприяє становленню особистості, розвитку критичного мислення, логіки, здатності розуміти й оцінювати правові явища та процеси, аналізувати різноманітні життєві ситуації відповідно дій правових норм; спонукає учнів ставити запитання та шукати відповіді щодо ролі держави й права в житті людини і суспільства. Знання основ правознавства формує певну систему цінностей, впливає на правосвідомість учнів та рівень їхньої правової культури, прищеплює інтерес до права, заохочує до свідомої реалізації, застосування й додержання правових норм.</w:t>
      </w:r>
    </w:p>
    <w:p>
      <w:pPr>
        <w:pStyle w:val="Normal"/>
        <w:spacing w:lineRule="auto" w:line="276" w:before="0" w:after="0"/>
        <w:contextualSpacing/>
        <w:jc w:val="center"/>
        <w:rPr>
          <w:rFonts w:ascii="Times New Roman" w:hAnsi="Times New Roman" w:eastAsia="Arial Unicode MS" w:cs="Times New Roman"/>
          <w:i/>
          <w:i/>
          <w:spacing w:val="-4"/>
          <w:sz w:val="32"/>
          <w:szCs w:val="32"/>
          <w:lang w:val="uk-UA" w:eastAsia="ru-RU"/>
        </w:rPr>
      </w:pPr>
      <w:r>
        <w:rPr>
          <w:rFonts w:eastAsia="Arial Unicode MS" w:cs="Times New Roman" w:ascii="Times New Roman" w:hAnsi="Times New Roman"/>
          <w:b/>
          <w:i/>
          <w:spacing w:val="-4"/>
          <w:sz w:val="32"/>
          <w:szCs w:val="32"/>
          <w:lang w:val="uk-UA" w:eastAsia="ru-RU"/>
        </w:rPr>
        <w:t>Освітня галузь «Мистецтво</w:t>
      </w:r>
      <w:r>
        <w:rPr>
          <w:rFonts w:eastAsia="Arial Unicode MS" w:cs="Times New Roman" w:ascii="Times New Roman" w:hAnsi="Times New Roman"/>
          <w:i/>
          <w:spacing w:val="-4"/>
          <w:sz w:val="32"/>
          <w:szCs w:val="32"/>
          <w:lang w:val="uk-UA" w:eastAsia="ru-RU"/>
        </w:rPr>
        <w:t>»</w:t>
      </w:r>
    </w:p>
    <w:p>
      <w:pPr>
        <w:pStyle w:val="Normal"/>
        <w:spacing w:lineRule="auto" w:line="276"/>
        <w:ind w:firstLine="708"/>
        <w:jc w:val="center"/>
        <w:rPr>
          <w:rFonts w:ascii="Times New Roman" w:hAnsi="Times New Roman" w:cs="Times New Roman"/>
          <w:b/>
          <w:b/>
          <w:color w:val="auto"/>
          <w:spacing w:val="-4"/>
          <w:sz w:val="28"/>
          <w:szCs w:val="28"/>
          <w:lang w:val="uk-UA" w:eastAsia="ar-SA"/>
        </w:rPr>
      </w:pPr>
      <w:r>
        <w:rPr>
          <w:rFonts w:cs="Times New Roman" w:ascii="Times New Roman" w:hAnsi="Times New Roman"/>
          <w:b/>
          <w:color w:val="auto"/>
          <w:spacing w:val="-4"/>
          <w:sz w:val="28"/>
          <w:szCs w:val="28"/>
          <w:lang w:val="uk-UA" w:eastAsia="ar-SA"/>
        </w:rPr>
        <w:t>Мистецтво</w:t>
      </w:r>
    </w:p>
    <w:p>
      <w:pPr>
        <w:pStyle w:val="Normal"/>
        <w:spacing w:lineRule="auto" w:line="276"/>
        <w:ind w:firstLine="567"/>
        <w:jc w:val="both"/>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Мета базової загальної середньої освіти досягається шляхом реалізації таких </w:t>
      </w:r>
      <w:r>
        <w:rPr>
          <w:rFonts w:cs="Times New Roman" w:ascii="Times New Roman" w:hAnsi="Times New Roman"/>
          <w:b/>
          <w:spacing w:val="-4"/>
          <w:sz w:val="28"/>
          <w:szCs w:val="28"/>
          <w:lang w:val="uk-UA" w:eastAsia="ru-RU"/>
        </w:rPr>
        <w:t xml:space="preserve">завдань загальної мистецької освіти: </w:t>
      </w:r>
    </w:p>
    <w:p>
      <w:pPr>
        <w:pStyle w:val="Normal"/>
        <w:numPr>
          <w:ilvl w:val="0"/>
          <w:numId w:val="59"/>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виховання в учнів емоційно-ціннісного ставлення до мистецтва та дійсності, розвиток художніх інтересів, естетичних потреб; </w:t>
      </w:r>
    </w:p>
    <w:p>
      <w:pPr>
        <w:pStyle w:val="Normal"/>
        <w:numPr>
          <w:ilvl w:val="0"/>
          <w:numId w:val="59"/>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формування системи художніх знань, яка відображає видову специфіку і взаємодію мистецтв; </w:t>
      </w:r>
    </w:p>
    <w:p>
      <w:pPr>
        <w:pStyle w:val="Normal"/>
        <w:numPr>
          <w:ilvl w:val="0"/>
          <w:numId w:val="59"/>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розвиток умінь сприймання, інтерпретації та оцінювання творів мистецтва й художніх явищ; </w:t>
      </w:r>
    </w:p>
    <w:p>
      <w:pPr>
        <w:pStyle w:val="Normal"/>
        <w:numPr>
          <w:ilvl w:val="0"/>
          <w:numId w:val="59"/>
        </w:numPr>
        <w:spacing w:lineRule="auto" w:line="276" w:before="0" w:after="0"/>
        <w:ind w:left="0" w:firstLine="567"/>
        <w:contextualSpacing/>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стимулювання здатності учнів до художньо-творчого самовираження, до діалогу; </w:t>
      </w:r>
    </w:p>
    <w:p>
      <w:pPr>
        <w:pStyle w:val="Normal"/>
        <w:numPr>
          <w:ilvl w:val="0"/>
          <w:numId w:val="59"/>
        </w:numPr>
        <w:spacing w:lineRule="auto" w:line="276" w:before="0" w:after="0"/>
        <w:ind w:left="0" w:firstLine="567"/>
        <w:contextualSpacing/>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розвиток художніх здібностей, креативного мислення; </w:t>
      </w:r>
    </w:p>
    <w:p>
      <w:pPr>
        <w:pStyle w:val="Normal"/>
        <w:numPr>
          <w:ilvl w:val="0"/>
          <w:numId w:val="59"/>
        </w:numPr>
        <w:spacing w:lineRule="auto" w:line="276" w:before="0" w:after="0"/>
        <w:ind w:left="0" w:firstLine="567"/>
        <w:contextualSpacing/>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формування потреби в естетизації середовища та готовності до участі </w:t>
      </w:r>
      <w:r>
        <w:rPr>
          <w:rFonts w:cs="Times New Roman" w:ascii="Times New Roman" w:hAnsi="Times New Roman"/>
          <w:spacing w:val="-4"/>
          <w:sz w:val="28"/>
          <w:szCs w:val="28"/>
          <w:lang w:val="uk-UA" w:eastAsia="ru-RU"/>
        </w:rPr>
        <w:t>в</w:t>
      </w:r>
      <w:r>
        <w:rPr>
          <w:rFonts w:cs="Times New Roman" w:ascii="Times New Roman" w:hAnsi="Times New Roman"/>
          <w:spacing w:val="-4"/>
          <w:sz w:val="28"/>
          <w:szCs w:val="28"/>
          <w:lang w:val="ru-RU" w:eastAsia="ru-RU"/>
        </w:rPr>
        <w:t xml:space="preserve"> соціокультурному житті. </w:t>
      </w:r>
    </w:p>
    <w:p>
      <w:pPr>
        <w:pStyle w:val="Normal"/>
        <w:spacing w:lineRule="auto" w:line="276"/>
        <w:ind w:firstLine="567"/>
        <w:jc w:val="both"/>
        <w:rPr>
          <w:rFonts w:ascii="Times New Roman" w:hAnsi="Times New Roman" w:cs="Times New Roman"/>
          <w:spacing w:val="-4"/>
          <w:sz w:val="28"/>
          <w:szCs w:val="28"/>
          <w:lang w:val="ru-RU" w:eastAsia="ru-RU"/>
        </w:rPr>
      </w:pPr>
      <w:r>
        <w:rPr>
          <w:rFonts w:cs="Times New Roman" w:ascii="Times New Roman" w:hAnsi="Times New Roman"/>
          <w:spacing w:val="-4"/>
          <w:sz w:val="28"/>
          <w:szCs w:val="28"/>
          <w:lang w:val="ru-RU" w:eastAsia="ru-RU"/>
        </w:rPr>
        <w:t xml:space="preserve">Загальна мистецька освіта ґрунтується на </w:t>
      </w:r>
      <w:r>
        <w:rPr>
          <w:rFonts w:cs="Times New Roman" w:ascii="Times New Roman" w:hAnsi="Times New Roman"/>
          <w:b/>
          <w:spacing w:val="-4"/>
          <w:sz w:val="28"/>
          <w:szCs w:val="28"/>
          <w:lang w:val="ru-RU" w:eastAsia="ru-RU"/>
        </w:rPr>
        <w:t>принципах:</w:t>
      </w:r>
    </w:p>
    <w:p>
      <w:pPr>
        <w:pStyle w:val="Normal"/>
        <w:numPr>
          <w:ilvl w:val="0"/>
          <w:numId w:val="60"/>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наступності між початковою, основною і старшою школою;</w:t>
      </w:r>
    </w:p>
    <w:p>
      <w:pPr>
        <w:pStyle w:val="Normal"/>
        <w:numPr>
          <w:ilvl w:val="0"/>
          <w:numId w:val="60"/>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поєднання загальнолюдського, національного та етнокраєзнавчого аспектів змісту освіти; </w:t>
      </w:r>
    </w:p>
    <w:p>
      <w:pPr>
        <w:pStyle w:val="Normal"/>
        <w:numPr>
          <w:ilvl w:val="0"/>
          <w:numId w:val="60"/>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 xml:space="preserve">інтегративності, спрямованості на поліхудожнє виховання учнів; </w:t>
      </w:r>
    </w:p>
    <w:p>
      <w:pPr>
        <w:pStyle w:val="Normal"/>
        <w:numPr>
          <w:ilvl w:val="0"/>
          <w:numId w:val="60"/>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креативності (пріоритет творчої самореалізації);</w:t>
      </w:r>
    </w:p>
    <w:p>
      <w:pPr>
        <w:pStyle w:val="Normal"/>
        <w:numPr>
          <w:ilvl w:val="0"/>
          <w:numId w:val="60"/>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варіативності змісту, методів, технологій;</w:t>
      </w:r>
    </w:p>
    <w:p>
      <w:pPr>
        <w:pStyle w:val="Normal"/>
        <w:numPr>
          <w:ilvl w:val="0"/>
          <w:numId w:val="60"/>
        </w:numPr>
        <w:spacing w:lineRule="auto" w:line="276"/>
        <w:ind w:left="0" w:firstLine="567"/>
        <w:jc w:val="both"/>
        <w:rPr>
          <w:rFonts w:ascii="Calibri" w:hAnsi="Calibri" w:cs="Calibri"/>
          <w:spacing w:val="-4"/>
          <w:sz w:val="28"/>
          <w:szCs w:val="28"/>
          <w:lang w:val="ru-RU" w:eastAsia="ru-RU"/>
        </w:rPr>
      </w:pPr>
      <w:r>
        <w:rPr>
          <w:rFonts w:cs="Times New Roman" w:ascii="Times New Roman" w:hAnsi="Times New Roman"/>
          <w:spacing w:val="-4"/>
          <w:sz w:val="28"/>
          <w:szCs w:val="28"/>
          <w:lang w:val="ru-RU" w:eastAsia="ru-RU"/>
        </w:rPr>
        <w:t>діалогічності, полікультурності.</w:t>
      </w:r>
    </w:p>
    <w:tbl>
      <w:tblPr>
        <w:tblW w:w="10461" w:type="dxa"/>
        <w:jc w:val="left"/>
        <w:tblInd w:w="-968" w:type="dxa"/>
        <w:tblLayout w:type="fixed"/>
        <w:tblCellMar>
          <w:top w:w="0" w:type="dxa"/>
          <w:left w:w="108" w:type="dxa"/>
          <w:bottom w:w="0" w:type="dxa"/>
          <w:right w:w="108" w:type="dxa"/>
        </w:tblCellMar>
        <w:tblLook w:firstRow="1" w:noVBand="0" w:lastRow="0" w:firstColumn="1" w:lastColumn="0" w:noHBand="0" w:val="00a0"/>
      </w:tblPr>
      <w:tblGrid>
        <w:gridCol w:w="2268"/>
        <w:gridCol w:w="8192"/>
      </w:tblGrid>
      <w:tr>
        <w:trPr>
          <w:trHeight w:val="733"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spacing w:val="-4"/>
                <w:sz w:val="28"/>
                <w:szCs w:val="28"/>
                <w:lang w:val="ru-RU"/>
              </w:rPr>
            </w:pPr>
            <w:r>
              <w:rPr>
                <w:rFonts w:cs="Times New Roman" w:ascii="Times New Roman" w:hAnsi="Times New Roman"/>
                <w:b/>
                <w:spacing w:val="-4"/>
                <w:sz w:val="28"/>
                <w:szCs w:val="28"/>
              </w:rPr>
              <w:t>Ключова компетентність</w:t>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spacing w:val="-4"/>
                <w:sz w:val="28"/>
                <w:szCs w:val="28"/>
              </w:rPr>
            </w:pPr>
            <w:r>
              <w:rPr>
                <w:rFonts w:cs="Times New Roman" w:ascii="Times New Roman" w:hAnsi="Times New Roman"/>
                <w:b/>
                <w:spacing w:val="-4"/>
                <w:sz w:val="28"/>
                <w:szCs w:val="28"/>
              </w:rPr>
              <w:t>Компоненти</w:t>
            </w:r>
          </w:p>
        </w:tc>
      </w:tr>
      <w:tr>
        <w:trPr>
          <w:trHeight w:val="223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rPr>
            </w:pPr>
            <w:r>
              <w:rPr>
                <w:rFonts w:cs="Times New Roman" w:ascii="Times New Roman" w:hAnsi="Times New Roman"/>
                <w:spacing w:val="-4"/>
                <w:sz w:val="28"/>
                <w:szCs w:val="28"/>
              </w:rPr>
              <w:t xml:space="preserve">Спілкування державною (і рідною, </w:t>
            </w:r>
            <w:r>
              <w:rPr>
                <w:rFonts w:cs="Times New Roman" w:ascii="Times New Roman" w:hAnsi="Times New Roman"/>
                <w:spacing w:val="-4"/>
                <w:sz w:val="28"/>
                <w:szCs w:val="28"/>
                <w:lang w:val="uk-UA"/>
              </w:rPr>
              <w:t>у</w:t>
            </w:r>
            <w:r>
              <w:rPr>
                <w:rFonts w:cs="Times New Roman" w:ascii="Times New Roman" w:hAnsi="Times New Roman"/>
                <w:spacing w:val="-4"/>
                <w:sz w:val="28"/>
                <w:szCs w:val="28"/>
              </w:rPr>
              <w:t xml:space="preserve"> разі відмінності) мовою</w:t>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rPr>
              <w:t xml:space="preserve">Уміння: </w:t>
            </w:r>
            <w:r>
              <w:rPr>
                <w:rFonts w:cs="Times New Roman" w:ascii="Times New Roman" w:hAnsi="Times New Roman"/>
                <w:spacing w:val="-4"/>
                <w:sz w:val="28"/>
                <w:szCs w:val="28"/>
              </w:rPr>
              <w:t xml:space="preserve">висловлювати свої почуття та переживання від сприймання творів мистецтва; брати участь у дискусіях, обговореннях на теми мистецтва, чітко формулювати судження щодо мистецтва </w:t>
            </w:r>
            <w:r>
              <w:rPr>
                <w:rFonts w:cs="Times New Roman" w:ascii="Times New Roman" w:hAnsi="Times New Roman"/>
                <w:spacing w:val="-4"/>
                <w:sz w:val="28"/>
                <w:szCs w:val="28"/>
                <w:lang w:val="uk-UA"/>
              </w:rPr>
              <w:t>й</w:t>
            </w:r>
            <w:r>
              <w:rPr>
                <w:rFonts w:cs="Times New Roman" w:ascii="Times New Roman" w:hAnsi="Times New Roman"/>
                <w:spacing w:val="-4"/>
                <w:sz w:val="28"/>
                <w:szCs w:val="28"/>
              </w:rPr>
              <w:t xml:space="preserve"> мистецьких явищ; ділитися своїми творчими ідеями, почуттями, коментувати й оцінювати власну</w:t>
            </w: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rPr>
              <w:t xml:space="preserve">художньо-творчу діяльність </w:t>
            </w:r>
            <w:r>
              <w:rPr>
                <w:rFonts w:cs="Times New Roman" w:ascii="Times New Roman" w:hAnsi="Times New Roman"/>
                <w:spacing w:val="-4"/>
                <w:sz w:val="28"/>
                <w:szCs w:val="28"/>
                <w:lang w:val="uk-UA"/>
              </w:rPr>
              <w:t>і</w:t>
            </w:r>
            <w:r>
              <w:rPr>
                <w:rFonts w:cs="Times New Roman" w:ascii="Times New Roman" w:hAnsi="Times New Roman"/>
                <w:spacing w:val="-4"/>
                <w:sz w:val="28"/>
                <w:szCs w:val="28"/>
              </w:rPr>
              <w:t xml:space="preserve"> творчість інших</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Ставлення:</w:t>
            </w:r>
            <w:r>
              <w:rPr>
                <w:rFonts w:cs="Times New Roman" w:ascii="Times New Roman" w:hAnsi="Times New Roman"/>
                <w:spacing w:val="-4"/>
                <w:sz w:val="28"/>
                <w:szCs w:val="28"/>
                <w:lang w:val="ru-RU"/>
              </w:rPr>
              <w:t xml:space="preserve"> усвідомлення загальнолюдських цінностей, національної самобутності через мистецтво, готовність до їх</w:t>
            </w:r>
            <w:r>
              <w:rPr>
                <w:rFonts w:cs="Times New Roman" w:ascii="Times New Roman" w:hAnsi="Times New Roman"/>
                <w:spacing w:val="-4"/>
                <w:sz w:val="28"/>
                <w:szCs w:val="28"/>
                <w:lang w:val="uk-UA"/>
              </w:rPr>
              <w:t>нього</w:t>
            </w:r>
            <w:r>
              <w:rPr>
                <w:rFonts w:cs="Times New Roman" w:ascii="Times New Roman" w:hAnsi="Times New Roman"/>
                <w:spacing w:val="-4"/>
                <w:sz w:val="28"/>
                <w:szCs w:val="28"/>
                <w:lang w:val="ru-RU"/>
              </w:rPr>
              <w:t xml:space="preserve"> поширення</w:t>
            </w:r>
          </w:p>
        </w:tc>
      </w:tr>
      <w:tr>
        <w:trPr>
          <w:trHeight w:val="749"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ru-RU"/>
              </w:rPr>
            </w:pPr>
            <w:r>
              <w:rPr>
                <w:rFonts w:cs="Times New Roman" w:ascii="Times New Roman" w:hAnsi="Times New Roman"/>
                <w:spacing w:val="-4"/>
                <w:sz w:val="28"/>
                <w:szCs w:val="28"/>
              </w:rPr>
              <w:t>Спілкування іноземними</w:t>
              <w:br/>
              <w:t>мовами</w:t>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ru-RU"/>
              </w:rPr>
            </w:pPr>
            <w:r>
              <w:rPr>
                <w:rFonts w:cs="Times New Roman" w:ascii="Times New Roman" w:hAnsi="Times New Roman"/>
                <w:b/>
                <w:spacing w:val="-4"/>
                <w:sz w:val="28"/>
                <w:szCs w:val="28"/>
                <w:lang w:val="ru-RU"/>
              </w:rPr>
              <w:t xml:space="preserve">Уміння: </w:t>
            </w:r>
            <w:r>
              <w:rPr>
                <w:rFonts w:cs="Times New Roman" w:ascii="Times New Roman" w:hAnsi="Times New Roman"/>
                <w:spacing w:val="-4"/>
                <w:sz w:val="28"/>
                <w:szCs w:val="28"/>
                <w:lang w:val="ru-RU"/>
              </w:rPr>
              <w:t>сприймати твори мистецтва р</w:t>
            </w:r>
            <w:r>
              <w:rPr>
                <w:rFonts w:cs="Times New Roman" w:ascii="Times New Roman" w:hAnsi="Times New Roman"/>
                <w:spacing w:val="-4"/>
                <w:sz w:val="28"/>
                <w:szCs w:val="28"/>
                <w:lang w:val="uk-UA"/>
              </w:rPr>
              <w:t>ізних</w:t>
            </w:r>
            <w:r>
              <w:rPr>
                <w:rFonts w:cs="Times New Roman" w:ascii="Times New Roman" w:hAnsi="Times New Roman"/>
                <w:spacing w:val="-4"/>
                <w:sz w:val="28"/>
                <w:szCs w:val="28"/>
                <w:lang w:val="ru-RU"/>
              </w:rPr>
              <w:t xml:space="preserve"> країн</w:t>
            </w:r>
            <w:r>
              <w:rPr>
                <w:rFonts w:cs="Times New Roman" w:ascii="Times New Roman" w:hAnsi="Times New Roman"/>
                <w:spacing w:val="-4"/>
                <w:sz w:val="28"/>
                <w:szCs w:val="28"/>
                <w:lang w:val="uk-UA"/>
              </w:rPr>
              <w:t xml:space="preserve">, народів </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Ставлення: </w:t>
            </w:r>
            <w:r>
              <w:rPr>
                <w:rFonts w:cs="Times New Roman" w:ascii="Times New Roman" w:hAnsi="Times New Roman"/>
                <w:spacing w:val="-4"/>
                <w:sz w:val="28"/>
                <w:szCs w:val="28"/>
                <w:lang w:val="ru-RU"/>
              </w:rPr>
              <w:t>пошанування культурного розмаїття, усвідомлення ширших можливостей у творчій діяльності зі знанням іноземних мов</w:t>
            </w:r>
          </w:p>
        </w:tc>
      </w:tr>
      <w:tr>
        <w:trPr>
          <w:trHeight w:val="1482"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ru-RU"/>
              </w:rPr>
            </w:pPr>
            <w:r>
              <w:rPr>
                <w:rFonts w:cs="Times New Roman" w:ascii="Times New Roman" w:hAnsi="Times New Roman"/>
                <w:spacing w:val="-4"/>
                <w:sz w:val="28"/>
                <w:szCs w:val="28"/>
              </w:rPr>
              <w:t>Математична компетентність</w:t>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Уміння: </w:t>
            </w:r>
            <w:r>
              <w:rPr>
                <w:rFonts w:cs="Times New Roman" w:ascii="Times New Roman" w:hAnsi="Times New Roman"/>
                <w:spacing w:val="-4"/>
                <w:sz w:val="28"/>
                <w:szCs w:val="28"/>
                <w:lang w:val="ru-RU"/>
              </w:rPr>
              <w:t>аналізувати твори мистецтва, розуміти логіку художньої форми; здійснювати необхідні розрахунки для встановлення пропорцій, відтворення перспективи, створення об’ємно-просторових композицій, визначення метру, запису ритму тощо</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Ставлення: </w:t>
            </w:r>
            <w:r>
              <w:rPr>
                <w:rFonts w:cs="Times New Roman" w:ascii="Times New Roman" w:hAnsi="Times New Roman"/>
                <w:spacing w:val="-4"/>
                <w:sz w:val="28"/>
                <w:szCs w:val="28"/>
                <w:lang w:val="ru-RU"/>
              </w:rPr>
              <w:t xml:space="preserve">усвідомлення взаємозв’язку математики </w:t>
            </w:r>
            <w:r>
              <w:rPr>
                <w:rFonts w:cs="Times New Roman" w:ascii="Times New Roman" w:hAnsi="Times New Roman"/>
                <w:spacing w:val="-4"/>
                <w:sz w:val="28"/>
                <w:szCs w:val="28"/>
                <w:lang w:val="uk-UA"/>
              </w:rPr>
              <w:t>й</w:t>
            </w:r>
            <w:r>
              <w:rPr>
                <w:rFonts w:cs="Times New Roman" w:ascii="Times New Roman" w:hAnsi="Times New Roman"/>
                <w:spacing w:val="-4"/>
                <w:sz w:val="28"/>
                <w:szCs w:val="28"/>
                <w:lang w:val="ru-RU"/>
              </w:rPr>
              <w:t xml:space="preserve"> мистецтва на прикладах творів різних видів мистецтва</w:t>
            </w:r>
          </w:p>
        </w:tc>
      </w:tr>
      <w:tr>
        <w:trPr>
          <w:trHeight w:val="273"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ru-RU"/>
              </w:rPr>
              <w:t>4. Основні компетентності у природничих науках і технологіях</w:t>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 xml:space="preserve">Уміння: </w:t>
            </w:r>
            <w:r>
              <w:rPr>
                <w:rFonts w:cs="Times New Roman" w:ascii="Times New Roman" w:hAnsi="Times New Roman"/>
                <w:spacing w:val="-4"/>
                <w:sz w:val="28"/>
                <w:szCs w:val="28"/>
                <w:lang w:val="uk-UA"/>
              </w:rPr>
              <w:t>спостерігати, досліджувати і відтворювати в художніх образах довкілля та явища природи засобами мистецтва; використовувати нові технічні засоби для втілення художніх ідей, застосовувати знання із природничих наук (акустики, оптики, хімії тощо)</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 xml:space="preserve">Ставлення: </w:t>
            </w:r>
            <w:r>
              <w:rPr>
                <w:rFonts w:cs="Times New Roman" w:ascii="Times New Roman" w:hAnsi="Times New Roman"/>
                <w:spacing w:val="-4"/>
                <w:sz w:val="28"/>
                <w:szCs w:val="28"/>
                <w:lang w:val="uk-UA"/>
              </w:rPr>
              <w:t>розуміння гармонійної взаємодії людини і природи, сприймання довкілля як об’єкта для художньо-образної інтерпретації</w:t>
            </w:r>
          </w:p>
        </w:tc>
      </w:tr>
      <w:tr>
        <w:trPr>
          <w:trHeight w:val="1863"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ru-RU"/>
              </w:rPr>
            </w:pPr>
            <w:r>
              <w:rPr>
                <w:rFonts w:cs="Times New Roman" w:ascii="Times New Roman" w:hAnsi="Times New Roman"/>
                <w:spacing w:val="-4"/>
                <w:sz w:val="28"/>
                <w:szCs w:val="28"/>
              </w:rPr>
              <w:t>5. Інформаційно-цифрова</w:t>
              <w:br/>
              <w:t>компетентність</w:t>
              <w:br/>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Уміння: </w:t>
            </w:r>
            <w:r>
              <w:rPr>
                <w:rFonts w:cs="Times New Roman" w:ascii="Times New Roman" w:hAnsi="Times New Roman"/>
                <w:spacing w:val="-4"/>
                <w:sz w:val="28"/>
                <w:szCs w:val="28"/>
                <w:lang w:val="ru-RU"/>
              </w:rPr>
              <w:t xml:space="preserve">застосовувати сучасні цифрові технології для створення, презентації та популяризації художніх образів; добирати </w:t>
            </w:r>
            <w:r>
              <w:rPr>
                <w:rFonts w:cs="Times New Roman" w:ascii="Times New Roman" w:hAnsi="Times New Roman"/>
                <w:spacing w:val="-4"/>
                <w:sz w:val="28"/>
                <w:szCs w:val="28"/>
                <w:lang w:val="uk-UA"/>
              </w:rPr>
              <w:t>й</w:t>
            </w:r>
            <w:r>
              <w:rPr>
                <w:rFonts w:cs="Times New Roman" w:ascii="Times New Roman" w:hAnsi="Times New Roman"/>
                <w:spacing w:val="-4"/>
                <w:sz w:val="28"/>
                <w:szCs w:val="28"/>
                <w:lang w:val="ru-RU"/>
              </w:rPr>
              <w:t xml:space="preserve"> опрацьовувати потрібну інформацію (зображення, текст, аудіо, відео) для пізнання, творення мистецтва у пошуково-дослідній і соціокультурній діяльності</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Ставлення: </w:t>
            </w:r>
            <w:r>
              <w:rPr>
                <w:rFonts w:cs="Times New Roman" w:ascii="Times New Roman" w:hAnsi="Times New Roman"/>
                <w:spacing w:val="-4"/>
                <w:sz w:val="28"/>
                <w:szCs w:val="28"/>
                <w:lang w:val="ru-RU"/>
              </w:rPr>
              <w:t>усвідомлення можливостей використання сучасних цифрових технологій для художньо-творчого самовираження та віртуальних мистецьких подорожей</w:t>
            </w:r>
          </w:p>
        </w:tc>
      </w:tr>
      <w:tr>
        <w:trPr>
          <w:trHeight w:val="1848"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ru-RU"/>
              </w:rPr>
            </w:pPr>
            <w:r>
              <w:rPr>
                <w:rFonts w:cs="Times New Roman" w:ascii="Times New Roman" w:hAnsi="Times New Roman"/>
                <w:spacing w:val="-4"/>
                <w:sz w:val="28"/>
                <w:szCs w:val="28"/>
              </w:rPr>
              <w:t>6.</w:t>
            </w: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rPr>
              <w:t>Уміння вчитися</w:t>
              <w:br/>
              <w:t>впродовж життя</w:t>
              <w:br/>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ru-RU"/>
              </w:rPr>
            </w:pPr>
            <w:r>
              <w:rPr>
                <w:rFonts w:cs="Times New Roman" w:ascii="Times New Roman" w:hAnsi="Times New Roman"/>
                <w:b/>
                <w:spacing w:val="-4"/>
                <w:sz w:val="28"/>
                <w:szCs w:val="28"/>
                <w:lang w:val="ru-RU"/>
              </w:rPr>
              <w:t xml:space="preserve">Уміння: </w:t>
            </w:r>
            <w:r>
              <w:rPr>
                <w:rFonts w:cs="Times New Roman" w:ascii="Times New Roman" w:hAnsi="Times New Roman"/>
                <w:spacing w:val="-4"/>
                <w:sz w:val="28"/>
                <w:szCs w:val="28"/>
                <w:lang w:val="ru-RU"/>
              </w:rPr>
              <w:t xml:space="preserve">визначати власні художні інтереси та потреби; планувати </w:t>
            </w:r>
            <w:r>
              <w:rPr>
                <w:rFonts w:cs="Times New Roman" w:ascii="Times New Roman" w:hAnsi="Times New Roman"/>
                <w:spacing w:val="-4"/>
                <w:sz w:val="28"/>
                <w:szCs w:val="28"/>
                <w:lang w:val="uk-UA"/>
              </w:rPr>
              <w:t>й</w:t>
            </w:r>
            <w:r>
              <w:rPr>
                <w:rFonts w:cs="Times New Roman" w:ascii="Times New Roman" w:hAnsi="Times New Roman"/>
                <w:spacing w:val="-4"/>
                <w:sz w:val="28"/>
                <w:szCs w:val="28"/>
                <w:lang w:val="ru-RU"/>
              </w:rPr>
              <w:t xml:space="preserve"> організовувати свій час для пізнання, сприймання, творення мистецтва чи самовираження через мистецтво; раціонально використовувати час для задоволення культурних потреб, здобувати, опрацьовувати мистецьку інформацію </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Ставлення: </w:t>
            </w:r>
            <w:r>
              <w:rPr>
                <w:rFonts w:cs="Times New Roman" w:ascii="Times New Roman" w:hAnsi="Times New Roman"/>
                <w:spacing w:val="-4"/>
                <w:sz w:val="28"/>
                <w:szCs w:val="28"/>
                <w:lang w:val="ru-RU"/>
              </w:rPr>
              <w:t>усвідомлення власного рівня опанування художньої інформації, самооцінювання досягнень і помилок, готовність до пошуку нових шляхів для художньо-творчого розвитку</w:t>
            </w:r>
          </w:p>
        </w:tc>
      </w:tr>
      <w:tr>
        <w:trPr>
          <w:trHeight w:val="757"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ru-RU"/>
              </w:rPr>
            </w:pPr>
            <w:r>
              <w:rPr>
                <w:rFonts w:cs="Times New Roman" w:ascii="Times New Roman" w:hAnsi="Times New Roman"/>
                <w:spacing w:val="-4"/>
                <w:sz w:val="28"/>
                <w:szCs w:val="28"/>
              </w:rPr>
              <w:t>7.</w:t>
            </w: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rPr>
              <w:t>Ініціативність і підприємливість</w:t>
              <w:br/>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Уміння: </w:t>
            </w:r>
            <w:r>
              <w:rPr>
                <w:rFonts w:cs="Times New Roman" w:ascii="Times New Roman" w:hAnsi="Times New Roman"/>
                <w:spacing w:val="-4"/>
                <w:sz w:val="28"/>
                <w:szCs w:val="28"/>
                <w:lang w:val="ru-RU"/>
              </w:rPr>
              <w:t xml:space="preserve">критично оцінювати </w:t>
            </w:r>
            <w:r>
              <w:rPr>
                <w:rFonts w:cs="Times New Roman" w:ascii="Times New Roman" w:hAnsi="Times New Roman"/>
                <w:spacing w:val="-4"/>
                <w:sz w:val="28"/>
                <w:szCs w:val="28"/>
                <w:lang w:val="uk-UA"/>
              </w:rPr>
              <w:t>й</w:t>
            </w:r>
            <w:r>
              <w:rPr>
                <w:rFonts w:cs="Times New Roman" w:ascii="Times New Roman" w:hAnsi="Times New Roman"/>
                <w:spacing w:val="-4"/>
                <w:sz w:val="28"/>
                <w:szCs w:val="28"/>
                <w:lang w:val="ru-RU"/>
              </w:rPr>
              <w:t xml:space="preserve"> інтерпретувати явища культури минулого і сучасності, розуміючи роль традицій та інновацій; працювати в команді для пошуку вирішення художньо-творчих завдань; презентувати власні твори, пропонувати ідеї, шляхи розв’язання творчих завдань, оцінювати і визначати свої сильні і слабкі сторони</w:t>
              <w:br/>
            </w:r>
            <w:r>
              <w:rPr>
                <w:rFonts w:cs="Times New Roman" w:ascii="Times New Roman" w:hAnsi="Times New Roman"/>
                <w:b/>
                <w:spacing w:val="-4"/>
                <w:sz w:val="28"/>
                <w:szCs w:val="28"/>
                <w:lang w:val="ru-RU"/>
              </w:rPr>
              <w:t xml:space="preserve">Ставлення: </w:t>
            </w:r>
            <w:r>
              <w:rPr>
                <w:rFonts w:cs="Times New Roman" w:ascii="Times New Roman" w:hAnsi="Times New Roman"/>
                <w:spacing w:val="-4"/>
                <w:sz w:val="28"/>
                <w:szCs w:val="28"/>
                <w:lang w:val="ru-RU"/>
              </w:rPr>
              <w:t>ініціативність щодо участі в мистецьких заходах, прагнення до творчої самореалізації (відчуття потреби бути учасником мистецьких заходів і подій), відповідальність за особистий і колективний результат</w:t>
            </w:r>
          </w:p>
        </w:tc>
      </w:tr>
      <w:tr>
        <w:trPr>
          <w:trHeight w:val="223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ru-RU"/>
              </w:rPr>
            </w:pPr>
            <w:r>
              <w:rPr>
                <w:rFonts w:cs="Times New Roman" w:ascii="Times New Roman" w:hAnsi="Times New Roman"/>
                <w:spacing w:val="-4"/>
                <w:sz w:val="28"/>
                <w:szCs w:val="28"/>
              </w:rPr>
              <w:t>8. Соціальна та громадянська компетентності</w:t>
              <w:br/>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Уміння: </w:t>
            </w:r>
            <w:r>
              <w:rPr>
                <w:rFonts w:cs="Times New Roman" w:ascii="Times New Roman" w:hAnsi="Times New Roman"/>
                <w:spacing w:val="-4"/>
                <w:sz w:val="28"/>
                <w:szCs w:val="28"/>
                <w:lang w:val="ru-RU"/>
              </w:rPr>
              <w:t>ефективно співпрацювати з іншими, зокрема для реалізації громадських мистецьких проектів; творити (самостійно чи в команді) естетичне середовище</w:t>
              <w:br/>
            </w:r>
            <w:r>
              <w:rPr>
                <w:rFonts w:cs="Times New Roman" w:ascii="Times New Roman" w:hAnsi="Times New Roman"/>
                <w:b/>
                <w:spacing w:val="-4"/>
                <w:sz w:val="28"/>
                <w:szCs w:val="28"/>
                <w:lang w:val="ru-RU"/>
              </w:rPr>
              <w:t xml:space="preserve">Ставлення: </w:t>
            </w:r>
            <w:r>
              <w:rPr>
                <w:rFonts w:cs="Times New Roman" w:ascii="Times New Roman" w:hAnsi="Times New Roman"/>
                <w:spacing w:val="-4"/>
                <w:sz w:val="28"/>
                <w:szCs w:val="28"/>
                <w:lang w:val="ru-RU"/>
              </w:rPr>
              <w:t>усвідомлення своєї причетності до соціокультурних і суспільних процесів, розуміння своєї національної ідентичності завдяки пізнанню українського мистецтва в контексті світового, дбайливе ставлення до народних традицій, мистецтва рідного краю, власної культури і надбань інших культур</w:t>
            </w:r>
            <w:r>
              <w:rPr>
                <w:rFonts w:cs="Times New Roman" w:ascii="Times New Roman" w:hAnsi="Times New Roman"/>
                <w:spacing w:val="-4"/>
                <w:sz w:val="28"/>
                <w:szCs w:val="28"/>
                <w:lang w:val="uk-UA"/>
              </w:rPr>
              <w:t>;</w:t>
            </w:r>
            <w:r>
              <w:rPr>
                <w:rFonts w:cs="Times New Roman" w:ascii="Times New Roman" w:hAnsi="Times New Roman"/>
                <w:spacing w:val="-4"/>
                <w:sz w:val="28"/>
                <w:szCs w:val="28"/>
                <w:lang w:val="ru-RU"/>
              </w:rPr>
              <w:t xml:space="preserve"> розуміння значущості мистецтва для суспільного розвитку; гордість за здобутки українців у мистецькій діяльності</w:t>
            </w:r>
          </w:p>
        </w:tc>
      </w:tr>
      <w:tr>
        <w:trPr>
          <w:trHeight w:val="2230"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ru-RU"/>
              </w:rPr>
            </w:pPr>
            <w:r>
              <w:rPr>
                <w:rFonts w:cs="Times New Roman" w:ascii="Times New Roman" w:hAnsi="Times New Roman"/>
                <w:spacing w:val="-4"/>
                <w:sz w:val="28"/>
                <w:szCs w:val="28"/>
                <w:lang w:val="ru-RU"/>
              </w:rPr>
              <w:t xml:space="preserve">9. Обізнаність </w:t>
            </w:r>
            <w:r>
              <w:rPr>
                <w:rFonts w:cs="Times New Roman" w:ascii="Times New Roman" w:hAnsi="Times New Roman"/>
                <w:spacing w:val="-4"/>
                <w:sz w:val="28"/>
                <w:szCs w:val="28"/>
                <w:lang w:val="uk-UA"/>
              </w:rPr>
              <w:t>і</w:t>
            </w:r>
            <w:r>
              <w:rPr>
                <w:rFonts w:cs="Times New Roman" w:ascii="Times New Roman" w:hAnsi="Times New Roman"/>
                <w:spacing w:val="-4"/>
                <w:sz w:val="28"/>
                <w:szCs w:val="28"/>
                <w:lang w:val="ru-RU"/>
              </w:rPr>
              <w:br/>
              <w:t>самовираження у</w:t>
              <w:br/>
              <w:t>сфері культури</w:t>
            </w:r>
          </w:p>
          <w:p>
            <w:pPr>
              <w:pStyle w:val="Normal"/>
              <w:widowControl w:val="false"/>
              <w:spacing w:lineRule="auto" w:line="276"/>
              <w:rPr>
                <w:rFonts w:ascii="Times New Roman" w:hAnsi="Times New Roman" w:cs="Times New Roman"/>
                <w:spacing w:val="-4"/>
                <w:sz w:val="28"/>
                <w:szCs w:val="28"/>
                <w:lang w:val="ru-RU"/>
              </w:rPr>
            </w:pPr>
            <w:r>
              <w:rPr>
                <w:rFonts w:cs="Times New Roman" w:ascii="Times New Roman" w:hAnsi="Times New Roman"/>
                <w:spacing w:val="-4"/>
                <w:sz w:val="28"/>
                <w:szCs w:val="28"/>
                <w:lang w:val="ru-RU"/>
              </w:rPr>
              <w:br/>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ru-RU"/>
              </w:rPr>
            </w:pPr>
            <w:r>
              <w:rPr>
                <w:rFonts w:cs="Times New Roman" w:ascii="Times New Roman" w:hAnsi="Times New Roman"/>
                <w:b/>
                <w:spacing w:val="-4"/>
                <w:sz w:val="28"/>
                <w:szCs w:val="28"/>
                <w:lang w:val="ru-RU"/>
              </w:rPr>
              <w:t xml:space="preserve">Уміння: </w:t>
            </w:r>
            <w:r>
              <w:rPr>
                <w:rFonts w:cs="Times New Roman" w:ascii="Times New Roman" w:hAnsi="Times New Roman"/>
                <w:spacing w:val="-4"/>
                <w:sz w:val="28"/>
                <w:szCs w:val="28"/>
                <w:lang w:val="ru-RU"/>
              </w:rPr>
              <w:t xml:space="preserve">розвивати власну емоційно-почуттєву сферу на основі сприймання мистецтва та художньо-творчої діяльності; аналізувати, інтерпретувати, давати естетичну оцінку творам різних видів мистецтва та довкілля; створювати художні образи засобами різних видів мистецтва </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 xml:space="preserve">Ставлення: </w:t>
            </w:r>
            <w:r>
              <w:rPr>
                <w:rFonts w:cs="Times New Roman" w:ascii="Times New Roman" w:hAnsi="Times New Roman"/>
                <w:spacing w:val="-4"/>
                <w:sz w:val="28"/>
                <w:szCs w:val="28"/>
                <w:lang w:val="uk-UA"/>
              </w:rPr>
              <w:t>пошана до</w:t>
            </w:r>
            <w:r>
              <w:rPr>
                <w:rFonts w:cs="Times New Roman" w:ascii="Times New Roman" w:hAnsi="Times New Roman"/>
                <w:spacing w:val="-4"/>
                <w:sz w:val="28"/>
                <w:szCs w:val="28"/>
                <w:lang w:val="ru-RU"/>
              </w:rPr>
              <w:t xml:space="preserve"> національної культури; повага і толерантне ставлення до культурного розмаїття світу; усвідомлення потреби збереження художнього надбання людства</w:t>
            </w:r>
          </w:p>
        </w:tc>
      </w:tr>
      <w:tr>
        <w:trPr>
          <w:trHeight w:val="348" w:hRule="atLeas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ru-RU"/>
              </w:rPr>
              <w:t>10. Екологічна грамотність і здорове життя</w:t>
            </w:r>
          </w:p>
        </w:tc>
        <w:tc>
          <w:tcPr>
            <w:tcW w:w="81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ru-RU"/>
              </w:rPr>
              <w:t>Уміння:</w:t>
            </w:r>
            <w:r>
              <w:rPr>
                <w:rFonts w:cs="Times New Roman" w:ascii="Times New Roman" w:hAnsi="Times New Roman"/>
                <w:spacing w:val="-4"/>
                <w:sz w:val="28"/>
                <w:szCs w:val="28"/>
                <w:lang w:val="ru-RU"/>
              </w:rPr>
              <w:t xml:space="preserve"> використовувати мистецтво для вираження власних емоцій, почуттів, переживань та </w:t>
            </w:r>
            <w:r>
              <w:rPr>
                <w:rFonts w:cs="Times New Roman" w:ascii="Times New Roman" w:hAnsi="Times New Roman"/>
                <w:spacing w:val="-4"/>
                <w:sz w:val="28"/>
                <w:szCs w:val="28"/>
                <w:lang w:val="uk-UA"/>
              </w:rPr>
              <w:t>впливу на</w:t>
            </w:r>
            <w:r>
              <w:rPr>
                <w:rFonts w:cs="Times New Roman" w:ascii="Times New Roman" w:hAnsi="Times New Roman"/>
                <w:spacing w:val="-4"/>
                <w:sz w:val="28"/>
                <w:szCs w:val="28"/>
                <w:lang w:val="ru-RU"/>
              </w:rPr>
              <w:t xml:space="preserve"> власн</w:t>
            </w:r>
            <w:r>
              <w:rPr>
                <w:rFonts w:cs="Times New Roman" w:ascii="Times New Roman" w:hAnsi="Times New Roman"/>
                <w:spacing w:val="-4"/>
                <w:sz w:val="28"/>
                <w:szCs w:val="28"/>
                <w:lang w:val="uk-UA"/>
              </w:rPr>
              <w:t>ий</w:t>
            </w:r>
            <w:r>
              <w:rPr>
                <w:rFonts w:cs="Times New Roman" w:ascii="Times New Roman" w:hAnsi="Times New Roman"/>
                <w:spacing w:val="-4"/>
                <w:sz w:val="28"/>
                <w:szCs w:val="28"/>
                <w:lang w:val="ru-RU"/>
              </w:rPr>
              <w:t xml:space="preserve"> емоційн</w:t>
            </w:r>
            <w:r>
              <w:rPr>
                <w:rFonts w:cs="Times New Roman" w:ascii="Times New Roman" w:hAnsi="Times New Roman"/>
                <w:spacing w:val="-4"/>
                <w:sz w:val="28"/>
                <w:szCs w:val="28"/>
                <w:lang w:val="uk-UA"/>
              </w:rPr>
              <w:t>ий</w:t>
            </w:r>
            <w:r>
              <w:rPr>
                <w:rFonts w:cs="Times New Roman" w:ascii="Times New Roman" w:hAnsi="Times New Roman"/>
                <w:spacing w:val="-4"/>
                <w:sz w:val="28"/>
                <w:szCs w:val="28"/>
                <w:lang w:val="ru-RU"/>
              </w:rPr>
              <w:t xml:space="preserve"> стан</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b/>
                <w:spacing w:val="-4"/>
                <w:sz w:val="28"/>
                <w:szCs w:val="28"/>
                <w:lang w:val="uk-UA"/>
              </w:rPr>
              <w:t>Ставлення:</w:t>
            </w:r>
            <w:r>
              <w:rPr>
                <w:rFonts w:cs="Times New Roman" w:ascii="Times New Roman" w:hAnsi="Times New Roman"/>
                <w:spacing w:val="-4"/>
                <w:sz w:val="28"/>
                <w:szCs w:val="28"/>
                <w:lang w:val="uk-UA"/>
              </w:rPr>
              <w:t xml:space="preserve"> розуміння гармонійної взаємодії людини і природи, сприймання довкілля як об’єкта для художньо-образної інтерпретації</w:t>
            </w:r>
          </w:p>
        </w:tc>
      </w:tr>
    </w:tbl>
    <w:p>
      <w:pPr>
        <w:pStyle w:val="Normal"/>
        <w:spacing w:lineRule="auto" w:line="276"/>
        <w:ind w:firstLine="567"/>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ind w:firstLine="567"/>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З метою інтеграції навчальних предметів і предметних циклів, формування ключових та міжпредметних компетентностей у зміст навчання введено </w:t>
      </w:r>
      <w:r>
        <w:rPr>
          <w:rFonts w:cs="Times New Roman" w:ascii="Times New Roman" w:hAnsi="Times New Roman"/>
          <w:b/>
          <w:i/>
          <w:spacing w:val="-4"/>
          <w:sz w:val="28"/>
          <w:szCs w:val="28"/>
          <w:lang w:val="uk-UA"/>
        </w:rPr>
        <w:t>наскрізні змістові ліні.</w:t>
      </w:r>
    </w:p>
    <w:p>
      <w:pPr>
        <w:pStyle w:val="Normal"/>
        <w:spacing w:lineRule="auto" w:line="276"/>
        <w:ind w:firstLine="567"/>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Наскрізними змістовими лініями в основній школі визначено такі: «</w:t>
      </w:r>
      <w:r>
        <w:rPr>
          <w:rFonts w:cs="Times New Roman" w:ascii="Times New Roman" w:hAnsi="Times New Roman"/>
          <w:b/>
          <w:i/>
          <w:spacing w:val="-4"/>
          <w:sz w:val="28"/>
          <w:szCs w:val="28"/>
          <w:lang w:val="uk-UA"/>
        </w:rPr>
        <w:t>Екологічна безпека й сталий розвиток</w:t>
      </w:r>
      <w:r>
        <w:rPr>
          <w:rFonts w:cs="Times New Roman" w:ascii="Times New Roman" w:hAnsi="Times New Roman"/>
          <w:spacing w:val="-4"/>
          <w:sz w:val="28"/>
          <w:szCs w:val="28"/>
          <w:lang w:val="uk-UA"/>
        </w:rPr>
        <w:t>», «</w:t>
      </w:r>
      <w:r>
        <w:rPr>
          <w:rFonts w:cs="Times New Roman" w:ascii="Times New Roman" w:hAnsi="Times New Roman"/>
          <w:b/>
          <w:i/>
          <w:spacing w:val="-4"/>
          <w:sz w:val="28"/>
          <w:szCs w:val="28"/>
          <w:lang w:val="uk-UA"/>
        </w:rPr>
        <w:t>Громадянська відповідальність</w:t>
      </w:r>
      <w:r>
        <w:rPr>
          <w:rFonts w:cs="Times New Roman" w:ascii="Times New Roman" w:hAnsi="Times New Roman"/>
          <w:spacing w:val="-4"/>
          <w:sz w:val="28"/>
          <w:szCs w:val="28"/>
          <w:lang w:val="uk-UA"/>
        </w:rPr>
        <w:t>», «</w:t>
      </w:r>
      <w:r>
        <w:rPr>
          <w:rFonts w:cs="Times New Roman" w:ascii="Times New Roman" w:hAnsi="Times New Roman"/>
          <w:b/>
          <w:i/>
          <w:spacing w:val="-4"/>
          <w:sz w:val="28"/>
          <w:szCs w:val="28"/>
          <w:lang w:val="uk-UA"/>
        </w:rPr>
        <w:t>Здоров’я і безпека</w:t>
      </w:r>
      <w:r>
        <w:rPr>
          <w:rFonts w:cs="Times New Roman" w:ascii="Times New Roman" w:hAnsi="Times New Roman"/>
          <w:spacing w:val="-4"/>
          <w:sz w:val="28"/>
          <w:szCs w:val="28"/>
          <w:lang w:val="uk-UA"/>
        </w:rPr>
        <w:t>», «</w:t>
      </w:r>
      <w:r>
        <w:rPr>
          <w:rFonts w:cs="Times New Roman" w:ascii="Times New Roman" w:hAnsi="Times New Roman"/>
          <w:b/>
          <w:i/>
          <w:spacing w:val="-4"/>
          <w:sz w:val="28"/>
          <w:szCs w:val="28"/>
          <w:lang w:val="uk-UA"/>
        </w:rPr>
        <w:t>Підприємливість і фінансова грамотність</w:t>
      </w:r>
      <w:r>
        <w:rPr>
          <w:rFonts w:cs="Times New Roman" w:ascii="Times New Roman" w:hAnsi="Times New Roman"/>
          <w:spacing w:val="-4"/>
          <w:sz w:val="28"/>
          <w:szCs w:val="28"/>
          <w:lang w:val="uk-UA"/>
        </w:rPr>
        <w:t>».</w:t>
      </w:r>
    </w:p>
    <w:p>
      <w:pPr>
        <w:pStyle w:val="Normal"/>
        <w:shd w:val="clear" w:color="auto" w:fill="FFFFFF"/>
        <w:spacing w:lineRule="auto" w:line="276"/>
        <w:ind w:firstLine="567"/>
        <w:jc w:val="both"/>
        <w:rPr>
          <w:rFonts w:ascii="Times New Roman" w:hAnsi="Times New Roman" w:cs="Times New Roman"/>
          <w:spacing w:val="-4"/>
          <w:sz w:val="28"/>
          <w:szCs w:val="28"/>
        </w:rPr>
      </w:pPr>
      <w:r>
        <w:rPr>
          <w:rFonts w:cs="Times New Roman" w:ascii="Times New Roman" w:hAnsi="Times New Roman"/>
          <w:spacing w:val="-4"/>
          <w:sz w:val="28"/>
          <w:szCs w:val="28"/>
          <w:lang w:val="uk-UA"/>
        </w:rPr>
        <w:t xml:space="preserve">Наскрізна змістова лінія </w:t>
      </w:r>
      <w:r>
        <w:rPr>
          <w:rFonts w:cs="Times New Roman" w:ascii="Times New Roman" w:hAnsi="Times New Roman"/>
          <w:b/>
          <w:spacing w:val="-4"/>
          <w:sz w:val="28"/>
          <w:szCs w:val="28"/>
          <w:lang w:val="uk-UA"/>
        </w:rPr>
        <w:t xml:space="preserve">«Екологічна безпека й сталий розвиток» </w:t>
      </w:r>
      <w:r>
        <w:rPr>
          <w:rFonts w:cs="Times New Roman" w:ascii="Times New Roman" w:hAnsi="Times New Roman"/>
          <w:spacing w:val="-4"/>
          <w:sz w:val="28"/>
          <w:szCs w:val="28"/>
          <w:lang w:val="uk-UA"/>
        </w:rPr>
        <w:t>націлена на формування в учнів соціальної активності, відповідальності й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Pr>
          <w:rFonts w:cs="Times New Roman" w:ascii="Times New Roman" w:hAnsi="Times New Roman"/>
          <w:spacing w:val="-4"/>
          <w:sz w:val="28"/>
          <w:szCs w:val="28"/>
        </w:rPr>
        <w:t xml:space="preserve"> Реалізація змістової лінії </w:t>
      </w:r>
      <w:r>
        <w:rPr>
          <w:rFonts w:cs="Times New Roman" w:ascii="Times New Roman" w:hAnsi="Times New Roman"/>
          <w:b/>
          <w:spacing w:val="-4"/>
          <w:sz w:val="28"/>
          <w:szCs w:val="28"/>
          <w:lang w:val="uk-UA"/>
        </w:rPr>
        <w:t>«</w:t>
      </w:r>
      <w:r>
        <w:rPr>
          <w:rFonts w:cs="Times New Roman" w:ascii="Times New Roman" w:hAnsi="Times New Roman"/>
          <w:spacing w:val="-4"/>
          <w:sz w:val="28"/>
          <w:szCs w:val="28"/>
        </w:rPr>
        <w:t xml:space="preserve">Екологічна безпека та сталий розвиток» здійснюється на основі творів мистецтва та художньо-творчої діяльності у процесі виховання в учнів емоційно-ціннісного ставлення до природи; усвідомлення себе частиною світу, в якому все взаємопов’язане; розуміння єдності національно-регіональних цінностей і глобальних людських пріоритетів. </w:t>
      </w:r>
    </w:p>
    <w:p>
      <w:pPr>
        <w:pStyle w:val="Normal"/>
        <w:spacing w:lineRule="auto" w:line="276"/>
        <w:ind w:firstLine="567"/>
        <w:jc w:val="both"/>
        <w:rPr>
          <w:rFonts w:ascii="Times New Roman" w:hAnsi="Times New Roman" w:cs="Times New Roman"/>
          <w:spacing w:val="-4"/>
          <w:sz w:val="28"/>
          <w:szCs w:val="28"/>
          <w:lang w:val="ru-RU"/>
        </w:rPr>
      </w:pPr>
      <w:r>
        <w:rPr>
          <w:rFonts w:cs="Times New Roman" w:ascii="Times New Roman" w:hAnsi="Times New Roman"/>
          <w:spacing w:val="-4"/>
          <w:sz w:val="28"/>
          <w:szCs w:val="28"/>
          <w:lang w:val="ru-RU"/>
        </w:rPr>
        <w:t xml:space="preserve">Наскрізна змістова лінія </w:t>
      </w:r>
      <w:r>
        <w:rPr>
          <w:rFonts w:cs="Times New Roman" w:ascii="Times New Roman" w:hAnsi="Times New Roman"/>
          <w:b/>
          <w:spacing w:val="-4"/>
          <w:sz w:val="28"/>
          <w:szCs w:val="28"/>
          <w:lang w:val="uk-UA"/>
        </w:rPr>
        <w:t>«</w:t>
      </w:r>
      <w:r>
        <w:rPr>
          <w:rFonts w:cs="Times New Roman" w:ascii="Times New Roman" w:hAnsi="Times New Roman"/>
          <w:b/>
          <w:spacing w:val="-4"/>
          <w:sz w:val="28"/>
          <w:szCs w:val="28"/>
          <w:lang w:val="ru-RU"/>
        </w:rPr>
        <w:t>Громадянська відповідальність</w:t>
      </w:r>
      <w:r>
        <w:rPr>
          <w:rFonts w:cs="Times New Roman" w:ascii="Times New Roman" w:hAnsi="Times New Roman"/>
          <w:b/>
          <w:spacing w:val="-4"/>
          <w:sz w:val="28"/>
          <w:szCs w:val="28"/>
          <w:lang w:val="uk-UA"/>
        </w:rPr>
        <w:t xml:space="preserve">» </w:t>
      </w:r>
      <w:r>
        <w:rPr>
          <w:rFonts w:cs="Times New Roman" w:ascii="Times New Roman" w:hAnsi="Times New Roman"/>
          <w:spacing w:val="-4"/>
          <w:sz w:val="28"/>
          <w:szCs w:val="28"/>
          <w:lang w:val="ru-RU"/>
        </w:rPr>
        <w:t>спрямована на виховання відповідального громадянина своєї держави. Вагомою її складовою є формування в учнів культурної самосвідомості – здатності розуміти роль культури у становленні способу мислення і поведінки людей, шанобливого, толерантного ставлення до культурних надбань свого народу, країни, світу; усвідомлення власної значущості і відповідальності щодо причетності до свого народу</w:t>
      </w:r>
      <w:r>
        <w:rPr>
          <w:rFonts w:cs="Times New Roman" w:ascii="Times New Roman" w:hAnsi="Times New Roman"/>
          <w:i/>
          <w:spacing w:val="-4"/>
          <w:sz w:val="28"/>
          <w:szCs w:val="28"/>
          <w:lang w:val="ru-RU"/>
        </w:rPr>
        <w:t>.</w:t>
      </w:r>
      <w:r>
        <w:rPr>
          <w:rFonts w:cs="Times New Roman" w:ascii="Times New Roman" w:hAnsi="Times New Roman"/>
          <w:spacing w:val="-4"/>
          <w:sz w:val="28"/>
          <w:szCs w:val="28"/>
          <w:lang w:val="ru-RU"/>
        </w:rPr>
        <w:t xml:space="preserve"> Це здійснюється під час опанування учнями досягнень українського мистецтва, зокрема</w:t>
      </w:r>
      <w:r>
        <w:rPr>
          <w:rFonts w:cs="Times New Roman" w:ascii="Times New Roman" w:hAnsi="Times New Roman"/>
          <w:spacing w:val="-4"/>
          <w:sz w:val="28"/>
          <w:szCs w:val="28"/>
          <w:lang w:val="uk-UA"/>
        </w:rPr>
        <w:t xml:space="preserve"> в</w:t>
      </w:r>
      <w:r>
        <w:rPr>
          <w:rFonts w:cs="Times New Roman" w:ascii="Times New Roman" w:hAnsi="Times New Roman"/>
          <w:spacing w:val="-4"/>
          <w:sz w:val="28"/>
          <w:szCs w:val="28"/>
          <w:lang w:val="ru-RU"/>
        </w:rPr>
        <w:t xml:space="preserve"> контексті світової мистецької спадщини.</w:t>
      </w:r>
    </w:p>
    <w:p>
      <w:pPr>
        <w:pStyle w:val="Normal"/>
        <w:spacing w:lineRule="auto" w:line="276"/>
        <w:ind w:firstLine="567"/>
        <w:jc w:val="both"/>
        <w:rPr>
          <w:rFonts w:ascii="Times New Roman" w:hAnsi="Times New Roman" w:cs="Times New Roman"/>
          <w:spacing w:val="-4"/>
          <w:sz w:val="28"/>
          <w:szCs w:val="28"/>
          <w:lang w:val="ru-RU"/>
        </w:rPr>
      </w:pPr>
      <w:r>
        <w:rPr>
          <w:rFonts w:cs="Times New Roman" w:ascii="Times New Roman" w:hAnsi="Times New Roman"/>
          <w:spacing w:val="-4"/>
          <w:sz w:val="28"/>
          <w:szCs w:val="28"/>
          <w:lang w:val="ru-RU"/>
        </w:rPr>
        <w:t xml:space="preserve">Наскрізна змістова лінія </w:t>
      </w:r>
      <w:r>
        <w:rPr>
          <w:rFonts w:cs="Times New Roman" w:ascii="Times New Roman" w:hAnsi="Times New Roman"/>
          <w:b/>
          <w:spacing w:val="-4"/>
          <w:sz w:val="28"/>
          <w:szCs w:val="28"/>
          <w:lang w:val="uk-UA"/>
        </w:rPr>
        <w:t>«</w:t>
      </w:r>
      <w:r>
        <w:rPr>
          <w:rFonts w:cs="Times New Roman" w:ascii="Times New Roman" w:hAnsi="Times New Roman"/>
          <w:b/>
          <w:spacing w:val="-4"/>
          <w:sz w:val="28"/>
          <w:szCs w:val="28"/>
          <w:lang w:val="ru-RU"/>
        </w:rPr>
        <w:t>Здоров</w:t>
      </w:r>
      <w:r>
        <w:rPr>
          <w:rFonts w:cs="Times New Roman" w:ascii="Times New Roman" w:hAnsi="Times New Roman"/>
          <w:b/>
          <w:spacing w:val="-4"/>
          <w:sz w:val="28"/>
          <w:szCs w:val="28"/>
          <w:lang w:val="uk-UA"/>
        </w:rPr>
        <w:t>’</w:t>
      </w:r>
      <w:r>
        <w:rPr>
          <w:rFonts w:cs="Times New Roman" w:ascii="Times New Roman" w:hAnsi="Times New Roman"/>
          <w:b/>
          <w:spacing w:val="-4"/>
          <w:sz w:val="28"/>
          <w:szCs w:val="28"/>
          <w:lang w:val="ru-RU"/>
        </w:rPr>
        <w:t>я і безпека</w:t>
      </w:r>
      <w:r>
        <w:rPr>
          <w:rFonts w:cs="Times New Roman" w:ascii="Times New Roman" w:hAnsi="Times New Roman"/>
          <w:b/>
          <w:spacing w:val="-4"/>
          <w:sz w:val="28"/>
          <w:szCs w:val="28"/>
          <w:lang w:val="uk-UA"/>
        </w:rPr>
        <w:t xml:space="preserve">» </w:t>
      </w:r>
      <w:r>
        <w:rPr>
          <w:rFonts w:cs="Times New Roman" w:ascii="Times New Roman" w:hAnsi="Times New Roman"/>
          <w:spacing w:val="-4"/>
          <w:sz w:val="28"/>
          <w:szCs w:val="28"/>
          <w:lang w:val="ru-RU"/>
        </w:rPr>
        <w:t xml:space="preserve">націлена на формування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Її реалізація засобами мистецтва сприятиме гармонізації інтелектуальної та емоційної сфер особистості. Це відбувається у процесі усвідомлення учнями впливу мистецтва на емоційну сферу людини, зокрема через емоційно-образне пізнання навколишнього світу на основі синтезу різних видів мистецтва; ознайомлення з елементами арттерапії, які сприятимуть збагаченню емоційно-почуттєвої сфери школярів, зниженню кількості захворювань та поведінкових ризиків. </w:t>
      </w:r>
    </w:p>
    <w:p>
      <w:pPr>
        <w:pStyle w:val="Normal"/>
        <w:spacing w:lineRule="auto" w:line="276"/>
        <w:ind w:firstLine="567"/>
        <w:jc w:val="both"/>
        <w:rPr>
          <w:rFonts w:ascii="Times New Roman" w:hAnsi="Times New Roman" w:cs="Times New Roman"/>
          <w:spacing w:val="-4"/>
          <w:sz w:val="28"/>
          <w:szCs w:val="28"/>
          <w:lang w:val="ru-RU"/>
        </w:rPr>
      </w:pPr>
      <w:r>
        <w:rPr>
          <w:rFonts w:cs="Times New Roman" w:ascii="Times New Roman" w:hAnsi="Times New Roman"/>
          <w:spacing w:val="-4"/>
          <w:sz w:val="28"/>
          <w:szCs w:val="28"/>
          <w:lang w:val="ru-RU"/>
        </w:rPr>
        <w:t xml:space="preserve">Наскрізна змістова лінія </w:t>
      </w:r>
      <w:r>
        <w:rPr>
          <w:rFonts w:cs="Times New Roman" w:ascii="Times New Roman" w:hAnsi="Times New Roman"/>
          <w:spacing w:val="-4"/>
          <w:sz w:val="28"/>
          <w:szCs w:val="28"/>
          <w:lang w:val="uk-UA"/>
        </w:rPr>
        <w:t>«</w:t>
      </w:r>
      <w:r>
        <w:rPr>
          <w:rFonts w:cs="Times New Roman" w:ascii="Times New Roman" w:hAnsi="Times New Roman"/>
          <w:b/>
          <w:spacing w:val="-4"/>
          <w:sz w:val="28"/>
          <w:szCs w:val="28"/>
          <w:lang w:val="ru-RU"/>
        </w:rPr>
        <w:t xml:space="preserve">Підприємливість </w:t>
      </w:r>
      <w:r>
        <w:rPr>
          <w:rFonts w:cs="Times New Roman" w:ascii="Times New Roman" w:hAnsi="Times New Roman"/>
          <w:b/>
          <w:spacing w:val="-4"/>
          <w:sz w:val="28"/>
          <w:szCs w:val="28"/>
          <w:lang w:val="uk-UA"/>
        </w:rPr>
        <w:t>і</w:t>
      </w:r>
      <w:r>
        <w:rPr>
          <w:rFonts w:cs="Times New Roman" w:ascii="Times New Roman" w:hAnsi="Times New Roman"/>
          <w:b/>
          <w:spacing w:val="-4"/>
          <w:sz w:val="28"/>
          <w:szCs w:val="28"/>
          <w:lang w:val="ru-RU"/>
        </w:rPr>
        <w:t xml:space="preserve"> фінансова грамотність</w:t>
      </w:r>
      <w:r>
        <w:rPr>
          <w:rFonts w:cs="Times New Roman" w:ascii="Times New Roman" w:hAnsi="Times New Roman"/>
          <w:b/>
          <w:spacing w:val="-4"/>
          <w:sz w:val="28"/>
          <w:szCs w:val="28"/>
          <w:lang w:val="uk-UA"/>
        </w:rPr>
        <w:t xml:space="preserve">» </w:t>
      </w:r>
      <w:r>
        <w:rPr>
          <w:rFonts w:cs="Times New Roman" w:ascii="Times New Roman" w:hAnsi="Times New Roman"/>
          <w:spacing w:val="-4"/>
          <w:sz w:val="28"/>
          <w:szCs w:val="28"/>
          <w:lang w:val="ru-RU"/>
        </w:rPr>
        <w:t xml:space="preserve">націлена на формування проактивної особистості, яка вміє планувати й досягати поставлених цілей, розвиває свої лідерські якості тощо. Вона реалізується у процесі формування в учнів умінь реально визначати свої сильні </w:t>
      </w:r>
      <w:r>
        <w:rPr>
          <w:rFonts w:cs="Times New Roman" w:ascii="Times New Roman" w:hAnsi="Times New Roman"/>
          <w:spacing w:val="-4"/>
          <w:sz w:val="28"/>
          <w:szCs w:val="28"/>
          <w:lang w:val="uk-UA"/>
        </w:rPr>
        <w:t>й</w:t>
      </w:r>
      <w:r>
        <w:rPr>
          <w:rFonts w:cs="Times New Roman" w:ascii="Times New Roman" w:hAnsi="Times New Roman"/>
          <w:spacing w:val="-4"/>
          <w:sz w:val="28"/>
          <w:szCs w:val="28"/>
          <w:lang w:val="ru-RU"/>
        </w:rPr>
        <w:t xml:space="preserve"> слабкі сторони; мотивації учнів до виявлення творчих ініціатив та сприяння їх</w:t>
      </w:r>
      <w:r>
        <w:rPr>
          <w:rFonts w:cs="Times New Roman" w:ascii="Times New Roman" w:hAnsi="Times New Roman"/>
          <w:spacing w:val="-4"/>
          <w:sz w:val="28"/>
          <w:szCs w:val="28"/>
          <w:lang w:val="uk-UA"/>
        </w:rPr>
        <w:t>ній</w:t>
      </w:r>
      <w:r>
        <w:rPr>
          <w:rFonts w:cs="Times New Roman" w:ascii="Times New Roman" w:hAnsi="Times New Roman"/>
          <w:spacing w:val="-4"/>
          <w:sz w:val="28"/>
          <w:szCs w:val="28"/>
          <w:lang w:val="ru-RU"/>
        </w:rPr>
        <w:t xml:space="preserve"> реалізації, зокрема через втілення їх у практичній художньо-творчій діяльності (індивідуальній </w:t>
      </w:r>
      <w:r>
        <w:rPr>
          <w:rFonts w:cs="Times New Roman" w:ascii="Times New Roman" w:hAnsi="Times New Roman"/>
          <w:spacing w:val="-4"/>
          <w:sz w:val="28"/>
          <w:szCs w:val="28"/>
          <w:lang w:val="uk-UA"/>
        </w:rPr>
        <w:t>і</w:t>
      </w:r>
      <w:r>
        <w:rPr>
          <w:rFonts w:cs="Times New Roman" w:ascii="Times New Roman" w:hAnsi="Times New Roman"/>
          <w:spacing w:val="-4"/>
          <w:sz w:val="28"/>
          <w:szCs w:val="28"/>
          <w:lang w:val="ru-RU"/>
        </w:rPr>
        <w:t xml:space="preserve"> колективній).</w:t>
      </w:r>
    </w:p>
    <w:p>
      <w:pPr>
        <w:pStyle w:val="Normal"/>
        <w:spacing w:lineRule="auto" w:line="276" w:before="0" w:after="0"/>
        <w:contextualSpacing/>
        <w:jc w:val="center"/>
        <w:rPr>
          <w:rFonts w:ascii="Times New Roman" w:hAnsi="Times New Roman" w:eastAsia="Arial Unicode MS" w:cs="Times New Roman"/>
          <w:i/>
          <w:i/>
          <w:spacing w:val="-4"/>
          <w:sz w:val="32"/>
          <w:szCs w:val="32"/>
          <w:lang w:val="uk-UA" w:eastAsia="ru-RU"/>
        </w:rPr>
      </w:pPr>
      <w:r>
        <w:rPr>
          <w:rFonts w:eastAsia="Arial Unicode MS" w:cs="Times New Roman" w:ascii="Times New Roman" w:hAnsi="Times New Roman"/>
          <w:b/>
          <w:i/>
          <w:spacing w:val="-4"/>
          <w:sz w:val="32"/>
          <w:szCs w:val="32"/>
          <w:lang w:val="uk-UA" w:eastAsia="ru-RU"/>
        </w:rPr>
        <w:t>Освітня галузь «Технології</w:t>
      </w:r>
      <w:r>
        <w:rPr>
          <w:rFonts w:eastAsia="Arial Unicode MS" w:cs="Times New Roman" w:ascii="Times New Roman" w:hAnsi="Times New Roman"/>
          <w:i/>
          <w:spacing w:val="-4"/>
          <w:sz w:val="32"/>
          <w:szCs w:val="32"/>
          <w:lang w:val="uk-UA" w:eastAsia="ru-RU"/>
        </w:rPr>
        <w:t>»</w:t>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Трудове навчання</w:t>
      </w:r>
    </w:p>
    <w:p>
      <w:pPr>
        <w:pStyle w:val="Normal"/>
        <w:spacing w:lineRule="auto" w:line="276" w:before="0" w:after="0"/>
        <w:ind w:firstLine="709"/>
        <w:contextualSpacing/>
        <w:jc w:val="center"/>
        <w:rPr>
          <w:rFonts w:ascii="Calibri" w:hAnsi="Calibri" w:cs="Calibri"/>
          <w:color w:val="auto"/>
          <w:spacing w:val="-4"/>
          <w:sz w:val="22"/>
          <w:szCs w:val="22"/>
          <w:lang w:val="uk-UA" w:eastAsia="zh-CN"/>
        </w:rPr>
      </w:pPr>
      <w:r>
        <w:rPr>
          <w:rFonts w:cs="Times New Roman" w:ascii="Times New Roman" w:hAnsi="Times New Roman"/>
          <w:b/>
          <w:spacing w:val="-4"/>
          <w:sz w:val="28"/>
          <w:szCs w:val="28"/>
          <w:highlight w:val="white"/>
          <w:lang w:val="uk-UA" w:eastAsia="zh-CN"/>
        </w:rPr>
        <w:t>Формування ключових та предметних компетентностей</w:t>
      </w:r>
    </w:p>
    <w:p>
      <w:pPr>
        <w:pStyle w:val="Normal"/>
        <w:spacing w:lineRule="auto" w:line="276" w:before="0" w:after="0"/>
        <w:ind w:firstLine="709"/>
        <w:contextualSpacing/>
        <w:jc w:val="both"/>
        <w:rPr>
          <w:rFonts w:ascii="Calibri" w:hAnsi="Calibri" w:cs="Calibri"/>
          <w:color w:val="auto"/>
          <w:spacing w:val="-4"/>
          <w:sz w:val="22"/>
          <w:szCs w:val="22"/>
          <w:lang w:val="uk-UA" w:eastAsia="zh-CN"/>
        </w:rPr>
      </w:pPr>
      <w:r>
        <w:rPr>
          <w:rFonts w:cs="Times New Roman" w:ascii="Times New Roman" w:hAnsi="Times New Roman"/>
          <w:spacing w:val="-4"/>
          <w:sz w:val="28"/>
          <w:szCs w:val="28"/>
          <w:highlight w:val="white"/>
          <w:lang w:val="uk-UA" w:eastAsia="zh-CN"/>
        </w:rPr>
        <w:t>Зміст навчальної програми орієнтовано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p>
    <w:p>
      <w:pPr>
        <w:pStyle w:val="Normal"/>
        <w:spacing w:lineRule="auto" w:line="276" w:before="0" w:after="0"/>
        <w:ind w:firstLine="709"/>
        <w:contextualSpacing/>
        <w:jc w:val="both"/>
        <w:rPr>
          <w:rFonts w:ascii="Calibri" w:hAnsi="Calibri" w:cs="Calibri"/>
          <w:color w:val="auto"/>
          <w:spacing w:val="-4"/>
          <w:sz w:val="22"/>
          <w:szCs w:val="22"/>
          <w:lang w:val="uk-UA" w:eastAsia="zh-CN"/>
        </w:rPr>
      </w:pPr>
      <w:r>
        <w:rPr>
          <w:rFonts w:cs="Times New Roman" w:ascii="Times New Roman" w:hAnsi="Times New Roman"/>
          <w:b/>
          <w:bCs/>
          <w:i/>
          <w:iCs/>
          <w:spacing w:val="-4"/>
          <w:sz w:val="28"/>
          <w:szCs w:val="28"/>
          <w:highlight w:val="white"/>
          <w:lang w:val="uk-UA" w:eastAsia="zh-CN"/>
        </w:rPr>
        <w:t>Ключова компетентність</w:t>
      </w:r>
      <w:r>
        <w:rPr>
          <w:rFonts w:cs="Times New Roman" w:ascii="Times New Roman" w:hAnsi="Times New Roman"/>
          <w:spacing w:val="-4"/>
          <w:sz w:val="28"/>
          <w:szCs w:val="28"/>
          <w:highlight w:val="white"/>
          <w:lang w:val="uk-UA" w:eastAsia="zh-CN"/>
        </w:rPr>
        <w:t xml:space="preserve"> – це знання, уміння і навички у комплексі зі сформованою життєвою позицією учня. </w:t>
      </w:r>
    </w:p>
    <w:p>
      <w:pPr>
        <w:pStyle w:val="Normal"/>
        <w:spacing w:lineRule="auto" w:line="276" w:before="0" w:after="0"/>
        <w:ind w:firstLine="709"/>
        <w:contextualSpacing/>
        <w:jc w:val="both"/>
        <w:rPr>
          <w:rFonts w:ascii="Calibri" w:hAnsi="Calibri" w:cs="Calibri"/>
          <w:color w:val="auto"/>
          <w:spacing w:val="-4"/>
          <w:sz w:val="22"/>
          <w:szCs w:val="22"/>
          <w:lang w:val="uk-UA" w:eastAsia="zh-CN"/>
        </w:rPr>
      </w:pPr>
      <w:r>
        <w:rPr>
          <w:rFonts w:cs="Times New Roman" w:ascii="Times New Roman" w:hAnsi="Times New Roman"/>
          <w:spacing w:val="-4"/>
          <w:sz w:val="28"/>
          <w:szCs w:val="28"/>
          <w:highlight w:val="white"/>
          <w:lang w:val="uk-UA" w:eastAsia="zh-CN"/>
        </w:rPr>
        <w:t>У формуванні ключових компетентностей беруть участь усі навчальні предмети, інтегруючи процес навчання навколо них. Кожен предмет, маючи власний компетентнісний потенціал, вносить свій внесок у формування ключових компетентностей, тобто у творення навчального середовища української школи</w:t>
      </w:r>
      <w:r>
        <w:rPr>
          <w:rFonts w:cs="Times New Roman" w:ascii="Times New Roman" w:hAnsi="Times New Roman"/>
          <w:spacing w:val="-4"/>
          <w:sz w:val="28"/>
          <w:szCs w:val="28"/>
          <w:lang w:val="uk-UA" w:eastAsia="zh-CN"/>
        </w:rPr>
        <w:t>.</w:t>
      </w:r>
    </w:p>
    <w:p>
      <w:pPr>
        <w:pStyle w:val="Normal"/>
        <w:spacing w:lineRule="auto" w:line="276" w:before="0" w:after="0"/>
        <w:ind w:firstLine="709"/>
        <w:contextualSpacing/>
        <w:jc w:val="both"/>
        <w:rPr>
          <w:rFonts w:ascii="Times New Roman" w:hAnsi="Times New Roman" w:cs="Times New Roman"/>
          <w:spacing w:val="-4"/>
          <w:sz w:val="28"/>
          <w:szCs w:val="28"/>
          <w:lang w:val="uk-UA" w:eastAsia="zh-CN"/>
        </w:rPr>
      </w:pPr>
      <w:r>
        <w:rPr>
          <w:rFonts w:cs="Times New Roman" w:ascii="Times New Roman" w:hAnsi="Times New Roman"/>
          <w:spacing w:val="-4"/>
          <w:sz w:val="28"/>
          <w:szCs w:val="28"/>
          <w:lang w:val="uk-UA" w:eastAsia="zh-CN"/>
        </w:rPr>
      </w:r>
    </w:p>
    <w:p>
      <w:pPr>
        <w:pStyle w:val="Normal"/>
        <w:spacing w:lineRule="auto" w:line="276" w:before="0" w:after="0"/>
        <w:ind w:firstLine="709"/>
        <w:contextualSpacing/>
        <w:jc w:val="center"/>
        <w:rPr>
          <w:rFonts w:ascii="Calibri" w:hAnsi="Calibri" w:cs="Calibri"/>
          <w:color w:val="auto"/>
          <w:spacing w:val="-4"/>
          <w:sz w:val="22"/>
          <w:szCs w:val="22"/>
          <w:lang w:val="uk-UA" w:eastAsia="zh-CN"/>
        </w:rPr>
      </w:pPr>
      <w:r>
        <w:rPr>
          <w:rFonts w:cs="Times New Roman" w:ascii="Times New Roman" w:hAnsi="Times New Roman"/>
          <w:b/>
          <w:bCs/>
          <w:spacing w:val="-4"/>
          <w:sz w:val="28"/>
          <w:szCs w:val="28"/>
          <w:highlight w:val="white"/>
          <w:lang w:val="uk-UA" w:eastAsia="zh-CN"/>
        </w:rPr>
        <w:t>Компетентнісний потенціал трудового навчання</w:t>
      </w:r>
    </w:p>
    <w:p>
      <w:pPr>
        <w:pStyle w:val="Normal"/>
        <w:spacing w:lineRule="auto" w:line="276" w:before="0" w:after="0"/>
        <w:ind w:firstLine="709"/>
        <w:contextualSpacing/>
        <w:jc w:val="center"/>
        <w:rPr>
          <w:rFonts w:ascii="Times New Roman" w:hAnsi="Times New Roman" w:cs="Times New Roman"/>
          <w:b/>
          <w:b/>
          <w:bCs/>
          <w:spacing w:val="-4"/>
          <w:sz w:val="28"/>
          <w:szCs w:val="28"/>
          <w:highlight w:val="white"/>
          <w:lang w:val="uk-UA" w:eastAsia="zh-CN"/>
        </w:rPr>
      </w:pPr>
      <w:r>
        <w:rPr>
          <w:rFonts w:cs="Times New Roman" w:ascii="Times New Roman" w:hAnsi="Times New Roman"/>
          <w:b/>
          <w:bCs/>
          <w:spacing w:val="-4"/>
          <w:sz w:val="28"/>
          <w:szCs w:val="28"/>
          <w:highlight w:val="white"/>
          <w:lang w:val="uk-UA" w:eastAsia="zh-CN"/>
        </w:rPr>
      </w:r>
    </w:p>
    <w:tbl>
      <w:tblPr>
        <w:tblW w:w="10490" w:type="dxa"/>
        <w:jc w:val="left"/>
        <w:tblInd w:w="-856" w:type="dxa"/>
        <w:tblLayout w:type="fixed"/>
        <w:tblCellMar>
          <w:top w:w="0" w:type="dxa"/>
          <w:left w:w="68" w:type="dxa"/>
          <w:bottom w:w="0" w:type="dxa"/>
          <w:right w:w="108" w:type="dxa"/>
        </w:tblCellMar>
        <w:tblLook w:firstRow="1" w:noVBand="0" w:lastRow="0" w:firstColumn="1" w:lastColumn="0" w:noHBand="0" w:val="00a0"/>
      </w:tblPr>
      <w:tblGrid>
        <w:gridCol w:w="567"/>
        <w:gridCol w:w="2126"/>
        <w:gridCol w:w="7797"/>
      </w:tblGrid>
      <w:tr>
        <w:trPr/>
        <w:tc>
          <w:tcPr>
            <w:tcW w:w="567" w:type="dxa"/>
            <w:tcBorders>
              <w:top w:val="single" w:sz="4" w:space="0" w:color="000000"/>
              <w:left w:val="single" w:sz="4" w:space="0" w:color="000000"/>
              <w:bottom w:val="single" w:sz="4" w:space="0" w:color="000000"/>
            </w:tcBorders>
          </w:tcPr>
          <w:p>
            <w:pPr>
              <w:pStyle w:val="Normal"/>
              <w:widowControl w:val="false"/>
              <w:snapToGrid w:val="false"/>
              <w:spacing w:lineRule="auto" w:line="276"/>
              <w:rPr>
                <w:rFonts w:ascii="Times New Roman" w:hAnsi="Times New Roman" w:cs="Times New Roman"/>
                <w:spacing w:val="-4"/>
                <w:sz w:val="28"/>
                <w:szCs w:val="28"/>
                <w:lang w:val="uk-UA" w:eastAsia="zh-CN"/>
              </w:rPr>
            </w:pPr>
            <w:r>
              <w:rPr>
                <w:rFonts w:cs="Times New Roman" w:ascii="Times New Roman" w:hAnsi="Times New Roman"/>
                <w:spacing w:val="-4"/>
                <w:sz w:val="28"/>
                <w:szCs w:val="28"/>
                <w:lang w:val="uk-UA" w:eastAsia="zh-CN"/>
              </w:rPr>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eastAsia="zh-CN"/>
              </w:rPr>
            </w:pPr>
            <w:r>
              <w:rPr>
                <w:rFonts w:cs="Times New Roman" w:ascii="Times New Roman" w:hAnsi="Times New Roman"/>
                <w:b/>
                <w:i/>
                <w:spacing w:val="-4"/>
                <w:sz w:val="28"/>
                <w:szCs w:val="28"/>
                <w:lang w:val="uk-UA" w:eastAsia="zh-CN"/>
              </w:rPr>
              <w:t>Ключові компетентності</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eastAsia="zh-CN"/>
              </w:rPr>
            </w:pPr>
            <w:r>
              <w:rPr>
                <w:rFonts w:cs="Times New Roman" w:ascii="Times New Roman" w:hAnsi="Times New Roman"/>
                <w:b/>
                <w:i/>
                <w:spacing w:val="-4"/>
                <w:sz w:val="28"/>
                <w:szCs w:val="28"/>
                <w:lang w:val="uk-UA" w:eastAsia="zh-CN"/>
              </w:rPr>
              <w:t>Компоненти</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1.</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Спілкування державною</w:t>
              <w:br/>
              <w:t xml:space="preserve"> (і рідною у разі відмінності) мовами</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усно та письмово оперувати технологічними поняттями, фактами;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обговорювати питання, пов’язані з реалізацією проекту;</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ділитися власними ідеями, думками, коментувати та оцінювати власну діяльність і діяльність інших;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шукати, використовувати і критично оцінювати інформацію в технічній літературі, підручниках, посібниках, технологічній документації, періодичних виданнях, у мережі Інтернет;</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обґрунтовувати технології проектування та виготовлення виробу.</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усвідомлення важливості розвитку української технічної і технологічної термінології та номенклатури;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розуміння можливостей державної / рідної мови для виконання завдань у різних сферах, пошанування висловлювань інших людей, толерантність.</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інтерактивні методи навчання; </w:t>
            </w:r>
          </w:p>
          <w:p>
            <w:pPr>
              <w:pStyle w:val="Normal"/>
              <w:widowControl w:val="false"/>
              <w:spacing w:lineRule="auto" w:line="276"/>
              <w:rPr>
                <w:rFonts w:ascii="Times New Roman" w:hAnsi="Times New Roman" w:cs="Times New Roman"/>
                <w:spacing w:val="-4"/>
                <w:sz w:val="28"/>
                <w:szCs w:val="28"/>
                <w:lang w:val="uk-UA" w:eastAsia="zh-CN"/>
              </w:rPr>
            </w:pPr>
            <w:r>
              <w:rPr>
                <w:rFonts w:cs="Times New Roman" w:ascii="Times New Roman" w:hAnsi="Times New Roman"/>
                <w:spacing w:val="-4"/>
                <w:sz w:val="28"/>
                <w:szCs w:val="28"/>
                <w:lang w:val="uk-UA" w:eastAsia="zh-CN"/>
              </w:rPr>
              <w:t xml:space="preserve">- робота в парах, групах;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проекти</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2.</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Спілкування іноземними мовами</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розуміти технічні записи іноземною мовою на інструкціях, читати технологічні карти;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шукати, використовувати і критично оцінювати інформацію іноземною мовою для виконання завдань, презентувати проект іноземною мовою.</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розуміння можливостей застосування іноземних мов для ефективної діяльності.</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індивідуальна робота, робота в парах та групах;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проекти</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3.</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Математична компетентність</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застосовувати математичні (числові та геометричні) методи для виконання технологічних завдань у різних сферах діяльності, розуміти, використовувати і будувати прості математичні моделі для вирішення технологічних проблем.</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пошанування істини.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розрахунки для визначення необхідної кількості матеріалів, габаритних розмірів, вартості виробу;</w:t>
            </w:r>
          </w:p>
          <w:p>
            <w:pPr>
              <w:pStyle w:val="Normal"/>
              <w:widowControl w:val="false"/>
              <w:spacing w:lineRule="auto" w:line="276"/>
              <w:rPr>
                <w:rFonts w:ascii="Times New Roman" w:hAnsi="Times New Roman" w:cs="Times New Roman"/>
                <w:spacing w:val="-4"/>
                <w:sz w:val="28"/>
                <w:szCs w:val="28"/>
                <w:lang w:val="uk-UA" w:eastAsia="zh-CN"/>
              </w:rPr>
            </w:pPr>
            <w:r>
              <w:rPr>
                <w:rFonts w:cs="Times New Roman" w:ascii="Times New Roman" w:hAnsi="Times New Roman"/>
                <w:spacing w:val="-4"/>
                <w:sz w:val="28"/>
                <w:szCs w:val="28"/>
                <w:lang w:val="uk-UA" w:eastAsia="zh-CN"/>
              </w:rPr>
              <w:t xml:space="preserve">- використання вимірювальних пристроїв;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виготовлення креслеників</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4.</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Основні компетентності</w:t>
              <w:br/>
              <w:t xml:space="preserve"> у природничих науках і технологіях</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розумно та раціонально користуватися природними ресурсами, економно використовувати матеріали;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порівнювати фізико-механічні властивості конструкційних матеріалів, обґрунтовувати технології проектування та виготовлення виробу, намагатися організовувати безвідходне виробництво, вторинну переробку матеріалів;</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аналізувати, формулювати гіпотези, збирати дані, проводити експерименти, аналізувати та узагальнювати результати;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використовувати наукові відомості для досягнення мети, обґрунтованого рішення чи висновку.</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усвідомлення ролі навколишнього середовища для життя і здоров’я людини;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розуміння важливості грамотної утилізації відходів виробництва;</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шанобливе ставлення до природи, праці.</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добір конструкційних матеріалів, обґрунтування технологій проектування та виготовлення виробу</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5.</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Інформаційно-цифрова компетентність</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безпечно використовувати соціальні мережі для обговорення ідей, пов’язаних із виконанням технологічних проектів, критично застосовувати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інформаційно-комунікаційні технології для створення, пошуку, обробки, обміну інформацією, етично працювати з інформацією (авторське право, інтелектуальна власність тощо).</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повага до авторського права та інтелектуальної власності, толерантність.</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робота з цифровими пристроями під час вибору моделей-аналогів, пошуку технологій виготовлення та оздоблення виробів, виконання ескізів та креслеників, створення презентаційних матеріалів</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6.</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Уміння вчитися впродовж життя</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формулювати власну потребу в навчанні, шукати та застосовувати потрібну інформацію для реалізації проекту, організовувати навчальний процес (власний і колективний), зокрема шляхом ефективного керування ресурсами та інформаційними потоками, визначати навчальні цілі та способи їх досягнення.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допитливість, прагнення пізнавати нове, експериментувати, відвага і терплячість.</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робота з інформаційними джерелами, пошук технологій виготовлення та оздоблення виробів, створення презентаційних матеріалів, самоаналіз власної діяльності та аналіз діяльності інших</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7.</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Ініціативність і підприємливість</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проектувати власну професійну діяльність відповідно до своїх схильностей, переваг і недоліків, мислити творчо, генерувати нові ідеї й ініціативи та втілювати їх у життя для підвищення власного добробуту і для розвитку суспільства</w:t>
            </w:r>
            <w:r>
              <w:rPr>
                <w:rFonts w:cs="Times New Roman" w:ascii="Times New Roman" w:hAnsi="Times New Roman"/>
                <w:color w:val="auto"/>
                <w:spacing w:val="-4"/>
                <w:sz w:val="28"/>
                <w:szCs w:val="28"/>
                <w:lang w:val="uk-UA" w:eastAsia="zh-CN"/>
              </w:rPr>
              <w:t xml:space="preserve"> </w:t>
            </w:r>
            <w:r>
              <w:rPr>
                <w:rFonts w:cs="Times New Roman" w:ascii="Times New Roman" w:hAnsi="Times New Roman"/>
                <w:spacing w:val="-4"/>
                <w:sz w:val="28"/>
                <w:szCs w:val="28"/>
                <w:lang w:val="uk-UA" w:eastAsia="zh-CN"/>
              </w:rPr>
              <w:t>та держави;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формулювати цілі і завдання, розробляти план для їх досягнення, прогнозувати і нівелювати ризики;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ухвалювати рішення й оцінювати їх ефективність,</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раціонально використовувати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аналізувати помилки;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знаходити вихід з кризових (критичних) ситуацій.</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впевненість під час реалізації власних ідей, визнання своїх талантів, здібностей, умінь і демонстрація їх у праці та творчості;</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здатність брати на себе відповідальність за кінцевий результат власної та колективної діяльності, ініціативність, відкритість до нових ідей.</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планування та виконання завдання (індивідуального і колективного), розроблення проекту, його реалізація, зустрічі з успішними підприємцями, екскурсії на виробництво</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8.</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Соціальна та громадянська компетентності</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Уміння:</w:t>
            </w:r>
            <w:r>
              <w:rPr>
                <w:rFonts w:cs="Times New Roman" w:ascii="Times New Roman" w:hAnsi="Times New Roman"/>
                <w:spacing w:val="-4"/>
                <w:sz w:val="28"/>
                <w:szCs w:val="28"/>
                <w:lang w:val="uk-UA" w:eastAsia="zh-CN"/>
              </w:rPr>
              <w:t xml:space="preserve">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працювати самостійно та в команді з іншими на результат, попереджувати і розв’язувати конфлікти, досягати компромісу, безпечно поводитися з інструментами та обладнанням.</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усвідомлення цінності праці та працьовитості для досягнення добробуту;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розуміння важливості виконання різних соціальних ролей в групах;</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відповідальність, пошанування думок інших людей, толерантність.</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інтерактивні методи навчання;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соціальні проекти</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9.</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Обізнаність і самовираження у сфері культури</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lang w:val="uk-UA" w:eastAsia="zh-CN"/>
              </w:rPr>
              <w:t>Уміння: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виражати власні ідеї, досвід і почуття за допомогою виготовлених виробів, зокрема творів декоративно-ужиткового мистецтва, популяризувати декоративно-ужиткове мистецтво та майстрів своєї громади, рідного краю;</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досліджувати технології виготовлення таких виробів.</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шанобливе ставлення до народних звичаїв, традицій,</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готовність зберігати і розвивати традиційні технології виготовлення виробів декоративно-ужиткового мистецтва.</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відвідування виставок творів декоративно-ужиткового мистецтва, майстрів декоративно-ужиткового мистецтва;</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майстер-класи у майстрів декоративно-ужиткового мистецтва;</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w:t>
            </w:r>
            <w:r>
              <w:rPr>
                <w:rFonts w:cs="Times New Roman" w:ascii="Times New Roman" w:hAnsi="Times New Roman"/>
                <w:spacing w:val="-4"/>
                <w:sz w:val="28"/>
                <w:szCs w:val="28"/>
                <w:lang w:val="uk-UA" w:eastAsia="zh-CN"/>
              </w:rPr>
              <w:t>- участь у соціальних проектах</w:t>
            </w:r>
          </w:p>
        </w:tc>
      </w:tr>
      <w:tr>
        <w:trPr/>
        <w:tc>
          <w:tcPr>
            <w:tcW w:w="567"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10.</w:t>
            </w:r>
          </w:p>
        </w:tc>
        <w:tc>
          <w:tcPr>
            <w:tcW w:w="2126" w:type="dxa"/>
            <w:tcBorders>
              <w:top w:val="single" w:sz="4" w:space="0" w:color="000000"/>
              <w:left w:val="single" w:sz="4" w:space="0" w:color="000000"/>
              <w:bottom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Екологічна грамотність і здорове життя</w:t>
            </w:r>
          </w:p>
        </w:tc>
        <w:tc>
          <w:tcPr>
            <w:tcW w:w="77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lang w:val="uk-UA" w:eastAsia="zh-CN"/>
              </w:rPr>
              <w:t xml:space="preserve">Уміння: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Cs/>
                <w:spacing w:val="-4"/>
                <w:sz w:val="28"/>
                <w:szCs w:val="28"/>
                <w:lang w:val="uk-UA" w:eastAsia="zh-CN"/>
              </w:rPr>
              <w:t>- безпечно організувати процес зміни навколишнього середовища для власного здоров’я та безпеки довкілля;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Cs/>
                <w:spacing w:val="-4"/>
                <w:sz w:val="28"/>
                <w:szCs w:val="28"/>
                <w:lang w:val="uk-UA" w:eastAsia="zh-CN"/>
              </w:rPr>
              <w:t xml:space="preserve">- вирізняти можливий негативний вплив штучних матеріалів та володіти прийомами їх безпечного застосування; </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Cs/>
                <w:spacing w:val="-4"/>
                <w:sz w:val="28"/>
                <w:szCs w:val="28"/>
                <w:lang w:val="uk-UA" w:eastAsia="zh-CN"/>
              </w:rPr>
              <w:t>- безпечно користуватися побутовими приладами.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lang w:val="uk-UA" w:eastAsia="zh-CN"/>
              </w:rPr>
              <w:t>Ставлення: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Cs/>
                <w:spacing w:val="-4"/>
                <w:sz w:val="28"/>
                <w:szCs w:val="28"/>
                <w:lang w:val="uk-UA" w:eastAsia="zh-CN"/>
              </w:rPr>
              <w:t>- шанобливе і економне ставлення до конструкційних матеріалів природного походження;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Cs/>
                <w:spacing w:val="-4"/>
                <w:sz w:val="28"/>
                <w:szCs w:val="28"/>
                <w:lang w:val="uk-UA" w:eastAsia="zh-CN"/>
              </w:rPr>
              <w:t>- усвідомлення необхідності безпечної організації власної навчально-пізнавальної та проектної діяльності.</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lang w:val="uk-UA" w:eastAsia="zh-CN"/>
              </w:rPr>
              <w:t>Навчальні ресурси:</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проектування та виготовлення виробів з конструкційних матеріалів хімічного походження;</w:t>
            </w:r>
          </w:p>
          <w:p>
            <w:pPr>
              <w:pStyle w:val="Normal"/>
              <w:widowControl w:val="false"/>
              <w:spacing w:lineRule="auto" w:line="276"/>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 </w:t>
            </w:r>
            <w:r>
              <w:rPr>
                <w:rFonts w:cs="Times New Roman" w:ascii="Times New Roman" w:hAnsi="Times New Roman"/>
                <w:spacing w:val="-4"/>
                <w:sz w:val="28"/>
                <w:szCs w:val="28"/>
                <w:lang w:val="uk-UA" w:eastAsia="zh-CN"/>
              </w:rPr>
              <w:t>- організація робочого місця під час виконання технологічних операцій, опорядження та оздоблення виробів</w:t>
            </w:r>
          </w:p>
        </w:tc>
      </w:tr>
    </w:tbl>
    <w:p>
      <w:pPr>
        <w:pStyle w:val="Normal"/>
        <w:spacing w:lineRule="auto" w:line="276" w:before="0" w:after="0"/>
        <w:ind w:firstLine="709"/>
        <w:contextualSpacing/>
        <w:jc w:val="both"/>
        <w:rPr>
          <w:rFonts w:ascii="Calibri" w:hAnsi="Calibri" w:cs="Calibri"/>
          <w:spacing w:val="-4"/>
          <w:sz w:val="22"/>
          <w:szCs w:val="22"/>
          <w:lang w:val="uk-UA" w:eastAsia="zh-CN"/>
        </w:rPr>
      </w:pPr>
      <w:r>
        <w:rPr>
          <w:rFonts w:cs="Calibri" w:ascii="Calibri" w:hAnsi="Calibri"/>
          <w:spacing w:val="-4"/>
          <w:sz w:val="22"/>
          <w:szCs w:val="22"/>
          <w:lang w:val="uk-UA" w:eastAsia="zh-CN"/>
        </w:rPr>
      </w:r>
    </w:p>
    <w:p>
      <w:pPr>
        <w:pStyle w:val="Normal"/>
        <w:spacing w:lineRule="auto" w:line="276" w:before="0" w:after="0"/>
        <w:ind w:firstLine="709"/>
        <w:contextualSpacing/>
        <w:jc w:val="center"/>
        <w:rPr>
          <w:rFonts w:ascii="Times New Roman" w:hAnsi="Times New Roman" w:cs="Times New Roman"/>
          <w:b/>
          <w:b/>
          <w:spacing w:val="-4"/>
          <w:sz w:val="28"/>
          <w:szCs w:val="28"/>
          <w:highlight w:val="white"/>
          <w:lang w:val="uk-UA" w:eastAsia="zh-CN"/>
        </w:rPr>
      </w:pPr>
      <w:r>
        <w:rPr>
          <w:rFonts w:cs="Times New Roman" w:ascii="Times New Roman" w:hAnsi="Times New Roman"/>
          <w:b/>
          <w:spacing w:val="-4"/>
          <w:sz w:val="28"/>
          <w:szCs w:val="28"/>
          <w:highlight w:val="white"/>
          <w:lang w:val="uk-UA" w:eastAsia="zh-CN"/>
        </w:rPr>
        <w:t>Наскрізні лінії</w:t>
      </w:r>
    </w:p>
    <w:p>
      <w:pPr>
        <w:pStyle w:val="Normal"/>
        <w:spacing w:lineRule="auto" w:line="276" w:before="0" w:after="0"/>
        <w:ind w:firstLine="709"/>
        <w:contextualSpacing/>
        <w:jc w:val="both"/>
        <w:rPr>
          <w:rFonts w:ascii="Times New Roman" w:hAnsi="Times New Roman" w:cs="Times New Roman"/>
          <w:spacing w:val="-4"/>
          <w:sz w:val="28"/>
          <w:szCs w:val="28"/>
          <w:highlight w:val="white"/>
          <w:lang w:val="uk-UA" w:eastAsia="zh-CN"/>
        </w:rPr>
      </w:pPr>
      <w:r>
        <w:rPr>
          <w:rFonts w:cs="Times New Roman" w:ascii="Times New Roman" w:hAnsi="Times New Roman"/>
          <w:spacing w:val="-4"/>
          <w:sz w:val="28"/>
          <w:szCs w:val="28"/>
          <w:highlight w:val="white"/>
          <w:lang w:val="uk-UA" w:eastAsia="zh-CN"/>
        </w:rPr>
      </w:r>
    </w:p>
    <w:tbl>
      <w:tblPr>
        <w:tblW w:w="9749" w:type="dxa"/>
        <w:jc w:val="left"/>
        <w:tblInd w:w="-115" w:type="dxa"/>
        <w:tblLayout w:type="fixed"/>
        <w:tblCellMar>
          <w:top w:w="0" w:type="dxa"/>
          <w:left w:w="108" w:type="dxa"/>
          <w:bottom w:w="0" w:type="dxa"/>
          <w:right w:w="108" w:type="dxa"/>
        </w:tblCellMar>
        <w:tblLook w:firstRow="0" w:noVBand="0" w:lastRow="0" w:firstColumn="0" w:lastColumn="0" w:noHBand="0" w:val="0000"/>
      </w:tblPr>
      <w:tblGrid>
        <w:gridCol w:w="1386"/>
        <w:gridCol w:w="8362"/>
      </w:tblGrid>
      <w:tr>
        <w:trPr>
          <w:trHeight w:val="20" w:hRule="atLeast"/>
        </w:trPr>
        <w:tc>
          <w:tcPr>
            <w:tcW w:w="1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color w:val="auto"/>
                <w:spacing w:val="-4"/>
                <w:sz w:val="28"/>
                <w:szCs w:val="28"/>
                <w:lang w:val="uk-UA" w:eastAsia="zh-CN"/>
              </w:rPr>
            </w:pPr>
            <w:r>
              <w:rPr>
                <w:rFonts w:cs="Times New Roman" w:ascii="Times New Roman" w:hAnsi="Times New Roman"/>
                <w:b/>
                <w:color w:val="auto"/>
                <w:spacing w:val="-4"/>
                <w:sz w:val="28"/>
                <w:szCs w:val="28"/>
                <w:lang w:val="uk-UA" w:eastAsia="zh-CN"/>
              </w:rPr>
              <w:t>Наскрізна лінія</w:t>
            </w:r>
          </w:p>
        </w:tc>
        <w:tc>
          <w:tcPr>
            <w:tcW w:w="8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color w:val="auto"/>
                <w:spacing w:val="-4"/>
                <w:sz w:val="28"/>
                <w:szCs w:val="28"/>
                <w:lang w:val="uk-UA" w:eastAsia="zh-CN"/>
              </w:rPr>
            </w:pPr>
            <w:r>
              <w:rPr>
                <w:rFonts w:cs="Times New Roman" w:ascii="Times New Roman" w:hAnsi="Times New Roman"/>
                <w:b/>
                <w:color w:val="auto"/>
                <w:spacing w:val="-4"/>
                <w:sz w:val="28"/>
                <w:szCs w:val="28"/>
                <w:highlight w:val="white"/>
                <w:lang w:val="uk-UA" w:eastAsia="zh-CN"/>
              </w:rPr>
              <w:t>Коротка характеристика</w:t>
            </w:r>
          </w:p>
        </w:tc>
      </w:tr>
      <w:tr>
        <w:trPr>
          <w:trHeight w:val="20" w:hRule="atLeast"/>
          <w:cantSplit w:val="true"/>
        </w:trPr>
        <w:tc>
          <w:tcPr>
            <w:tcW w:w="138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Екологічна безпека й сталий розвиток</w:t>
            </w:r>
          </w:p>
        </w:tc>
        <w:tc>
          <w:tcPr>
            <w:tcW w:w="8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eastAsia="zh-CN"/>
              </w:rPr>
            </w:pPr>
            <w:r>
              <w:rPr>
                <w:rFonts w:cs="Times New Roman" w:ascii="Times New Roman" w:hAnsi="Times New Roman"/>
                <w:color w:val="auto"/>
                <w:spacing w:val="-4"/>
                <w:sz w:val="28"/>
                <w:szCs w:val="28"/>
                <w:highlight w:val="white"/>
                <w:lang w:val="uk-UA" w:eastAsia="zh-CN"/>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spacing w:lineRule="auto" w:line="276"/>
              <w:ind w:firstLine="709"/>
              <w:jc w:val="both"/>
              <w:rPr>
                <w:rFonts w:ascii="Times New Roman" w:hAnsi="Times New Roman" w:cs="Times New Roman"/>
                <w:b/>
                <w:b/>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rPr>
          <w:trHeight w:val="20" w:hRule="atLeast"/>
          <w:cantSplit w:val="true"/>
        </w:trPr>
        <w:tc>
          <w:tcPr>
            <w:tcW w:w="138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Громадянська відповідальність</w:t>
            </w:r>
          </w:p>
        </w:tc>
        <w:tc>
          <w:tcPr>
            <w:tcW w:w="8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eastAsia="zh-CN"/>
              </w:rPr>
            </w:pPr>
            <w:r>
              <w:rPr>
                <w:rFonts w:cs="Times New Roman" w:ascii="Times New Roman" w:hAnsi="Times New Roman"/>
                <w:color w:val="auto"/>
                <w:spacing w:val="-4"/>
                <w:sz w:val="28"/>
                <w:szCs w:val="28"/>
                <w:highlight w:val="white"/>
                <w:lang w:val="uk-UA" w:eastAsia="zh-CN"/>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pStyle w:val="Normal"/>
              <w:widowControl w:val="false"/>
              <w:spacing w:lineRule="auto" w:line="276"/>
              <w:ind w:firstLine="709"/>
              <w:jc w:val="both"/>
              <w:rPr>
                <w:rFonts w:ascii="Times New Roman" w:hAnsi="Times New Roman" w:cs="Times New Roman"/>
                <w:b/>
                <w:b/>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20" w:hRule="atLeast"/>
          <w:cantSplit w:val="true"/>
        </w:trPr>
        <w:tc>
          <w:tcPr>
            <w:tcW w:w="138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b/>
                <w:b/>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Здоров'я і безпека</w:t>
            </w:r>
          </w:p>
        </w:tc>
        <w:tc>
          <w:tcPr>
            <w:tcW w:w="8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eastAsia="zh-CN"/>
              </w:rPr>
            </w:pPr>
            <w:r>
              <w:rPr>
                <w:rFonts w:cs="Times New Roman" w:ascii="Times New Roman" w:hAnsi="Times New Roman"/>
                <w:color w:val="auto"/>
                <w:spacing w:val="-4"/>
                <w:sz w:val="28"/>
                <w:szCs w:val="28"/>
                <w:highlight w:val="white"/>
                <w:lang w:val="uk-UA" w:eastAsia="zh-CN"/>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pStyle w:val="Normal"/>
              <w:widowControl w:val="false"/>
              <w:spacing w:lineRule="auto" w:line="276"/>
              <w:ind w:firstLine="709"/>
              <w:jc w:val="both"/>
              <w:rPr>
                <w:rFonts w:ascii="Times New Roman" w:hAnsi="Times New Roman" w:cs="Times New Roman"/>
                <w:b/>
                <w:b/>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trHeight w:val="20" w:hRule="atLeast"/>
          <w:cantSplit w:val="true"/>
        </w:trPr>
        <w:tc>
          <w:tcPr>
            <w:tcW w:w="1386"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b/>
                <w:b/>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Підприємливість і фінансова грамотність</w:t>
            </w:r>
          </w:p>
        </w:tc>
        <w:tc>
          <w:tcPr>
            <w:tcW w:w="83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eastAsia="zh-CN"/>
              </w:rPr>
            </w:pPr>
            <w:r>
              <w:rPr>
                <w:rFonts w:cs="Times New Roman" w:ascii="Times New Roman" w:hAnsi="Times New Roman"/>
                <w:color w:val="auto"/>
                <w:spacing w:val="-4"/>
                <w:sz w:val="28"/>
                <w:szCs w:val="28"/>
                <w:highlight w:val="white"/>
                <w:lang w:val="uk-UA" w:eastAsia="zh-CN"/>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spacing w:lineRule="auto" w:line="276"/>
              <w:ind w:firstLine="708"/>
              <w:jc w:val="both"/>
              <w:rPr>
                <w:rFonts w:ascii="Times New Roman" w:hAnsi="Times New Roman" w:cs="Times New Roman"/>
                <w:b/>
                <w:b/>
                <w:color w:val="auto"/>
                <w:spacing w:val="-4"/>
                <w:sz w:val="28"/>
                <w:szCs w:val="28"/>
                <w:lang w:val="uk-UA" w:eastAsia="zh-CN"/>
              </w:rPr>
            </w:pPr>
            <w:r>
              <w:rPr>
                <w:rFonts w:cs="Times New Roman" w:ascii="Times New Roman" w:hAnsi="Times New Roman"/>
                <w:color w:val="auto"/>
                <w:spacing w:val="-4"/>
                <w:sz w:val="28"/>
                <w:szCs w:val="28"/>
                <w:highlight w:val="white"/>
                <w:lang w:val="uk-UA" w:eastAsia="zh-CN"/>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pStyle w:val="Normal"/>
        <w:spacing w:lineRule="auto" w:line="276" w:before="0" w:after="0"/>
        <w:contextualSpacing/>
        <w:jc w:val="both"/>
        <w:rPr>
          <w:rFonts w:ascii="Calibri" w:hAnsi="Calibri" w:cs="Calibri"/>
          <w:color w:val="auto"/>
          <w:spacing w:val="-4"/>
          <w:sz w:val="28"/>
          <w:szCs w:val="28"/>
          <w:lang w:val="uk-UA" w:eastAsia="zh-CN"/>
        </w:rPr>
      </w:pPr>
      <w:r>
        <w:rPr>
          <w:rFonts w:cs="Times New Roman" w:ascii="Times New Roman" w:hAnsi="Times New Roman"/>
          <w:spacing w:val="-4"/>
          <w:sz w:val="28"/>
          <w:szCs w:val="28"/>
          <w:highlight w:val="white"/>
          <w:lang w:val="uk-UA" w:eastAsia="zh-CN"/>
        </w:rPr>
        <w:t xml:space="preserve"> </w:t>
      </w:r>
      <w:r>
        <w:rPr>
          <w:rFonts w:cs="Times New Roman" w:ascii="Times New Roman" w:hAnsi="Times New Roman"/>
          <w:spacing w:val="-4"/>
          <w:sz w:val="28"/>
          <w:szCs w:val="28"/>
          <w:highlight w:val="white"/>
          <w:lang w:val="uk-UA" w:eastAsia="zh-CN"/>
        </w:rPr>
        <w:t>Для формування ключових і предметних компетентностей у зміст кожного предмету закладено наскрізні змістові лінії: «</w:t>
      </w:r>
      <w:r>
        <w:rPr>
          <w:rFonts w:cs="Times New Roman" w:ascii="Times New Roman" w:hAnsi="Times New Roman"/>
          <w:b/>
          <w:spacing w:val="-4"/>
          <w:sz w:val="28"/>
          <w:szCs w:val="28"/>
          <w:highlight w:val="white"/>
          <w:lang w:val="uk-UA" w:eastAsia="zh-CN"/>
        </w:rPr>
        <w:t>Екологічна безпека та сталий розвиток», «Громадянська відповідальність», «Здоров'я і безпека», «</w:t>
      </w:r>
      <w:r>
        <w:rPr>
          <w:rFonts w:cs="Times New Roman" w:ascii="Times New Roman" w:hAnsi="Times New Roman"/>
          <w:b/>
          <w:bCs/>
          <w:spacing w:val="-4"/>
          <w:sz w:val="28"/>
          <w:szCs w:val="28"/>
          <w:highlight w:val="white"/>
          <w:lang w:val="uk-UA" w:eastAsia="zh-CN"/>
        </w:rPr>
        <w:t>Підприємливість і фінансова грамотність».</w:t>
      </w:r>
    </w:p>
    <w:p>
      <w:pPr>
        <w:pStyle w:val="Normal"/>
        <w:spacing w:lineRule="auto" w:line="276" w:before="0" w:after="0"/>
        <w:ind w:firstLine="709"/>
        <w:contextualSpacing/>
        <w:jc w:val="both"/>
        <w:rPr>
          <w:rFonts w:ascii="Calibri" w:hAnsi="Calibri" w:cs="Calibri"/>
          <w:color w:val="auto"/>
          <w:spacing w:val="-4"/>
          <w:sz w:val="28"/>
          <w:szCs w:val="28"/>
          <w:lang w:val="uk-UA" w:eastAsia="zh-CN"/>
        </w:rPr>
      </w:pPr>
      <w:r>
        <w:rPr>
          <w:rFonts w:cs="Times New Roman" w:ascii="Times New Roman" w:hAnsi="Times New Roman"/>
          <w:spacing w:val="-4"/>
          <w:sz w:val="28"/>
          <w:szCs w:val="28"/>
          <w:highlight w:val="white"/>
          <w:lang w:val="uk-UA" w:eastAsia="zh-CN"/>
        </w:rPr>
        <w:t>Призначення наскрізних інтегрованих змістових ліній – формування в учнів здатності застосовувати знання й уміння з різних предметів у реальних життєвих ситуаціях або виконання практичних завдань наближених до життя.</w:t>
      </w:r>
    </w:p>
    <w:p>
      <w:pPr>
        <w:pStyle w:val="Normal"/>
        <w:spacing w:lineRule="auto" w:line="276" w:before="0" w:after="0"/>
        <w:ind w:firstLine="709"/>
        <w:contextualSpacing/>
        <w:jc w:val="both"/>
        <w:rPr>
          <w:rFonts w:ascii="Calibri" w:hAnsi="Calibri" w:cs="Calibri"/>
          <w:color w:val="auto"/>
          <w:spacing w:val="-4"/>
          <w:sz w:val="28"/>
          <w:szCs w:val="28"/>
          <w:lang w:val="uk-UA" w:eastAsia="zh-CN"/>
        </w:rPr>
      </w:pPr>
      <w:r>
        <w:rPr>
          <w:rFonts w:cs="Times New Roman" w:ascii="Times New Roman" w:hAnsi="Times New Roman"/>
          <w:spacing w:val="-4"/>
          <w:sz w:val="28"/>
          <w:szCs w:val="28"/>
          <w:highlight w:val="white"/>
          <w:lang w:val="uk-UA" w:eastAsia="zh-CN"/>
        </w:rPr>
        <w:t xml:space="preserve">Результатом вивчення наскрізних змістових ліній є процес формування ключових компетентностей, які характеризуються доповненням учнівського досвіду з урахуванням їхніх природних нахилів та здібностей учнів, їхніх професійних намірів, наявних готових знань з різних предметів. </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lang w:val="uk-UA" w:eastAsia="zh-CN"/>
        </w:rPr>
        <w:t xml:space="preserve">Змістова лінія </w:t>
      </w:r>
      <w:r>
        <w:rPr>
          <w:rFonts w:cs="Times New Roman" w:ascii="Times New Roman" w:hAnsi="Times New Roman"/>
          <w:b/>
          <w:spacing w:val="-4"/>
          <w:sz w:val="28"/>
          <w:szCs w:val="28"/>
          <w:lang w:val="uk-UA" w:eastAsia="zh-CN"/>
        </w:rPr>
        <w:t>«Екологічна безпека та сталий розвиток»</w:t>
      </w:r>
      <w:r>
        <w:rPr>
          <w:rFonts w:cs="Times New Roman" w:ascii="Times New Roman" w:hAnsi="Times New Roman"/>
          <w:spacing w:val="-4"/>
          <w:sz w:val="28"/>
          <w:szCs w:val="28"/>
          <w:lang w:val="uk-UA" w:eastAsia="zh-CN"/>
        </w:rPr>
        <w:t xml:space="preserve"> націлена на формування соціальної активності, відповідальності та екологічної свідомості в учнів,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 </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lang w:val="uk-UA" w:eastAsia="zh-CN"/>
        </w:rPr>
        <w:t>Учнів 5</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lang w:val="uk-UA" w:eastAsia="zh-CN"/>
        </w:rPr>
        <w:t xml:space="preserve">7 класів у процесі трудового навчання орієнтують </w:t>
      </w:r>
      <w:r>
        <w:rPr>
          <w:rFonts w:cs="Times New Roman" w:ascii="Times New Roman" w:hAnsi="Times New Roman"/>
          <w:spacing w:val="-4"/>
          <w:sz w:val="28"/>
          <w:szCs w:val="28"/>
          <w:lang w:val="uk-UA" w:eastAsia="zh-CN"/>
        </w:rPr>
        <w:t>на розуміння ролі матеріалів природного походження, як важливого екологічного ресурсу у збереженні довкілля; формування уявлення про сучасні технології виготовлення конструкційних матеріалів; усвідомлення важливості вибору миючих засобів та їх впливу на довкілля.</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highlight w:val="white"/>
          <w:lang w:val="uk-UA" w:eastAsia="zh-CN"/>
        </w:rPr>
        <w:t>Учнів 8</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highlight w:val="white"/>
          <w:lang w:val="uk-UA" w:eastAsia="zh-CN"/>
        </w:rPr>
        <w:t xml:space="preserve">9 класів у процесі трудового навчання орієнтують </w:t>
      </w:r>
      <w:r>
        <w:rPr>
          <w:rFonts w:cs="Times New Roman" w:ascii="Times New Roman" w:hAnsi="Times New Roman"/>
          <w:spacing w:val="-4"/>
          <w:sz w:val="28"/>
          <w:szCs w:val="28"/>
          <w:highlight w:val="white"/>
          <w:lang w:val="uk-UA" w:eastAsia="zh-CN"/>
        </w:rPr>
        <w:t>на усвідомлення важливості безвідходного виробництва; розуміння шкідливого впливу хімічних матеріалів на навколишнє середовище; обґрунтування значення хімічних матеріалів для збереження природних ресурсів.</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spacing w:val="-4"/>
          <w:sz w:val="28"/>
          <w:szCs w:val="28"/>
          <w:highlight w:val="white"/>
          <w:lang w:val="uk-UA" w:eastAsia="zh-CN"/>
        </w:rPr>
        <w:t xml:space="preserve">«Громадянська відповідальність» </w:t>
      </w:r>
      <w:r>
        <w:rPr>
          <w:rFonts w:cs="Times New Roman" w:ascii="Times New Roman" w:hAnsi="Times New Roman"/>
          <w:spacing w:val="-4"/>
          <w:sz w:val="28"/>
          <w:szCs w:val="28"/>
          <w:highlight w:val="white"/>
          <w:lang w:val="uk-UA" w:eastAsia="zh-CN"/>
        </w:rPr>
        <w:t>націлена на формування відповідального члена громади і суспільства, який розуміє принципи і механізми функціонування суспільства, а також важливість національної ініціативи; спирається у своїй діяльності на культурні традиції і вектори розвитку держави.</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lang w:val="uk-UA" w:eastAsia="zh-CN"/>
        </w:rPr>
        <w:t>Учнів 5</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lang w:val="uk-UA" w:eastAsia="zh-CN"/>
        </w:rPr>
        <w:t xml:space="preserve">7 класів у процесі трудового навчання орієнтують </w:t>
      </w:r>
      <w:r>
        <w:rPr>
          <w:rFonts w:cs="Times New Roman" w:ascii="Times New Roman" w:hAnsi="Times New Roman"/>
          <w:spacing w:val="-4"/>
          <w:sz w:val="28"/>
          <w:szCs w:val="28"/>
          <w:lang w:val="uk-UA" w:eastAsia="zh-CN"/>
        </w:rPr>
        <w:t xml:space="preserve">визначати у співпраці з учителем та іншими учнями алгоритм взаємодії для вирішення практичних соціально значущих завдань чи проектів; на усвідомлення важливості дотримання етикету для створення власного позитивного іміджу. </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highlight w:val="white"/>
          <w:lang w:val="uk-UA" w:eastAsia="zh-CN"/>
        </w:rPr>
        <w:t>Учнів 8</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highlight w:val="white"/>
          <w:lang w:val="uk-UA" w:eastAsia="zh-CN"/>
        </w:rPr>
        <w:t xml:space="preserve">9 класів </w:t>
      </w:r>
      <w:r>
        <w:rPr>
          <w:rFonts w:cs="Times New Roman" w:ascii="Times New Roman" w:hAnsi="Times New Roman"/>
          <w:b/>
          <w:bCs/>
          <w:spacing w:val="-4"/>
          <w:sz w:val="28"/>
          <w:szCs w:val="28"/>
          <w:lang w:val="uk-UA" w:eastAsia="zh-CN"/>
        </w:rPr>
        <w:t>у процесі</w:t>
      </w:r>
      <w:r>
        <w:rPr>
          <w:rFonts w:cs="Times New Roman" w:ascii="Times New Roman" w:hAnsi="Times New Roman"/>
          <w:b/>
          <w:bCs/>
          <w:spacing w:val="-4"/>
          <w:sz w:val="28"/>
          <w:szCs w:val="28"/>
          <w:highlight w:val="white"/>
          <w:lang w:val="uk-UA" w:eastAsia="zh-CN"/>
        </w:rPr>
        <w:t xml:space="preserve"> трудового навчання орієнтують </w:t>
      </w:r>
      <w:r>
        <w:rPr>
          <w:rFonts w:cs="Times New Roman" w:ascii="Times New Roman" w:hAnsi="Times New Roman"/>
          <w:spacing w:val="-4"/>
          <w:sz w:val="28"/>
          <w:szCs w:val="28"/>
          <w:highlight w:val="white"/>
          <w:lang w:val="uk-UA" w:eastAsia="zh-CN"/>
        </w:rPr>
        <w:t>раціонально використовувати різноманітні матеріали, обґрунтовувати власну позицію щодо розвитку новітніх ресурсозберігальних та екологічно чистих технологій обробки матеріалів; уміння оцінювати результати власної діяльності.</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highlight w:val="white"/>
          <w:lang w:val="uk-UA" w:eastAsia="zh-CN"/>
        </w:rPr>
        <w:t xml:space="preserve">Змістова лінії </w:t>
      </w:r>
      <w:r>
        <w:rPr>
          <w:rFonts w:cs="Times New Roman" w:ascii="Times New Roman" w:hAnsi="Times New Roman"/>
          <w:b/>
          <w:spacing w:val="-4"/>
          <w:sz w:val="28"/>
          <w:szCs w:val="28"/>
          <w:highlight w:val="white"/>
          <w:lang w:val="uk-UA" w:eastAsia="zh-CN"/>
        </w:rPr>
        <w:t>«Здоров’я і безпека»</w:t>
      </w:r>
      <w:r>
        <w:rPr>
          <w:rFonts w:cs="Times New Roman" w:ascii="Times New Roman" w:hAnsi="Times New Roman"/>
          <w:spacing w:val="-4"/>
          <w:sz w:val="28"/>
          <w:szCs w:val="28"/>
          <w:highlight w:val="white"/>
          <w:lang w:val="uk-UA" w:eastAsia="zh-CN"/>
        </w:rPr>
        <w:t xml:space="preserve"> спрямована на формування особистості учня як духовно, емоційно, соціально і фізично повноцінного члена суспільства, здатного дотримуватися здорового способу життя і формувати безпечне життєве середовище.</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lang w:val="uk-UA" w:eastAsia="zh-CN"/>
        </w:rPr>
        <w:t>Учнів 5</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lang w:val="uk-UA" w:eastAsia="zh-CN"/>
        </w:rPr>
        <w:t xml:space="preserve">6 класів у процесі трудового навчання орієнтують </w:t>
      </w:r>
      <w:r>
        <w:rPr>
          <w:rFonts w:cs="Times New Roman" w:ascii="Times New Roman" w:hAnsi="Times New Roman"/>
          <w:spacing w:val="-4"/>
          <w:sz w:val="28"/>
          <w:szCs w:val="28"/>
          <w:lang w:val="uk-UA" w:eastAsia="zh-CN"/>
        </w:rPr>
        <w:t xml:space="preserve">розуміти необхідність дотримання правил безпечної праці та організації робочого місця; </w:t>
      </w:r>
      <w:r>
        <w:rPr>
          <w:rFonts w:cs="Times New Roman" w:ascii="Times New Roman" w:hAnsi="Times New Roman"/>
          <w:spacing w:val="-4"/>
          <w:sz w:val="28"/>
          <w:szCs w:val="28"/>
          <w:highlight w:val="white"/>
          <w:lang w:val="uk-UA" w:eastAsia="zh-CN"/>
        </w:rPr>
        <w:t>безпечно користуватися інструментами та електроприладами вдома та під час занять,</w:t>
      </w:r>
      <w:r>
        <w:rPr>
          <w:rFonts w:cs="Times New Roman" w:ascii="Times New Roman" w:hAnsi="Times New Roman"/>
          <w:spacing w:val="-4"/>
          <w:sz w:val="28"/>
          <w:szCs w:val="28"/>
          <w:lang w:val="uk-UA" w:eastAsia="zh-CN"/>
        </w:rPr>
        <w:t xml:space="preserve"> критично ставитись до інформації про товари для збереження власного здоров'я.</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highlight w:val="white"/>
          <w:lang w:val="uk-UA" w:eastAsia="zh-CN"/>
        </w:rPr>
        <w:t>Учнів 8</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highlight w:val="white"/>
          <w:lang w:val="uk-UA" w:eastAsia="zh-CN"/>
        </w:rPr>
        <w:t xml:space="preserve">9 класів </w:t>
      </w:r>
      <w:r>
        <w:rPr>
          <w:rFonts w:cs="Times New Roman" w:ascii="Times New Roman" w:hAnsi="Times New Roman"/>
          <w:b/>
          <w:bCs/>
          <w:spacing w:val="-4"/>
          <w:sz w:val="28"/>
          <w:szCs w:val="28"/>
          <w:lang w:val="uk-UA" w:eastAsia="zh-CN"/>
        </w:rPr>
        <w:t>у процесі</w:t>
      </w:r>
      <w:r>
        <w:rPr>
          <w:rFonts w:cs="Times New Roman" w:ascii="Times New Roman" w:hAnsi="Times New Roman"/>
          <w:b/>
          <w:bCs/>
          <w:spacing w:val="-4"/>
          <w:sz w:val="28"/>
          <w:szCs w:val="28"/>
          <w:highlight w:val="white"/>
          <w:lang w:val="uk-UA" w:eastAsia="zh-CN"/>
        </w:rPr>
        <w:t xml:space="preserve"> трудового навчання орієнтують </w:t>
      </w:r>
      <w:r>
        <w:rPr>
          <w:rFonts w:cs="Times New Roman" w:ascii="Times New Roman" w:hAnsi="Times New Roman"/>
          <w:spacing w:val="-4"/>
          <w:sz w:val="28"/>
          <w:szCs w:val="28"/>
          <w:highlight w:val="white"/>
          <w:lang w:val="uk-UA" w:eastAsia="zh-CN"/>
        </w:rPr>
        <w:t xml:space="preserve">дотримуватись правил безпечної праці під час виконання технологічних операцій; розуміти шкідливий вплив фарбових матеріалів на здоров'я людини та знати способи запобігання їхній дії; дбати про одяг, взуття та дотримуватися відповідних санітарно-гігієнічних вимог; розпізнавати маркування пластмас для виявлення впливу штучних матеріалів на власне здоров'я та навколишнє середовище; розуміти чинники впливу хімічних матеріалів на здоров'я людини. </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spacing w:val="-4"/>
          <w:sz w:val="28"/>
          <w:szCs w:val="28"/>
          <w:highlight w:val="white"/>
          <w:lang w:val="uk-UA" w:eastAsia="zh-CN"/>
        </w:rPr>
        <w:t>Змістова лінія «</w:t>
      </w:r>
      <w:r>
        <w:rPr>
          <w:rFonts w:cs="Times New Roman" w:ascii="Times New Roman" w:hAnsi="Times New Roman"/>
          <w:b/>
          <w:spacing w:val="-4"/>
          <w:sz w:val="28"/>
          <w:szCs w:val="28"/>
          <w:highlight w:val="white"/>
          <w:lang w:val="uk-UA" w:eastAsia="zh-CN"/>
        </w:rPr>
        <w:t xml:space="preserve">Підприємливість і фінансова грамотність» </w:t>
      </w:r>
      <w:r>
        <w:rPr>
          <w:rFonts w:cs="Times New Roman" w:ascii="Times New Roman" w:hAnsi="Times New Roman"/>
          <w:spacing w:val="-4"/>
          <w:sz w:val="28"/>
          <w:szCs w:val="28"/>
          <w:highlight w:val="white"/>
          <w:shd w:fill="FFFFFF" w:val="clear"/>
          <w:lang w:val="uk-UA" w:eastAsia="zh-CN"/>
        </w:rPr>
        <w:t>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страхування, кредитування тощо).</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lang w:val="uk-UA" w:eastAsia="zh-CN"/>
        </w:rPr>
        <w:t>Учнів 5</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lang w:val="uk-UA" w:eastAsia="zh-CN"/>
        </w:rPr>
        <w:t xml:space="preserve">7 класів у процесі трудового навчання орієнтують </w:t>
      </w:r>
      <w:r>
        <w:rPr>
          <w:rFonts w:cs="Times New Roman" w:ascii="Times New Roman" w:hAnsi="Times New Roman"/>
          <w:spacing w:val="-4"/>
          <w:sz w:val="28"/>
          <w:szCs w:val="28"/>
          <w:lang w:val="uk-UA" w:eastAsia="zh-CN"/>
        </w:rPr>
        <w:t>на проведення під час проектування міні-маркетингового дослідження з метою обґрунтування призначення і конструкції виробу; виконання різноманітних технологічних операцій та здатність уміло добирати ті з них, які дозволяють найбільш ефективно вирішувати практичні завдання; визначення орієнтованої вартості витрачених матеріалів для виготовленого виробу.</w:t>
      </w:r>
    </w:p>
    <w:p>
      <w:pPr>
        <w:pStyle w:val="Normal"/>
        <w:spacing w:lineRule="auto" w:line="276"/>
        <w:ind w:firstLine="709"/>
        <w:jc w:val="both"/>
        <w:rPr>
          <w:rFonts w:ascii="Times New Roman" w:hAnsi="Times New Roman" w:cs="Times New Roman"/>
          <w:color w:val="auto"/>
          <w:spacing w:val="-4"/>
          <w:sz w:val="28"/>
          <w:szCs w:val="28"/>
          <w:lang w:val="uk-UA" w:eastAsia="zh-CN"/>
        </w:rPr>
      </w:pPr>
      <w:r>
        <w:rPr>
          <w:rFonts w:cs="Times New Roman" w:ascii="Times New Roman" w:hAnsi="Times New Roman"/>
          <w:b/>
          <w:bCs/>
          <w:spacing w:val="-4"/>
          <w:sz w:val="28"/>
          <w:szCs w:val="28"/>
          <w:highlight w:val="white"/>
          <w:lang w:val="uk-UA" w:eastAsia="zh-CN"/>
        </w:rPr>
        <w:t>Учнів 8</w:t>
      </w:r>
      <w:r>
        <w:rPr>
          <w:rFonts w:cs="Times New Roman" w:ascii="Times New Roman" w:hAnsi="Times New Roman"/>
          <w:spacing w:val="-4"/>
          <w:sz w:val="28"/>
          <w:szCs w:val="28"/>
          <w:highlight w:val="white"/>
          <w:lang w:val="uk-UA" w:eastAsia="zh-CN"/>
        </w:rPr>
        <w:t>–</w:t>
      </w:r>
      <w:r>
        <w:rPr>
          <w:rFonts w:cs="Times New Roman" w:ascii="Times New Roman" w:hAnsi="Times New Roman"/>
          <w:b/>
          <w:bCs/>
          <w:spacing w:val="-4"/>
          <w:sz w:val="28"/>
          <w:szCs w:val="28"/>
          <w:highlight w:val="white"/>
          <w:lang w:val="uk-UA" w:eastAsia="zh-CN"/>
        </w:rPr>
        <w:t xml:space="preserve">9 класів </w:t>
      </w:r>
      <w:r>
        <w:rPr>
          <w:rFonts w:cs="Times New Roman" w:ascii="Times New Roman" w:hAnsi="Times New Roman"/>
          <w:b/>
          <w:bCs/>
          <w:spacing w:val="-4"/>
          <w:sz w:val="28"/>
          <w:szCs w:val="28"/>
          <w:lang w:val="uk-UA" w:eastAsia="zh-CN"/>
        </w:rPr>
        <w:t>у процесі</w:t>
      </w:r>
      <w:r>
        <w:rPr>
          <w:rFonts w:cs="Times New Roman" w:ascii="Times New Roman" w:hAnsi="Times New Roman"/>
          <w:b/>
          <w:bCs/>
          <w:spacing w:val="-4"/>
          <w:sz w:val="28"/>
          <w:szCs w:val="28"/>
          <w:highlight w:val="white"/>
          <w:lang w:val="uk-UA" w:eastAsia="zh-CN"/>
        </w:rPr>
        <w:t xml:space="preserve"> трудового навчання орієнтують </w:t>
      </w:r>
      <w:r>
        <w:rPr>
          <w:rFonts w:cs="Times New Roman" w:ascii="Times New Roman" w:hAnsi="Times New Roman"/>
          <w:spacing w:val="-4"/>
          <w:sz w:val="28"/>
          <w:szCs w:val="28"/>
          <w:highlight w:val="white"/>
          <w:lang w:val="uk-UA" w:eastAsia="zh-CN"/>
        </w:rPr>
        <w:t>на формування уміння економно використовувати матеріали під час їх обробки; визначати необхідну кількість матеріалів для виготовлення виробу; проводити міні-маркетингові дослідження з метою визначення характеристик виробу з позиції споживача і орієнтовної вартості готового виробу; добирати матеріали і технології їх обробки з метою виготовлення якісного виробу, який відповідає встановленим вимогам і є конкурентноспроможнім; визначення орієнтовної вартості виробу як готового продукту; добір інструментів та пристосувань відповідно до визначених завдань.</w:t>
      </w:r>
    </w:p>
    <w:p>
      <w:pPr>
        <w:pStyle w:val="Normal"/>
        <w:spacing w:lineRule="auto" w:line="276" w:before="0" w:after="0"/>
        <w:ind w:firstLine="709"/>
        <w:contextualSpacing/>
        <w:jc w:val="both"/>
        <w:rPr>
          <w:rFonts w:ascii="Calibri" w:hAnsi="Calibri" w:cs="Calibri"/>
          <w:color w:val="auto"/>
          <w:spacing w:val="-4"/>
          <w:sz w:val="28"/>
          <w:szCs w:val="28"/>
          <w:lang w:val="uk-UA" w:eastAsia="zh-CN"/>
        </w:rPr>
      </w:pPr>
      <w:r>
        <w:rPr>
          <w:rFonts w:cs="Times New Roman" w:ascii="Times New Roman" w:hAnsi="Times New Roman"/>
          <w:spacing w:val="-4"/>
          <w:sz w:val="28"/>
          <w:szCs w:val="28"/>
          <w:highlight w:val="white"/>
          <w:lang w:val="uk-UA" w:eastAsia="zh-CN"/>
        </w:rPr>
        <w:t xml:space="preserve">Трудове навчання, крім вищезазначених, вирішує внутрішньопредметні завдання, пов'язані з формуванням в учнів проектно-технологічної компетентності. </w:t>
      </w:r>
    </w:p>
    <w:p>
      <w:pPr>
        <w:pStyle w:val="Normal"/>
        <w:spacing w:lineRule="auto" w:line="276" w:before="0" w:after="0"/>
        <w:ind w:firstLine="709"/>
        <w:contextualSpacing/>
        <w:jc w:val="both"/>
        <w:rPr>
          <w:rFonts w:ascii="Calibri" w:hAnsi="Calibri" w:cs="Calibri"/>
          <w:color w:val="auto"/>
          <w:spacing w:val="-4"/>
          <w:sz w:val="28"/>
          <w:szCs w:val="28"/>
          <w:lang w:val="uk-UA" w:eastAsia="zh-CN"/>
        </w:rPr>
      </w:pPr>
      <w:r>
        <w:rPr>
          <w:rFonts w:cs="Times New Roman" w:ascii="Times New Roman" w:hAnsi="Times New Roman"/>
          <w:b/>
          <w:bCs/>
          <w:spacing w:val="-4"/>
          <w:sz w:val="28"/>
          <w:szCs w:val="28"/>
          <w:highlight w:val="white"/>
          <w:lang w:val="uk-UA" w:eastAsia="zh-CN"/>
        </w:rPr>
        <w:t>Проектно-технологічна компетентність</w:t>
      </w:r>
      <w:r>
        <w:rPr>
          <w:rFonts w:cs="Times New Roman" w:ascii="Times New Roman" w:hAnsi="Times New Roman"/>
          <w:spacing w:val="-4"/>
          <w:sz w:val="28"/>
          <w:szCs w:val="28"/>
          <w:highlight w:val="white"/>
          <w:lang w:val="uk-UA" w:eastAsia="zh-CN"/>
        </w:rPr>
        <w:t xml:space="preserve"> – це здатність учня застосовувати знання, уміння, навички в процесі проектно-технологічної діяльності для виготовлення виробу (або надання послуги) від творчого задуму до його втілення в готовий продукт (послугу) за обраною технологією. </w:t>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Інформатика</w:t>
      </w:r>
    </w:p>
    <w:tbl>
      <w:tblPr>
        <w:tblW w:w="10059" w:type="dxa"/>
        <w:jc w:val="left"/>
        <w:tblInd w:w="-714" w:type="dxa"/>
        <w:tblLayout w:type="fixed"/>
        <w:tblCellMar>
          <w:top w:w="0" w:type="dxa"/>
          <w:left w:w="108" w:type="dxa"/>
          <w:bottom w:w="0" w:type="dxa"/>
          <w:right w:w="108" w:type="dxa"/>
        </w:tblCellMar>
        <w:tblLook w:firstRow="1" w:noVBand="0" w:lastRow="0" w:firstColumn="1" w:lastColumn="0" w:noHBand="0" w:val="00a0"/>
      </w:tblPr>
      <w:tblGrid>
        <w:gridCol w:w="425"/>
        <w:gridCol w:w="2410"/>
        <w:gridCol w:w="7224"/>
      </w:tblGrid>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Ключові компетентності</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Компоненти</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державною (і рідною — у разі відмінності) мовами</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uk-UA" w:eastAsia="ru-RU"/>
              </w:rPr>
              <w:t>У</w:t>
            </w:r>
            <w:r>
              <w:rPr>
                <w:rFonts w:cs="Times New Roman" w:ascii="Times New Roman" w:hAnsi="Times New Roman"/>
                <w:b/>
                <w:bCs/>
                <w:color w:val="auto"/>
                <w:spacing w:val="-4"/>
                <w:sz w:val="28"/>
                <w:szCs w:val="28"/>
                <w:lang w:val="ru-RU" w:eastAsia="ru-RU"/>
              </w:rPr>
              <w:t>міння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створювати інформаційні продукти та грамотно і безпечно комунікувати з використанням сучасних технологій державною (і рідною у разі відмінності) мовою;</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висловлюватись та спілкуватися на тему сучасних інформаційних технологій з використанням відповідної термінології.</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комунікаційної ролі ІТ;</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уникнення невнормованих іншомовних запозичень у спілкуванні на ІТ-тематику;</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надавання переваги використанню програмних засобів та ресурсів з інтерфейсом державною (і рідною у разі відмінності) мовами</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Спілкування іноземними мовами</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використовувати програмні засоби та ресурси з інтерфейсом іноземними мовами;</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використовувати програмні засоби для перекладу текстів та тлумачення іноземних слів;</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оперувати базовою міжнародною ІТ-термінологією.</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ролі ІТ в інтерперсональній комунікації у глобальному контексті;</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ru-RU" w:eastAsia="ru-RU"/>
              </w:rPr>
              <w:t>розуміння необхідності володіння іноземними мовами для онлайн-навчання й активного залучення до європейської та глобальної спільнот, усвідомлення своєї причетності до них</w:t>
            </w:r>
            <w:r>
              <w:rPr>
                <w:rFonts w:cs="Times New Roman" w:ascii="Times New Roman" w:hAnsi="Times New Roman"/>
                <w:color w:val="auto"/>
                <w:spacing w:val="-4"/>
                <w:sz w:val="28"/>
                <w:szCs w:val="28"/>
                <w:lang w:val="uk-UA" w:eastAsia="ru-RU"/>
              </w:rPr>
              <w:t>.</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Математична компетентність</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розуміти, використовувати та створювати математичні моделі об’єктів та процесів для розв’язування задач із різних предметних галузей засобами інформаційних технологій.</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ролі математики як однієї з основ ІТ</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Основні компетентності у природничих науках і технологіях</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застосовувати логічне, алгоритмічне, структурне та системне мислення для розв’язування життєвих проблемних ситуацій;</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планувати та проводити навчальні дослідження та комп’ютерні експерименти в галузі природничих наук і технологій;</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послуговуватися технологічними пристроями.</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міждисциплінарного значення інформатики;</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ролі наукових ідей в сучасних інформаційних технологіях</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5</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Інформаційно-цифрова компетентність</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000000"/>
                <w:spacing w:val="-4"/>
                <w:sz w:val="28"/>
                <w:szCs w:val="28"/>
                <w:shd w:fill="FFFFFF" w:val="clear"/>
                <w:lang w:val="ru-RU" w:eastAsia="ru-RU"/>
              </w:rPr>
              <w:t>Розкривається у змісті предмета</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6</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Уміння вчитися впродовж життя</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організовувати свою діяльність з використанням програмних засобів для планування та структурування роботи, а також співпраці з членами соціуму;</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самостійно опановувати нові технології та засоби діяльності.</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виявлення допитливості, наполегливості, впевненості, вміння мотивувати себе до навчальної діяльності, долати перешкоди як ключові чинники успіху навчально-пізнавального процесу інформатики;</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необхідності та принципів навчання протягом усього життя;</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відповідальності за власне навчання</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7</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Ініціативність і підприємливість</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000000"/>
                <w:spacing w:val="-4"/>
                <w:sz w:val="28"/>
                <w:szCs w:val="28"/>
                <w:shd w:fill="FFFFFF" w:val="clear"/>
                <w:lang w:val="ru-RU" w:eastAsia="ru-RU"/>
              </w:rPr>
              <w:t>Розкривається через наскрізну змістову лінію</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8</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Соціальна і громадянська компетентності</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000000"/>
                <w:spacing w:val="-4"/>
                <w:sz w:val="28"/>
                <w:szCs w:val="28"/>
                <w:shd w:fill="FFFFFF" w:val="clear"/>
                <w:lang w:val="ru-RU" w:eastAsia="ru-RU"/>
              </w:rPr>
              <w:t>Розкривається через наскрізну змістову лінію</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9</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Обізнаність і самовираження у сфері культури</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Уміння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у віртуальному просторі;</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враховувати художньо-естетичну складову при створенні інформаційних продуктів (сайтів, малюнків, текстів тощо).</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bCs/>
                <w:color w:val="auto"/>
                <w:spacing w:val="-4"/>
                <w:sz w:val="28"/>
                <w:szCs w:val="28"/>
                <w:lang w:val="ru-RU" w:eastAsia="ru-RU"/>
              </w:rPr>
              <w:t>Ставлення</w:t>
            </w:r>
            <w:r>
              <w:rPr>
                <w:rFonts w:cs="Times New Roman" w:ascii="Times New Roman" w:hAnsi="Times New Roman"/>
                <w:color w:val="auto"/>
                <w:spacing w:val="-4"/>
                <w:sz w:val="28"/>
                <w:szCs w:val="28"/>
                <w:lang w:val="ru-RU" w:eastAsia="ru-RU"/>
              </w:rPr>
              <w:t>:</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культурна самоідентифікація, повага до культурного розмаїття у глобальному інформаційному суспільстві;</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усвідомлення впливу інформатики та інформаційних технологій на людську культуру та розвиток суспільства</w:t>
            </w:r>
          </w:p>
        </w:tc>
      </w:tr>
      <w:tr>
        <w:trPr/>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10</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color w:val="000000"/>
                <w:spacing w:val="-4"/>
                <w:sz w:val="28"/>
                <w:szCs w:val="28"/>
                <w:shd w:fill="FFFFFF" w:val="clear"/>
                <w:lang w:val="ru-RU"/>
              </w:rPr>
              <w:t>Екологічна грамотність і здорове життя</w:t>
            </w:r>
          </w:p>
        </w:tc>
        <w:tc>
          <w:tcPr>
            <w:tcW w:w="7224"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000000"/>
                <w:spacing w:val="-4"/>
                <w:sz w:val="28"/>
                <w:szCs w:val="28"/>
                <w:shd w:fill="FFFFFF" w:val="clear"/>
                <w:lang w:val="ru-RU" w:eastAsia="ru-RU"/>
              </w:rPr>
              <w:t>Розкривається через наскрізну змістову лінію</w:t>
            </w:r>
          </w:p>
        </w:tc>
      </w:tr>
    </w:tbl>
    <w:p>
      <w:pPr>
        <w:pStyle w:val="Normal"/>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p>
      <w:pPr>
        <w:pStyle w:val="Normal"/>
        <w:spacing w:lineRule="auto" w:line="276"/>
        <w:jc w:val="center"/>
        <w:rPr>
          <w:rFonts w:ascii="Times New Roman" w:hAnsi="Times New Roman" w:cs="Times New Roman"/>
          <w:color w:val="auto"/>
          <w:spacing w:val="-4"/>
          <w:sz w:val="28"/>
          <w:szCs w:val="28"/>
        </w:rPr>
      </w:pPr>
      <w:r>
        <w:rPr>
          <w:rFonts w:cs="Times New Roman" w:ascii="Times New Roman" w:hAnsi="Times New Roman"/>
          <w:color w:val="auto"/>
          <w:spacing w:val="-4"/>
          <w:sz w:val="28"/>
          <w:szCs w:val="28"/>
        </w:rPr>
        <w:t>Наскрізні лінії</w:t>
      </w:r>
    </w:p>
    <w:tbl>
      <w:tblPr>
        <w:tblW w:w="10285" w:type="dxa"/>
        <w:jc w:val="left"/>
        <w:tblInd w:w="-714" w:type="dxa"/>
        <w:tblLayout w:type="fixed"/>
        <w:tblCellMar>
          <w:top w:w="0" w:type="dxa"/>
          <w:left w:w="108" w:type="dxa"/>
          <w:bottom w:w="0" w:type="dxa"/>
          <w:right w:w="108" w:type="dxa"/>
        </w:tblCellMar>
        <w:tblLook w:firstRow="1" w:noVBand="0" w:lastRow="0" w:firstColumn="1" w:lastColumn="0" w:noHBand="0" w:val="00a0"/>
      </w:tblPr>
      <w:tblGrid>
        <w:gridCol w:w="559"/>
        <w:gridCol w:w="2323"/>
        <w:gridCol w:w="7403"/>
      </w:tblGrid>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w:t>
            </w:r>
          </w:p>
        </w:tc>
        <w:tc>
          <w:tcPr>
            <w:tcW w:w="2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Наскрізні лінії</w:t>
            </w:r>
          </w:p>
        </w:tc>
        <w:tc>
          <w:tcPr>
            <w:tcW w:w="7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Компоненти </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w:t>
            </w:r>
          </w:p>
        </w:tc>
        <w:tc>
          <w:tcPr>
            <w:tcW w:w="2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Екологічна безпека й сталий розвиток</w:t>
            </w:r>
          </w:p>
        </w:tc>
        <w:tc>
          <w:tcPr>
            <w:tcW w:w="7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shd w:fill="FFFFFF" w:val="clear"/>
                <w:lang w:val="uk-UA"/>
              </w:rPr>
            </w:pPr>
            <w:r>
              <w:rPr>
                <w:rFonts w:cs="Times New Roman" w:ascii="Times New Roman" w:hAnsi="Times New Roman"/>
                <w:color w:val="000000"/>
                <w:spacing w:val="-4"/>
                <w:sz w:val="28"/>
                <w:szCs w:val="28"/>
                <w:shd w:fill="FFFFFF" w:val="clear"/>
                <w:lang w:val="uk-UA"/>
              </w:rPr>
              <w:t>С</w:t>
            </w:r>
            <w:r>
              <w:rPr>
                <w:rFonts w:cs="Times New Roman" w:ascii="Times New Roman" w:hAnsi="Times New Roman"/>
                <w:color w:val="000000"/>
                <w:spacing w:val="-4"/>
                <w:sz w:val="28"/>
                <w:szCs w:val="28"/>
                <w:shd w:fill="FFFFFF" w:val="clear"/>
                <w:lang w:val="ru-RU"/>
              </w:rPr>
              <w:t xml:space="preserve">прямована </w:t>
            </w:r>
            <w:r>
              <w:rPr>
                <w:rFonts w:cs="Times New Roman" w:ascii="Times New Roman" w:hAnsi="Times New Roman"/>
                <w:color w:val="000000"/>
                <w:spacing w:val="-4"/>
                <w:sz w:val="28"/>
                <w:szCs w:val="28"/>
                <w:shd w:fill="FFFFFF" w:val="clear"/>
                <w:lang w:val="uk-UA"/>
              </w:rPr>
              <w:t>р</w:t>
            </w:r>
            <w:r>
              <w:rPr>
                <w:rFonts w:cs="Times New Roman" w:ascii="Times New Roman" w:hAnsi="Times New Roman"/>
                <w:color w:val="000000"/>
                <w:spacing w:val="-4"/>
                <w:sz w:val="28"/>
                <w:szCs w:val="28"/>
                <w:shd w:fill="FFFFFF" w:val="clear"/>
                <w:lang w:val="ru-RU"/>
              </w:rPr>
              <w:t>озуміння інноваційного потенціалу ІТ як ключового фактору суспільного розвитку</w:t>
            </w:r>
            <w:r>
              <w:rPr>
                <w:rFonts w:cs="Times New Roman" w:ascii="Times New Roman" w:hAnsi="Times New Roman"/>
                <w:color w:val="000000"/>
                <w:spacing w:val="-4"/>
                <w:sz w:val="28"/>
                <w:szCs w:val="28"/>
                <w:shd w:fill="FFFFFF" w:val="clear"/>
                <w:lang w:val="uk-UA"/>
              </w:rPr>
              <w:t>,</w:t>
            </w:r>
            <w:r>
              <w:rPr>
                <w:rFonts w:cs="Times New Roman" w:ascii="Times New Roman" w:hAnsi="Times New Roman"/>
                <w:color w:val="000000"/>
                <w:spacing w:val="-4"/>
                <w:sz w:val="28"/>
                <w:szCs w:val="28"/>
                <w:shd w:fill="FFFFFF" w:val="clear"/>
                <w:lang w:val="ru-RU"/>
              </w:rPr>
              <w:t xml:space="preserve"> </w:t>
            </w:r>
            <w:r>
              <w:rPr>
                <w:rFonts w:cs="Times New Roman" w:ascii="Times New Roman" w:hAnsi="Times New Roman"/>
                <w:color w:val="000000"/>
                <w:spacing w:val="-4"/>
                <w:sz w:val="28"/>
                <w:szCs w:val="28"/>
                <w:shd w:fill="FFFFFF" w:val="clear"/>
                <w:lang w:val="uk-UA"/>
              </w:rPr>
              <w:t>з</w:t>
            </w:r>
            <w:r>
              <w:rPr>
                <w:rFonts w:cs="Times New Roman" w:ascii="Times New Roman" w:hAnsi="Times New Roman"/>
                <w:color w:val="000000"/>
                <w:spacing w:val="-4"/>
                <w:sz w:val="28"/>
                <w:szCs w:val="28"/>
                <w:shd w:fill="FFFFFF" w:val="clear"/>
                <w:lang w:val="ru-RU"/>
              </w:rPr>
              <w:t>нання обов’язків щодо утилізації технологічних пристроїв та її значення у збереженні довкілля</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b/>
                <w:i/>
                <w:color w:val="000000"/>
                <w:spacing w:val="-4"/>
                <w:sz w:val="28"/>
                <w:szCs w:val="28"/>
                <w:shd w:fill="FFFFFF" w:val="clear"/>
                <w:lang w:val="uk-UA" w:eastAsia="ru-RU"/>
              </w:rPr>
              <w:t>Навчальні ресурси:</w:t>
            </w:r>
            <w:r>
              <w:rPr>
                <w:rFonts w:cs="Times New Roman" w:ascii="Times New Roman" w:hAnsi="Times New Roman"/>
                <w:color w:val="000000"/>
                <w:spacing w:val="-4"/>
                <w:sz w:val="28"/>
                <w:szCs w:val="28"/>
                <w:shd w:fill="FFFFFF" w:val="clear"/>
                <w:lang w:val="ru-RU" w:eastAsia="ru-RU"/>
              </w:rPr>
              <w:t xml:space="preserve"> </w:t>
            </w:r>
            <w:r>
              <w:rPr>
                <w:rFonts w:cs="Times New Roman" w:ascii="Times New Roman" w:hAnsi="Times New Roman"/>
                <w:color w:val="auto"/>
                <w:spacing w:val="-4"/>
                <w:sz w:val="28"/>
                <w:szCs w:val="28"/>
                <w:lang w:val="uk-UA" w:eastAsia="ru-RU"/>
              </w:rPr>
              <w:t>п</w:t>
            </w:r>
            <w:r>
              <w:rPr>
                <w:rFonts w:cs="Times New Roman" w:ascii="Times New Roman" w:hAnsi="Times New Roman"/>
                <w:color w:val="auto"/>
                <w:spacing w:val="-4"/>
                <w:sz w:val="28"/>
                <w:szCs w:val="28"/>
                <w:lang w:val="ru-RU" w:eastAsia="ru-RU"/>
              </w:rPr>
              <w:t>роведення досліджень та розв’язання проектних задач на тему охорони довкілля з використанням засобів обробки текстової, табличної та графічної інформації. Уміння оцінювати та опановувати нові технології як засіб саморозвитку.</w:t>
            </w:r>
          </w:p>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Створення персонального освітньо-комунікаційного середовища для навчання протягом життя, саморозвитку та самореалізації себе як члена соціуму</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2</w:t>
            </w:r>
          </w:p>
        </w:tc>
        <w:tc>
          <w:tcPr>
            <w:tcW w:w="2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Громадянська відповідальність</w:t>
            </w:r>
          </w:p>
        </w:tc>
        <w:tc>
          <w:tcPr>
            <w:tcW w:w="740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shd w:fill="FFFFFF" w:val="clear"/>
                <w:lang w:val="uk-UA"/>
              </w:rPr>
            </w:pPr>
            <w:r>
              <w:rPr>
                <w:rFonts w:cs="Times New Roman" w:ascii="Times New Roman" w:hAnsi="Times New Roman"/>
                <w:color w:val="000000"/>
                <w:spacing w:val="-4"/>
                <w:sz w:val="28"/>
                <w:szCs w:val="28"/>
                <w:shd w:fill="FFFFFF" w:val="clear"/>
                <w:lang w:val="uk-UA"/>
              </w:rPr>
              <w:t>С</w:t>
            </w:r>
            <w:r>
              <w:rPr>
                <w:rFonts w:cs="Times New Roman" w:ascii="Times New Roman" w:hAnsi="Times New Roman"/>
                <w:color w:val="000000"/>
                <w:spacing w:val="-4"/>
                <w:sz w:val="28"/>
                <w:szCs w:val="28"/>
                <w:shd w:fill="FFFFFF" w:val="clear"/>
                <w:lang w:val="ru-RU"/>
              </w:rPr>
              <w:t>прия</w:t>
            </w:r>
            <w:r>
              <w:rPr>
                <w:rFonts w:cs="Times New Roman" w:ascii="Times New Roman" w:hAnsi="Times New Roman"/>
                <w:color w:val="000000"/>
                <w:spacing w:val="-4"/>
                <w:sz w:val="28"/>
                <w:szCs w:val="28"/>
                <w:shd w:fill="FFFFFF" w:val="clear"/>
                <w:lang w:val="uk-UA"/>
              </w:rPr>
              <w:t>є</w:t>
            </w:r>
            <w:r>
              <w:rPr>
                <w:rFonts w:cs="Times New Roman" w:ascii="Times New Roman" w:hAnsi="Times New Roman"/>
                <w:color w:val="000000"/>
                <w:spacing w:val="-4"/>
                <w:sz w:val="28"/>
                <w:szCs w:val="28"/>
                <w:shd w:fill="FFFFFF" w:val="clear"/>
                <w:lang w:val="ru-RU"/>
              </w:rPr>
              <w:t xml:space="preserve"> </w:t>
            </w:r>
            <w:r>
              <w:rPr>
                <w:rFonts w:cs="Times New Roman" w:ascii="Times New Roman" w:hAnsi="Times New Roman"/>
                <w:color w:val="000000"/>
                <w:spacing w:val="-4"/>
                <w:sz w:val="28"/>
                <w:szCs w:val="28"/>
                <w:shd w:fill="FFFFFF" w:val="clear"/>
                <w:lang w:val="uk-UA"/>
              </w:rPr>
              <w:t>в</w:t>
            </w:r>
            <w:r>
              <w:rPr>
                <w:rFonts w:cs="Times New Roman" w:ascii="Times New Roman" w:hAnsi="Times New Roman"/>
                <w:color w:val="000000"/>
                <w:spacing w:val="-4"/>
                <w:sz w:val="28"/>
                <w:szCs w:val="28"/>
                <w:shd w:fill="FFFFFF" w:val="clear"/>
                <w:lang w:val="ru-RU"/>
              </w:rPr>
              <w:t>ихованн</w:t>
            </w:r>
            <w:r>
              <w:rPr>
                <w:rFonts w:cs="Times New Roman" w:ascii="Times New Roman" w:hAnsi="Times New Roman"/>
                <w:color w:val="000000"/>
                <w:spacing w:val="-4"/>
                <w:sz w:val="28"/>
                <w:szCs w:val="28"/>
                <w:shd w:fill="FFFFFF" w:val="clear"/>
                <w:lang w:val="uk-UA"/>
              </w:rPr>
              <w:t>ю</w:t>
            </w:r>
            <w:r>
              <w:rPr>
                <w:rFonts w:cs="Times New Roman" w:ascii="Times New Roman" w:hAnsi="Times New Roman"/>
                <w:color w:val="000000"/>
                <w:spacing w:val="-4"/>
                <w:sz w:val="28"/>
                <w:szCs w:val="28"/>
                <w:shd w:fill="FFFFFF" w:val="clear"/>
                <w:lang w:val="ru-RU"/>
              </w:rPr>
              <w:t xml:space="preserve"> поваги до прав і свобод, зокрема свободи слова й конфіденційності особистості та даних в Інтернеті</w:t>
            </w:r>
            <w:r>
              <w:rPr>
                <w:rFonts w:cs="Times New Roman" w:ascii="Times New Roman" w:hAnsi="Times New Roman"/>
                <w:color w:val="000000"/>
                <w:spacing w:val="-4"/>
                <w:sz w:val="28"/>
                <w:szCs w:val="28"/>
                <w:shd w:fill="FFFFFF" w:val="clear"/>
                <w:lang w:val="uk-UA"/>
              </w:rPr>
              <w:t>, в</w:t>
            </w:r>
            <w:r>
              <w:rPr>
                <w:rFonts w:cs="Times New Roman" w:ascii="Times New Roman" w:hAnsi="Times New Roman"/>
                <w:color w:val="000000"/>
                <w:spacing w:val="-4"/>
                <w:sz w:val="28"/>
                <w:szCs w:val="28"/>
                <w:shd w:fill="FFFFFF" w:val="clear"/>
                <w:lang w:val="ru-RU"/>
              </w:rPr>
              <w:t>икористання легального програмного забезпечення та контенту</w:t>
            </w:r>
            <w:r>
              <w:rPr>
                <w:rFonts w:cs="Times New Roman" w:ascii="Times New Roman" w:hAnsi="Times New Roman"/>
                <w:color w:val="000000"/>
                <w:spacing w:val="-4"/>
                <w:sz w:val="28"/>
                <w:szCs w:val="28"/>
                <w:shd w:fill="FFFFFF" w:val="clear"/>
                <w:lang w:val="uk-UA"/>
              </w:rPr>
              <w:t>,</w:t>
            </w:r>
            <w:r>
              <w:rPr>
                <w:rFonts w:cs="Times New Roman" w:ascii="Times New Roman" w:hAnsi="Times New Roman"/>
                <w:color w:val="000000"/>
                <w:spacing w:val="-4"/>
                <w:sz w:val="28"/>
                <w:szCs w:val="28"/>
                <w:shd w:fill="FFFFFF" w:val="clear"/>
                <w:lang w:val="ru-RU"/>
              </w:rPr>
              <w:t xml:space="preserve"> відповідального ставлення і громадянської позиції щодо дотримання норм ліцензування програмного забезпечення та авторських прав</w:t>
            </w:r>
            <w:r>
              <w:rPr>
                <w:rFonts w:cs="Times New Roman" w:ascii="Times New Roman" w:hAnsi="Times New Roman"/>
                <w:color w:val="000000"/>
                <w:spacing w:val="-4"/>
                <w:sz w:val="28"/>
                <w:szCs w:val="28"/>
                <w:shd w:fill="FFFFFF" w:val="clear"/>
                <w:lang w:val="uk-UA"/>
              </w:rPr>
              <w:t xml:space="preserve">. </w:t>
            </w:r>
            <w:r>
              <w:rPr>
                <w:rFonts w:cs="Times New Roman" w:ascii="Times New Roman" w:hAnsi="Times New Roman"/>
                <w:color w:val="000000"/>
                <w:spacing w:val="-4"/>
                <w:sz w:val="28"/>
                <w:szCs w:val="28"/>
                <w:shd w:fill="FFFFFF" w:val="clear"/>
                <w:lang w:val="ru-RU"/>
              </w:rPr>
              <w:t>Форму</w:t>
            </w:r>
            <w:r>
              <w:rPr>
                <w:rFonts w:cs="Times New Roman" w:ascii="Times New Roman" w:hAnsi="Times New Roman"/>
                <w:color w:val="000000"/>
                <w:spacing w:val="-4"/>
                <w:sz w:val="28"/>
                <w:szCs w:val="28"/>
                <w:shd w:fill="FFFFFF" w:val="clear"/>
                <w:lang w:val="uk-UA"/>
              </w:rPr>
              <w:t>є</w:t>
            </w:r>
            <w:r>
              <w:rPr>
                <w:rFonts w:cs="Times New Roman" w:ascii="Times New Roman" w:hAnsi="Times New Roman"/>
                <w:color w:val="000000"/>
                <w:spacing w:val="-4"/>
                <w:sz w:val="28"/>
                <w:szCs w:val="28"/>
                <w:shd w:fill="FFFFFF" w:val="clear"/>
                <w:lang w:val="ru-RU"/>
              </w:rPr>
              <w:t xml:space="preserve"> здатн</w:t>
            </w:r>
            <w:r>
              <w:rPr>
                <w:rFonts w:cs="Times New Roman" w:ascii="Times New Roman" w:hAnsi="Times New Roman"/>
                <w:color w:val="000000"/>
                <w:spacing w:val="-4"/>
                <w:sz w:val="28"/>
                <w:szCs w:val="28"/>
                <w:shd w:fill="FFFFFF" w:val="clear"/>
                <w:lang w:val="uk-UA"/>
              </w:rPr>
              <w:t>ість</w:t>
            </w:r>
            <w:r>
              <w:rPr>
                <w:rFonts w:cs="Times New Roman" w:ascii="Times New Roman" w:hAnsi="Times New Roman"/>
                <w:color w:val="000000"/>
                <w:spacing w:val="-4"/>
                <w:sz w:val="28"/>
                <w:szCs w:val="28"/>
                <w:shd w:fill="FFFFFF" w:val="clear"/>
                <w:lang w:val="ru-RU"/>
              </w:rPr>
              <w:t xml:space="preserve"> вести дискусію та відстоювати свою позицію щодо актуальних питань функціонування громадянського суспільства, пов’язаних зі сферою ІТ, наприклад, про рівний доступ та цифрову нерівність, віртуальний світ, штучний інтелект, ІТ-юриспруденцію, авторське право на інформаційний продукт, кібербезпеку. </w:t>
            </w:r>
            <w:r>
              <w:rPr>
                <w:rFonts w:cs="Times New Roman" w:ascii="Times New Roman" w:hAnsi="Times New Roman"/>
                <w:color w:val="000000"/>
                <w:spacing w:val="-4"/>
                <w:sz w:val="28"/>
                <w:szCs w:val="28"/>
                <w:shd w:fill="FFFFFF" w:val="clear"/>
                <w:lang w:val="uk-UA"/>
              </w:rPr>
              <w:t>Забезпечує з</w:t>
            </w:r>
            <w:r>
              <w:rPr>
                <w:rFonts w:cs="Times New Roman" w:ascii="Times New Roman" w:hAnsi="Times New Roman"/>
                <w:color w:val="000000"/>
                <w:spacing w:val="-4"/>
                <w:sz w:val="28"/>
                <w:szCs w:val="28"/>
                <w:shd w:fill="FFFFFF" w:val="clear"/>
                <w:lang w:val="ru-RU"/>
              </w:rPr>
              <w:t>нання й дотримання законів щодо захисту даних, усвідомлення відповідальності за їх порушення</w:t>
            </w:r>
          </w:p>
          <w:p>
            <w:pPr>
              <w:pStyle w:val="Normal"/>
              <w:widowControl w:val="false"/>
              <w:spacing w:lineRule="auto" w:line="276"/>
              <w:jc w:val="both"/>
              <w:rPr>
                <w:rFonts w:ascii="Times New Roman" w:hAnsi="Times New Roman" w:cs="Times New Roman"/>
                <w:color w:val="auto"/>
                <w:spacing w:val="-4"/>
                <w:sz w:val="28"/>
                <w:szCs w:val="28"/>
                <w:shd w:fill="FFFFFF" w:val="clear"/>
                <w:lang w:val="uk-UA"/>
              </w:rPr>
            </w:pPr>
            <w:r>
              <w:rPr>
                <w:rFonts w:cs="Times New Roman" w:ascii="Times New Roman" w:hAnsi="Times New Roman"/>
                <w:b/>
                <w:i/>
                <w:color w:val="000000"/>
                <w:spacing w:val="-4"/>
                <w:sz w:val="28"/>
                <w:szCs w:val="28"/>
                <w:shd w:fill="FFFFFF" w:val="clear"/>
                <w:lang w:val="uk-UA"/>
              </w:rPr>
              <w:t>Навчальні ресурси:</w:t>
            </w:r>
            <w:r>
              <w:rPr>
                <w:rFonts w:cs="Times New Roman" w:ascii="Times New Roman" w:hAnsi="Times New Roman"/>
                <w:color w:val="000000"/>
                <w:spacing w:val="-4"/>
                <w:sz w:val="28"/>
                <w:szCs w:val="28"/>
                <w:shd w:fill="FFFFFF" w:val="clear"/>
                <w:lang w:val="ru-RU"/>
              </w:rPr>
              <w:t xml:space="preserve"> </w:t>
            </w:r>
            <w:r>
              <w:rPr>
                <w:rFonts w:cs="Times New Roman" w:ascii="Times New Roman" w:hAnsi="Times New Roman"/>
                <w:color w:val="000000"/>
                <w:spacing w:val="-4"/>
                <w:sz w:val="28"/>
                <w:szCs w:val="28"/>
                <w:shd w:fill="FFFFFF" w:val="clear"/>
                <w:lang w:val="uk-UA"/>
              </w:rPr>
              <w:t>с</w:t>
            </w:r>
            <w:r>
              <w:rPr>
                <w:rFonts w:cs="Times New Roman" w:ascii="Times New Roman" w:hAnsi="Times New Roman"/>
                <w:color w:val="000000"/>
                <w:spacing w:val="-4"/>
                <w:sz w:val="28"/>
                <w:szCs w:val="28"/>
                <w:shd w:fill="FFFFFF" w:val="clear"/>
                <w:lang w:val="ru-RU"/>
              </w:rPr>
              <w:t>творення інформаційних продуктів громадянської та патріотичної тематики.</w:t>
            </w:r>
            <w:r>
              <w:rPr>
                <w:rFonts w:cs="Times New Roman" w:ascii="Times New Roman" w:hAnsi="Times New Roman"/>
                <w:color w:val="000000"/>
                <w:spacing w:val="-4"/>
                <w:sz w:val="28"/>
                <w:szCs w:val="28"/>
                <w:shd w:fill="FFFFFF" w:val="clear"/>
                <w:lang w:val="uk-UA"/>
              </w:rPr>
              <w:t xml:space="preserve"> </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3</w:t>
            </w:r>
          </w:p>
        </w:tc>
        <w:tc>
          <w:tcPr>
            <w:tcW w:w="232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02" w:leader="none"/>
              </w:tabs>
              <w:spacing w:lineRule="auto" w:line="276"/>
              <w:rPr>
                <w:rFonts w:ascii="Times New Roman" w:hAnsi="Times New Roman" w:cs="Times New Roman"/>
                <w:b/>
                <w:b/>
                <w:i/>
                <w:i/>
                <w:color w:val="auto"/>
                <w:spacing w:val="-4"/>
                <w:sz w:val="28"/>
                <w:szCs w:val="28"/>
                <w:lang w:val="ru-RU"/>
              </w:rPr>
            </w:pPr>
            <w:r>
              <w:rPr>
                <w:rFonts w:cs="Times New Roman" w:ascii="Times New Roman" w:hAnsi="Times New Roman"/>
                <w:color w:val="auto"/>
                <w:spacing w:val="-4"/>
                <w:sz w:val="28"/>
                <w:szCs w:val="28"/>
                <w:lang w:val="ru-RU"/>
              </w:rPr>
              <w:tab/>
            </w:r>
            <w:r>
              <w:rPr>
                <w:rFonts w:cs="Times New Roman" w:ascii="Times New Roman" w:hAnsi="Times New Roman"/>
                <w:b/>
                <w:i/>
                <w:color w:val="000000"/>
                <w:spacing w:val="-4"/>
                <w:sz w:val="28"/>
                <w:szCs w:val="28"/>
                <w:shd w:fill="FFFFFF" w:val="clear"/>
                <w:lang w:val="ru-RU"/>
              </w:rPr>
              <w:t>Здоров'я і безпека</w:t>
            </w:r>
          </w:p>
        </w:tc>
        <w:tc>
          <w:tcPr>
            <w:tcW w:w="740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textAlignment w:val="baseline"/>
              <w:rPr>
                <w:rFonts w:ascii="Times New Roman" w:hAnsi="Times New Roman" w:cs="Times New Roman"/>
                <w:color w:val="auto"/>
                <w:spacing w:val="-4"/>
                <w:sz w:val="28"/>
                <w:szCs w:val="28"/>
                <w:lang w:val="ru-RU"/>
              </w:rPr>
            </w:pPr>
            <w:r>
              <w:rPr>
                <w:rFonts w:cs="Times New Roman" w:ascii="Times New Roman" w:hAnsi="Times New Roman"/>
                <w:color w:val="000000"/>
                <w:spacing w:val="-4"/>
                <w:sz w:val="28"/>
                <w:szCs w:val="28"/>
                <w:shd w:fill="FFFFFF" w:val="clear"/>
                <w:lang w:val="uk-UA"/>
              </w:rPr>
              <w:t>Формує у</w:t>
            </w:r>
            <w:r>
              <w:rPr>
                <w:rFonts w:cs="Times New Roman" w:ascii="Times New Roman" w:hAnsi="Times New Roman"/>
                <w:color w:val="000000"/>
                <w:spacing w:val="-4"/>
                <w:sz w:val="28"/>
                <w:szCs w:val="28"/>
                <w:shd w:fill="FFFFFF" w:val="clear"/>
                <w:lang w:val="ru-RU"/>
              </w:rPr>
              <w:t>міння критично оцінювати здобуту з Інтернету інформацію і знати методи перевірки її надійності</w:t>
            </w:r>
            <w:r>
              <w:rPr>
                <w:rFonts w:cs="Times New Roman" w:ascii="Times New Roman" w:hAnsi="Times New Roman"/>
                <w:color w:val="000000"/>
                <w:spacing w:val="-4"/>
                <w:sz w:val="28"/>
                <w:szCs w:val="28"/>
                <w:shd w:fill="FFFFFF" w:val="clear"/>
                <w:lang w:val="uk-UA"/>
              </w:rPr>
              <w:t>, ф</w:t>
            </w:r>
            <w:r>
              <w:rPr>
                <w:rFonts w:cs="Times New Roman" w:ascii="Times New Roman" w:hAnsi="Times New Roman"/>
                <w:color w:val="000000"/>
                <w:spacing w:val="-4"/>
                <w:sz w:val="28"/>
                <w:szCs w:val="28"/>
                <w:shd w:fill="FFFFFF" w:val="clear"/>
                <w:lang w:val="ru-RU"/>
              </w:rPr>
              <w:t>ормува</w:t>
            </w:r>
            <w:r>
              <w:rPr>
                <w:rFonts w:cs="Times New Roman" w:ascii="Times New Roman" w:hAnsi="Times New Roman"/>
                <w:color w:val="000000"/>
                <w:spacing w:val="-4"/>
                <w:sz w:val="28"/>
                <w:szCs w:val="28"/>
                <w:shd w:fill="FFFFFF" w:val="clear"/>
                <w:lang w:val="uk-UA"/>
              </w:rPr>
              <w:t>ти</w:t>
            </w:r>
            <w:r>
              <w:rPr>
                <w:rFonts w:cs="Times New Roman" w:ascii="Times New Roman" w:hAnsi="Times New Roman"/>
                <w:color w:val="000000"/>
                <w:spacing w:val="-4"/>
                <w:sz w:val="28"/>
                <w:szCs w:val="28"/>
                <w:shd w:fill="FFFFFF" w:val="clear"/>
                <w:lang w:val="ru-RU"/>
              </w:rPr>
              <w:t xml:space="preserve"> свідом</w:t>
            </w:r>
            <w:r>
              <w:rPr>
                <w:rFonts w:cs="Times New Roman" w:ascii="Times New Roman" w:hAnsi="Times New Roman"/>
                <w:color w:val="000000"/>
                <w:spacing w:val="-4"/>
                <w:sz w:val="28"/>
                <w:szCs w:val="28"/>
                <w:shd w:fill="FFFFFF" w:val="clear"/>
                <w:lang w:val="uk-UA"/>
              </w:rPr>
              <w:t>е</w:t>
            </w:r>
            <w:r>
              <w:rPr>
                <w:rFonts w:cs="Times New Roman" w:ascii="Times New Roman" w:hAnsi="Times New Roman"/>
                <w:color w:val="000000"/>
                <w:spacing w:val="-4"/>
                <w:sz w:val="28"/>
                <w:szCs w:val="28"/>
                <w:shd w:fill="FFFFFF" w:val="clear"/>
                <w:lang w:val="ru-RU"/>
              </w:rPr>
              <w:t xml:space="preserve"> ставлення до впливу сучасних пристроїв і контенту на здоров'я та інтелектуальний розвиток</w:t>
            </w:r>
            <w:r>
              <w:rPr>
                <w:rFonts w:cs="Times New Roman" w:ascii="Times New Roman" w:hAnsi="Times New Roman"/>
                <w:color w:val="000000"/>
                <w:spacing w:val="-4"/>
                <w:sz w:val="28"/>
                <w:szCs w:val="28"/>
                <w:shd w:fill="FFFFFF" w:val="clear"/>
                <w:lang w:val="uk-UA"/>
              </w:rPr>
              <w:t>,</w:t>
            </w:r>
            <w:r>
              <w:rPr>
                <w:rFonts w:cs="Times New Roman" w:ascii="Times New Roman" w:hAnsi="Times New Roman"/>
                <w:color w:val="000000"/>
                <w:spacing w:val="-4"/>
                <w:sz w:val="28"/>
                <w:szCs w:val="28"/>
                <w:shd w:fill="FFFFFF" w:val="clear"/>
                <w:lang w:val="ru-RU"/>
              </w:rPr>
              <w:t xml:space="preserve"> </w:t>
            </w:r>
            <w:r>
              <w:rPr>
                <w:rFonts w:cs="Times New Roman" w:ascii="Times New Roman" w:hAnsi="Times New Roman"/>
                <w:color w:val="000000"/>
                <w:spacing w:val="-4"/>
                <w:sz w:val="28"/>
                <w:szCs w:val="28"/>
                <w:shd w:fill="FFFFFF" w:val="clear"/>
                <w:lang w:val="uk-UA"/>
              </w:rPr>
              <w:t>о</w:t>
            </w:r>
            <w:r>
              <w:rPr>
                <w:rFonts w:cs="Times New Roman" w:ascii="Times New Roman" w:hAnsi="Times New Roman"/>
                <w:color w:val="000000"/>
                <w:spacing w:val="-4"/>
                <w:sz w:val="28"/>
                <w:szCs w:val="28"/>
                <w:shd w:fill="FFFFFF" w:val="clear"/>
                <w:lang w:val="ru-RU"/>
              </w:rPr>
              <w:t>бмеження впливу небезпечних соціальних мережевих груп на учнів та захист їх від затягування в ці групи. Форму</w:t>
            </w:r>
            <w:r>
              <w:rPr>
                <w:rFonts w:cs="Times New Roman" w:ascii="Times New Roman" w:hAnsi="Times New Roman"/>
                <w:color w:val="000000"/>
                <w:spacing w:val="-4"/>
                <w:sz w:val="28"/>
                <w:szCs w:val="28"/>
                <w:shd w:fill="FFFFFF" w:val="clear"/>
                <w:lang w:val="uk-UA"/>
              </w:rPr>
              <w:t>є</w:t>
            </w:r>
            <w:r>
              <w:rPr>
                <w:rFonts w:cs="Times New Roman" w:ascii="Times New Roman" w:hAnsi="Times New Roman"/>
                <w:color w:val="000000"/>
                <w:spacing w:val="-4"/>
                <w:sz w:val="28"/>
                <w:szCs w:val="28"/>
                <w:shd w:fill="FFFFFF" w:val="clear"/>
                <w:lang w:val="ru-RU"/>
              </w:rPr>
              <w:t xml:space="preserve"> знан</w:t>
            </w:r>
            <w:r>
              <w:rPr>
                <w:rFonts w:cs="Times New Roman" w:ascii="Times New Roman" w:hAnsi="Times New Roman"/>
                <w:color w:val="000000"/>
                <w:spacing w:val="-4"/>
                <w:sz w:val="28"/>
                <w:szCs w:val="28"/>
                <w:shd w:fill="FFFFFF" w:val="clear"/>
                <w:lang w:val="uk-UA"/>
              </w:rPr>
              <w:t>ня</w:t>
            </w:r>
            <w:r>
              <w:rPr>
                <w:rFonts w:cs="Times New Roman" w:ascii="Times New Roman" w:hAnsi="Times New Roman"/>
                <w:color w:val="000000"/>
                <w:spacing w:val="-4"/>
                <w:sz w:val="28"/>
                <w:szCs w:val="28"/>
                <w:shd w:fill="FFFFFF" w:val="clear"/>
                <w:lang w:val="ru-RU"/>
              </w:rPr>
              <w:t xml:space="preserve"> про ризики встановлення та використання ПЗ</w:t>
            </w:r>
            <w:r>
              <w:rPr>
                <w:rFonts w:cs="Times New Roman" w:ascii="Times New Roman" w:hAnsi="Times New Roman"/>
                <w:color w:val="000000"/>
                <w:spacing w:val="-4"/>
                <w:sz w:val="28"/>
                <w:szCs w:val="28"/>
                <w:shd w:fill="FFFFFF" w:val="clear"/>
                <w:lang w:val="uk-UA"/>
              </w:rPr>
              <w:t xml:space="preserve">, </w:t>
            </w:r>
            <w:r>
              <w:rPr>
                <w:rFonts w:cs="Times New Roman" w:ascii="Times New Roman" w:hAnsi="Times New Roman"/>
                <w:color w:val="000000"/>
                <w:spacing w:val="-4"/>
                <w:sz w:val="28"/>
                <w:szCs w:val="28"/>
                <w:shd w:fill="FFFFFF" w:val="clear"/>
                <w:lang w:val="ru-RU"/>
              </w:rPr>
              <w:t>ставлення до проблем та наслідків комп'ютерної залежності, уміння її уникати та мінімізувати негативний вплив комп’ютерних технологій на власне здоров’я</w:t>
            </w:r>
            <w:r>
              <w:rPr>
                <w:rFonts w:cs="Times New Roman" w:ascii="Times New Roman" w:hAnsi="Times New Roman"/>
                <w:color w:val="000000"/>
                <w:spacing w:val="-4"/>
                <w:sz w:val="28"/>
                <w:szCs w:val="28"/>
                <w:shd w:fill="FFFFFF" w:val="clear"/>
                <w:lang w:val="uk-UA"/>
              </w:rPr>
              <w:t>,</w:t>
            </w:r>
            <w:r>
              <w:rPr>
                <w:rFonts w:cs="Times New Roman" w:ascii="Times New Roman" w:hAnsi="Times New Roman"/>
                <w:color w:val="000000"/>
                <w:spacing w:val="-4"/>
                <w:sz w:val="28"/>
                <w:szCs w:val="28"/>
                <w:shd w:fill="FFFFFF" w:val="clear"/>
                <w:lang w:val="ru-RU"/>
              </w:rPr>
              <w:t xml:space="preserve"> захищати себе і комп’ютерні пристрої від ІТ-загроз.</w:t>
            </w:r>
          </w:p>
          <w:p>
            <w:pPr>
              <w:pStyle w:val="Normal"/>
              <w:widowControl w:val="false"/>
              <w:numPr>
                <w:ilvl w:val="0"/>
                <w:numId w:val="46"/>
              </w:numPr>
              <w:shd w:val="clear" w:color="auto" w:fill="FFFFFF"/>
              <w:spacing w:lineRule="auto" w:line="276"/>
              <w:ind w:left="0" w:hanging="360"/>
              <w:textAlignment w:val="baseline"/>
              <w:rPr>
                <w:rFonts w:ascii="Times New Roman" w:hAnsi="Times New Roman" w:cs="Times New Roman"/>
                <w:color w:val="auto"/>
                <w:spacing w:val="-4"/>
                <w:sz w:val="28"/>
                <w:szCs w:val="28"/>
                <w:lang w:val="ru-RU"/>
              </w:rPr>
            </w:pPr>
            <w:r>
              <w:rPr>
                <w:rFonts w:cs="Times New Roman" w:ascii="Times New Roman" w:hAnsi="Times New Roman"/>
                <w:b/>
                <w:i/>
                <w:color w:val="auto"/>
                <w:spacing w:val="-4"/>
                <w:sz w:val="28"/>
                <w:szCs w:val="28"/>
                <w:lang w:val="uk-UA" w:eastAsia="ru-RU"/>
              </w:rPr>
              <w:t>Навчальні ресурси:</w:t>
            </w:r>
            <w:r>
              <w:rPr>
                <w:rFonts w:cs="Times New Roman" w:ascii="Times New Roman" w:hAnsi="Times New Roman"/>
                <w:color w:val="auto"/>
                <w:spacing w:val="-4"/>
                <w:sz w:val="28"/>
                <w:szCs w:val="28"/>
                <w:lang w:val="uk-UA" w:eastAsia="ru-RU"/>
              </w:rPr>
              <w:t xml:space="preserve"> </w:t>
            </w:r>
            <w:r>
              <w:rPr>
                <w:rFonts w:cs="Times New Roman" w:ascii="Times New Roman" w:hAnsi="Times New Roman"/>
                <w:color w:val="000000"/>
                <w:spacing w:val="-4"/>
                <w:sz w:val="28"/>
                <w:szCs w:val="28"/>
                <w:shd w:fill="FFFFFF" w:val="clear"/>
                <w:lang w:val="uk-UA"/>
              </w:rPr>
              <w:t>д</w:t>
            </w:r>
            <w:r>
              <w:rPr>
                <w:rFonts w:cs="Times New Roman" w:ascii="Times New Roman" w:hAnsi="Times New Roman"/>
                <w:color w:val="000000"/>
                <w:spacing w:val="-4"/>
                <w:sz w:val="28"/>
                <w:szCs w:val="28"/>
                <w:shd w:fill="FFFFFF" w:val="clear"/>
                <w:lang w:val="ru-RU"/>
              </w:rPr>
              <w:t>отримання правил безпеки життєдіяльності під час роботи</w:t>
            </w:r>
            <w:r>
              <w:rPr>
                <w:rFonts w:cs="Times New Roman" w:ascii="Times New Roman" w:hAnsi="Times New Roman"/>
                <w:color w:val="000000"/>
                <w:spacing w:val="-4"/>
                <w:sz w:val="28"/>
                <w:szCs w:val="28"/>
                <w:shd w:fill="FFFFFF" w:val="clear"/>
                <w:lang w:val="uk-UA"/>
              </w:rPr>
              <w:t xml:space="preserve"> </w:t>
            </w:r>
            <w:r>
              <w:rPr>
                <w:rFonts w:cs="Times New Roman" w:ascii="Times New Roman" w:hAnsi="Times New Roman"/>
                <w:color w:val="000000"/>
                <w:spacing w:val="-4"/>
                <w:sz w:val="28"/>
                <w:szCs w:val="28"/>
                <w:shd w:fill="FFFFFF" w:val="clear"/>
                <w:lang w:val="ru-RU"/>
              </w:rPr>
              <w:t>з ІТ-пристроями. Навчання плануванню власного часу, діяльність і відпочинок з використанням інформаційних технологій. Навчання методам захисту власних інформаційних продуктів, наприклад через використання сеансів користувача, надійних паролів тощо</w:t>
            </w:r>
          </w:p>
        </w:tc>
      </w:tr>
      <w:tr>
        <w:trPr/>
        <w:tc>
          <w:tcPr>
            <w:tcW w:w="5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4</w:t>
            </w:r>
          </w:p>
        </w:tc>
        <w:tc>
          <w:tcPr>
            <w:tcW w:w="23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color w:val="auto"/>
                <w:spacing w:val="-4"/>
                <w:sz w:val="28"/>
                <w:szCs w:val="28"/>
                <w:lang w:val="ru-RU"/>
              </w:rPr>
            </w:pPr>
            <w:r>
              <w:rPr>
                <w:rFonts w:cs="Times New Roman" w:ascii="Times New Roman" w:hAnsi="Times New Roman"/>
                <w:b/>
                <w:bCs/>
                <w:i/>
                <w:iCs/>
                <w:color w:val="000000"/>
                <w:spacing w:val="-4"/>
                <w:sz w:val="28"/>
                <w:szCs w:val="28"/>
                <w:shd w:fill="FFFFFF" w:val="clear"/>
                <w:lang w:val="ru-RU"/>
              </w:rPr>
              <w:t>Підприємливість і фінансова грамотність</w:t>
            </w:r>
          </w:p>
        </w:tc>
        <w:tc>
          <w:tcPr>
            <w:tcW w:w="740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shd w:fill="FFFFFF" w:val="clear"/>
                <w:lang w:val="uk-UA" w:eastAsia="ru-RU"/>
              </w:rPr>
            </w:pPr>
            <w:r>
              <w:rPr>
                <w:rFonts w:cs="Times New Roman" w:ascii="Times New Roman" w:hAnsi="Times New Roman"/>
                <w:color w:val="000000"/>
                <w:spacing w:val="-4"/>
                <w:sz w:val="28"/>
                <w:szCs w:val="28"/>
                <w:shd w:fill="FFFFFF" w:val="clear"/>
                <w:lang w:val="uk-UA" w:eastAsia="ru-RU"/>
              </w:rPr>
              <w:t>Н</w:t>
            </w:r>
            <w:r>
              <w:rPr>
                <w:rFonts w:cs="Times New Roman" w:ascii="Times New Roman" w:hAnsi="Times New Roman"/>
                <w:color w:val="000000"/>
                <w:spacing w:val="-4"/>
                <w:sz w:val="28"/>
                <w:szCs w:val="28"/>
                <w:shd w:fill="FFFFFF" w:val="clear"/>
                <w:lang w:val="ru-RU" w:eastAsia="ru-RU"/>
              </w:rPr>
              <w:t xml:space="preserve">ацілена на </w:t>
            </w:r>
            <w:r>
              <w:rPr>
                <w:rFonts w:cs="Times New Roman" w:ascii="Times New Roman" w:hAnsi="Times New Roman"/>
                <w:color w:val="000000"/>
                <w:spacing w:val="-4"/>
                <w:sz w:val="28"/>
                <w:szCs w:val="28"/>
                <w:shd w:fill="FFFFFF" w:val="clear"/>
                <w:lang w:val="uk-UA" w:eastAsia="ru-RU"/>
              </w:rPr>
              <w:t>р</w:t>
            </w:r>
            <w:r>
              <w:rPr>
                <w:rFonts w:cs="Times New Roman" w:ascii="Times New Roman" w:hAnsi="Times New Roman"/>
                <w:color w:val="000000"/>
                <w:spacing w:val="-4"/>
                <w:sz w:val="28"/>
                <w:szCs w:val="28"/>
                <w:shd w:fill="FFFFFF" w:val="clear"/>
                <w:lang w:val="ru-RU" w:eastAsia="ru-RU"/>
              </w:rPr>
              <w:t>озвиток уміння визначати всі можливі варіанти розв’язання проблеми та перевіряти результати</w:t>
            </w:r>
            <w:r>
              <w:rPr>
                <w:rFonts w:cs="Times New Roman" w:ascii="Times New Roman" w:hAnsi="Times New Roman"/>
                <w:color w:val="000000"/>
                <w:spacing w:val="-4"/>
                <w:sz w:val="28"/>
                <w:szCs w:val="28"/>
                <w:shd w:fill="FFFFFF" w:val="clear"/>
                <w:lang w:val="uk-UA" w:eastAsia="ru-RU"/>
              </w:rPr>
              <w:t>,</w:t>
            </w:r>
            <w:r>
              <w:rPr>
                <w:rFonts w:cs="Times New Roman" w:ascii="Times New Roman" w:hAnsi="Times New Roman"/>
                <w:color w:val="000000"/>
                <w:spacing w:val="-4"/>
                <w:sz w:val="28"/>
                <w:szCs w:val="28"/>
                <w:shd w:fill="FFFFFF" w:val="clear"/>
                <w:lang w:val="ru-RU" w:eastAsia="ru-RU"/>
              </w:rPr>
              <w:t xml:space="preserve"> </w:t>
            </w:r>
            <w:r>
              <w:rPr>
                <w:rFonts w:cs="Times New Roman" w:ascii="Times New Roman" w:hAnsi="Times New Roman"/>
                <w:color w:val="000000"/>
                <w:spacing w:val="-4"/>
                <w:sz w:val="28"/>
                <w:szCs w:val="28"/>
                <w:shd w:fill="FFFFFF" w:val="clear"/>
                <w:lang w:val="uk-UA" w:eastAsia="ru-RU"/>
              </w:rPr>
              <w:t>з</w:t>
            </w:r>
            <w:r>
              <w:rPr>
                <w:rFonts w:cs="Times New Roman" w:ascii="Times New Roman" w:hAnsi="Times New Roman"/>
                <w:color w:val="000000"/>
                <w:spacing w:val="-4"/>
                <w:sz w:val="28"/>
                <w:szCs w:val="28"/>
                <w:shd w:fill="FFFFFF" w:val="clear"/>
                <w:lang w:val="ru-RU" w:eastAsia="ru-RU"/>
              </w:rPr>
              <w:t>датність генерувати та реалізовувати ідеї з використанням ІТ.</w:t>
            </w:r>
            <w:r>
              <w:rPr>
                <w:rFonts w:cs="Times New Roman" w:ascii="Times New Roman" w:hAnsi="Times New Roman"/>
                <w:color w:val="000000"/>
                <w:spacing w:val="-4"/>
                <w:sz w:val="28"/>
                <w:szCs w:val="28"/>
                <w:shd w:fill="FFFFFF" w:val="clear"/>
                <w:lang w:val="uk-UA" w:eastAsia="ru-RU"/>
              </w:rPr>
              <w:t xml:space="preserve"> Сприяє вивченню основ підприємництва в ІТ-сфері, розуміння ролі інтернет-технологій як засобу маркетингу та підприємницької діяльності</w:t>
            </w:r>
          </w:p>
          <w:p>
            <w:pPr>
              <w:pStyle w:val="Normal"/>
              <w:widowControl w:val="false"/>
              <w:shd w:val="clear" w:color="auto" w:fill="FFFFFF"/>
              <w:spacing w:lineRule="auto" w:line="276"/>
              <w:jc w:val="both"/>
              <w:textAlignment w:val="baseline"/>
              <w:rPr>
                <w:rFonts w:ascii="Times New Roman" w:hAnsi="Times New Roman" w:cs="Times New Roman"/>
                <w:color w:val="auto"/>
                <w:spacing w:val="-4"/>
                <w:sz w:val="28"/>
                <w:szCs w:val="28"/>
                <w:lang w:val="uk-UA" w:eastAsia="ru-RU"/>
              </w:rPr>
            </w:pPr>
            <w:r>
              <w:rPr>
                <w:rFonts w:cs="Times New Roman" w:ascii="Times New Roman" w:hAnsi="Times New Roman"/>
                <w:b/>
                <w:i/>
                <w:color w:val="000000"/>
                <w:spacing w:val="-4"/>
                <w:sz w:val="28"/>
                <w:szCs w:val="28"/>
                <w:shd w:fill="FFFFFF" w:val="clear"/>
                <w:lang w:val="uk-UA" w:eastAsia="ru-RU"/>
              </w:rPr>
              <w:t xml:space="preserve">Навчальні ресурси: </w:t>
            </w:r>
            <w:r>
              <w:rPr>
                <w:rFonts w:cs="Times New Roman" w:ascii="Times New Roman" w:hAnsi="Times New Roman"/>
                <w:color w:val="000000"/>
                <w:spacing w:val="-4"/>
                <w:sz w:val="28"/>
                <w:szCs w:val="28"/>
                <w:shd w:fill="FFFFFF" w:val="clear"/>
                <w:lang w:val="uk-UA" w:eastAsia="ru-RU"/>
              </w:rPr>
              <w:t>в</w:t>
            </w:r>
            <w:r>
              <w:rPr>
                <w:rFonts w:cs="Times New Roman" w:ascii="Times New Roman" w:hAnsi="Times New Roman"/>
                <w:color w:val="000000"/>
                <w:spacing w:val="-4"/>
                <w:sz w:val="28"/>
                <w:szCs w:val="28"/>
                <w:shd w:fill="FFFFFF" w:val="clear"/>
                <w:lang w:val="ru-RU" w:eastAsia="ru-RU"/>
              </w:rPr>
              <w:t>икористання інструментів планування та спільної роботи, робота в команді.</w:t>
            </w:r>
            <w:r>
              <w:rPr>
                <w:rFonts w:cs="Times New Roman" w:ascii="Times New Roman" w:hAnsi="Times New Roman"/>
                <w:color w:val="000000"/>
                <w:spacing w:val="-4"/>
                <w:sz w:val="28"/>
                <w:szCs w:val="28"/>
                <w:shd w:fill="FFFFFF" w:val="clear"/>
                <w:lang w:val="uk-UA" w:eastAsia="ru-RU"/>
              </w:rPr>
              <w:t xml:space="preserve"> </w:t>
            </w:r>
            <w:r>
              <w:rPr>
                <w:rFonts w:cs="Times New Roman" w:ascii="Times New Roman" w:hAnsi="Times New Roman"/>
                <w:color w:val="000000"/>
                <w:spacing w:val="-4"/>
                <w:sz w:val="28"/>
                <w:szCs w:val="28"/>
                <w:shd w:fill="FFFFFF" w:val="clear"/>
                <w:lang w:val="ru-RU" w:eastAsia="ru-RU"/>
              </w:rPr>
              <w:t>Використання електронних таблиць для фінансових розрахунків</w:t>
            </w:r>
          </w:p>
        </w:tc>
      </w:tr>
    </w:tbl>
    <w:p>
      <w:pPr>
        <w:pStyle w:val="Normal"/>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Форми та методи реалізації ключових компетентностей та наскрізних ліній на уроках інформатики:</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 xml:space="preserve">5-7 класи: </w:t>
      </w:r>
      <w:r>
        <w:rPr>
          <w:rFonts w:cs="Times New Roman" w:ascii="Times New Roman" w:hAnsi="Times New Roman"/>
          <w:color w:val="auto"/>
          <w:spacing w:val="-4"/>
          <w:sz w:val="28"/>
          <w:szCs w:val="28"/>
          <w:lang w:val="uk-UA"/>
        </w:rPr>
        <w:t>навчання в складі групи та парне взаємонавчання, тестові методи перевірки знань, уроки творчості, уроки-фантазії.</w:t>
      </w:r>
    </w:p>
    <w:p>
      <w:pPr>
        <w:pStyle w:val="Normal"/>
        <w:spacing w:lineRule="auto" w:line="276"/>
        <w:ind w:firstLine="851"/>
        <w:jc w:val="both"/>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8-9 класи</w:t>
      </w:r>
      <w:r>
        <w:rPr>
          <w:rFonts w:cs="Times New Roman" w:ascii="Times New Roman" w:hAnsi="Times New Roman"/>
          <w:color w:val="auto"/>
          <w:spacing w:val="-4"/>
          <w:sz w:val="28"/>
          <w:szCs w:val="28"/>
          <w:lang w:val="uk-UA"/>
        </w:rPr>
        <w:t>: тестові методи перевірки знань, театралізований урок, уроки – рольові ігри, інтегровані уроки, екскурсії, виконання проектів, демонстраційні приклади.</w:t>
      </w:r>
    </w:p>
    <w:p>
      <w:pPr>
        <w:pStyle w:val="Normal"/>
        <w:spacing w:lineRule="auto" w:line="276" w:before="0" w:after="0"/>
        <w:contextualSpacing/>
        <w:jc w:val="center"/>
        <w:rPr>
          <w:rFonts w:ascii="Times New Roman" w:hAnsi="Times New Roman" w:eastAsia="Arial Unicode MS" w:cs="Times New Roman"/>
          <w:b/>
          <w:b/>
          <w:i/>
          <w:i/>
          <w:spacing w:val="-4"/>
          <w:sz w:val="32"/>
          <w:szCs w:val="32"/>
          <w:lang w:val="uk-UA" w:eastAsia="ru-RU"/>
        </w:rPr>
      </w:pPr>
      <w:r>
        <w:rPr>
          <w:rFonts w:eastAsia="Arial Unicode MS" w:cs="Times New Roman" w:ascii="Times New Roman" w:hAnsi="Times New Roman"/>
          <w:b/>
          <w:i/>
          <w:spacing w:val="-4"/>
          <w:sz w:val="32"/>
          <w:szCs w:val="32"/>
          <w:lang w:val="uk-UA" w:eastAsia="ru-RU"/>
        </w:rPr>
      </w:r>
    </w:p>
    <w:p>
      <w:pPr>
        <w:pStyle w:val="Normal"/>
        <w:spacing w:lineRule="auto" w:line="276" w:before="0" w:after="0"/>
        <w:contextualSpacing/>
        <w:jc w:val="center"/>
        <w:rPr>
          <w:rFonts w:ascii="Times New Roman" w:hAnsi="Times New Roman" w:cs="Times New Roman"/>
          <w:b/>
          <w:b/>
          <w:bCs/>
          <w:i/>
          <w:i/>
          <w:sz w:val="32"/>
          <w:szCs w:val="32"/>
          <w:lang w:val="ru-RU"/>
        </w:rPr>
      </w:pPr>
      <w:r>
        <w:rPr>
          <w:rFonts w:eastAsia="Arial Unicode MS" w:cs="Times New Roman" w:ascii="Times New Roman" w:hAnsi="Times New Roman"/>
          <w:b/>
          <w:i/>
          <w:spacing w:val="-4"/>
          <w:sz w:val="32"/>
          <w:szCs w:val="32"/>
          <w:lang w:val="uk-UA" w:eastAsia="ru-RU"/>
        </w:rPr>
        <w:t>Освітня галузь «</w:t>
      </w:r>
      <w:r>
        <w:rPr>
          <w:rFonts w:cs="Times New Roman" w:ascii="Times New Roman" w:hAnsi="Times New Roman"/>
          <w:b/>
          <w:bCs/>
          <w:i/>
          <w:sz w:val="32"/>
          <w:szCs w:val="32"/>
          <w:lang w:val="ru-RU"/>
        </w:rPr>
        <w:t>Соціальна і здоров'язбережувальна»</w:t>
      </w:r>
    </w:p>
    <w:p>
      <w:pPr>
        <w:pStyle w:val="Normal"/>
        <w:spacing w:lineRule="auto" w:line="276" w:before="0" w:after="0"/>
        <w:contextualSpacing/>
        <w:jc w:val="center"/>
        <w:rPr>
          <w:rFonts w:ascii="Times New Roman" w:hAnsi="Times New Roman" w:cs="Times New Roman"/>
          <w:b/>
          <w:b/>
          <w:sz w:val="28"/>
          <w:szCs w:val="28"/>
          <w:lang w:val="ru-RU"/>
        </w:rPr>
      </w:pPr>
      <w:r>
        <w:rPr>
          <w:rFonts w:cs="Times New Roman" w:ascii="Times New Roman" w:hAnsi="Times New Roman"/>
          <w:b/>
          <w:sz w:val="28"/>
          <w:szCs w:val="28"/>
          <w:lang w:val="ru-RU"/>
        </w:rPr>
        <w:t>«ЗДОРОВ’Я, БЕЗПЕКА ТА ДОБРОБУТ. 5-6 класи (інтегрований курс)»</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i/>
          <w:sz w:val="28"/>
          <w:szCs w:val="28"/>
          <w:lang w:val="ru-RU"/>
        </w:rPr>
        <w:t>Метою соціальної і здоров’язбережувальної освітньої галузі</w:t>
      </w:r>
      <w:r>
        <w:rPr>
          <w:rFonts w:cs="Times New Roman" w:ascii="Times New Roman" w:hAnsi="Times New Roman"/>
          <w:sz w:val="28"/>
          <w:szCs w:val="28"/>
          <w:lang w:val="ru-RU"/>
        </w:rPr>
        <w:t xml:space="preserve"> є розвиток особистості учня та учениці, здатності до самоусвідомлення, гармонійної соціальної та міжособистісної взаємодії, спрямованої на збереження власного здоров’я та здоров’я інших осіб, можливості дбати про безпеку, виявляти підприємливість для забезпечення власного і суспільного добробуту.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i/>
          <w:sz w:val="28"/>
          <w:szCs w:val="28"/>
          <w:lang w:val="ru-RU"/>
        </w:rPr>
        <w:t>Вимоги до обов’язкових результатів навчання</w:t>
      </w:r>
      <w:r>
        <w:rPr>
          <w:rFonts w:cs="Times New Roman" w:ascii="Times New Roman" w:hAnsi="Times New Roman"/>
          <w:sz w:val="28"/>
          <w:szCs w:val="28"/>
          <w:lang w:val="ru-RU"/>
        </w:rPr>
        <w:t xml:space="preserve"> із соціальної і здоров’язбережувальної освітньої галузі передбачають, що учень / учениця:</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 турбується про особисте здоров’я та безпеку, реагує на чинники, що становлять загрозу для життя, здоров’я, добробуту;</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визначає альтернативи, прогнозує наслідки, приймає рішення для власної безпеки та безпеки інших осіб, здоров’я і добробуту;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усвідомлює цінність здорового способу життя, аналізує та оцінює ризики для безпеки власної та суспільної;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виявляє підприємливість та поводиться етично для добробуту власного та інших осіб.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i/>
          <w:sz w:val="28"/>
          <w:szCs w:val="28"/>
          <w:lang w:val="ru-RU"/>
        </w:rPr>
        <w:t>Роль і значення інтегрованого курсу «Здоров’я, безпека та добробут»</w:t>
      </w:r>
      <w:r>
        <w:rPr>
          <w:rFonts w:cs="Times New Roman" w:ascii="Times New Roman" w:hAnsi="Times New Roman"/>
          <w:sz w:val="28"/>
          <w:szCs w:val="28"/>
          <w:lang w:val="ru-RU"/>
        </w:rPr>
        <w:t xml:space="preserve"> полягають у реалізації мети й завдань соціальної і здоров’язбережувальної освітньої галузі, спрямуванні вчителя на підготовку учнів та учениць до самостійної, відповідальної та етичної поведінки.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i/>
          <w:sz w:val="28"/>
          <w:szCs w:val="28"/>
          <w:lang w:val="ru-RU"/>
        </w:rPr>
        <w:t>Мета інтегрованого курсу «Здоров’я, безпека та добробут»</w:t>
      </w:r>
      <w:r>
        <w:rPr>
          <w:rFonts w:cs="Times New Roman" w:ascii="Times New Roman" w:hAnsi="Times New Roman"/>
          <w:sz w:val="28"/>
          <w:szCs w:val="28"/>
          <w:lang w:val="ru-RU"/>
        </w:rPr>
        <w:t xml:space="preserve"> – виховання в учнів та учениць відповідальності за своє здоров’я, особисту безпеку, власний добробут та добробут своєї родини; етичної поведінки та ціннісного ставлення до особистості та поваги до інтересів інших людей, родини, громади, держави; усвідомлення ролі освіти як важливого чинника успішного майбутнього; розвиток якостей, необхідних для вибору здорового способу життя та адекватної поведінки в небезпечних і надзвичайних ситуаціях.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i/>
          <w:sz w:val="28"/>
          <w:szCs w:val="28"/>
          <w:lang w:val="ru-RU"/>
        </w:rPr>
        <w:t>Завдання інтегрованого курсу «Здоров’я, безпека та добробут»:</w:t>
      </w:r>
      <w:r>
        <w:rPr>
          <w:rFonts w:cs="Times New Roman" w:ascii="Times New Roman" w:hAnsi="Times New Roman"/>
          <w:sz w:val="28"/>
          <w:szCs w:val="28"/>
          <w:lang w:val="ru-RU"/>
        </w:rPr>
        <w:t xml:space="preserve">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мотивувати учнів та учениць на збереження та зміцнення фізичного, психічного та соціального здоров’я;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виховувати стійке переконання щодо пріоритету здорового способу життя для забезпечення гармонійного фізичного та психічного розвитку, добробуту;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формувати в учнів та учениць навички безпечної поведінки в умовах повсякденного життя, небезпечних і надзвичайних ситуаціях прийняття рішень для збереження здоров’я, безпеки та добробуту;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навчити здійснювати заходи самодопомоги та надавати першу долікарську допомогу;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ознайомити учнів та учениць із основними принципами соціалізації у шкільному колективі, родині, громаді;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виховувати стійкі переконання щодо ціннісного ставлення до своєї особистості, власних принципів та поваги до інтересів інших людей, родини, громади, держави;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формувати в учнів та учениць мотивацію до навчання та здобуття освіти, створення необхідних умов для самопізнання, самооцінки та всебічної самореалізації на прикладах життєвого успіху видатних українців;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розвивати якості та риси характеру, необхідні для вибору здорового способу життя та адекватної поведінки в небезпечних і надзвичайних ситуаціях;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xml:space="preserve">- виховувати дбайливе ставлення до збереження навколишнього природного середовища, до особистого здоров’я, особистої безпеки; </w:t>
      </w:r>
    </w:p>
    <w:p>
      <w:pPr>
        <w:pStyle w:val="Normal"/>
        <w:spacing w:lineRule="auto" w:line="276" w:before="0" w:after="0"/>
        <w:ind w:firstLine="708"/>
        <w:contextualSpacing/>
        <w:jc w:val="both"/>
        <w:rPr>
          <w:rFonts w:ascii="Times New Roman" w:hAnsi="Times New Roman" w:cs="Times New Roman"/>
          <w:sz w:val="28"/>
          <w:szCs w:val="28"/>
          <w:lang w:val="ru-RU"/>
        </w:rPr>
      </w:pPr>
      <w:r>
        <w:rPr>
          <w:rFonts w:cs="Times New Roman" w:ascii="Times New Roman" w:hAnsi="Times New Roman"/>
          <w:sz w:val="28"/>
          <w:szCs w:val="28"/>
          <w:lang w:val="ru-RU"/>
        </w:rPr>
        <w:t>- формувати в учнів та учениць інтелектуальні та творчі навички проєктної та навчально-дослідницької діяльності.</w:t>
      </w:r>
    </w:p>
    <w:p>
      <w:pPr>
        <w:pStyle w:val="Normal"/>
        <w:spacing w:lineRule="auto" w:line="276" w:before="0" w:after="0"/>
        <w:contextualSpacing/>
        <w:jc w:val="both"/>
        <w:rPr>
          <w:rFonts w:ascii="Times New Roman" w:hAnsi="Times New Roman" w:cs="Times New Roman"/>
          <w:b/>
          <w:b/>
          <w:sz w:val="28"/>
          <w:szCs w:val="28"/>
          <w:lang w:val="ru-RU"/>
        </w:rPr>
      </w:pPr>
      <w:r>
        <w:rPr>
          <w:rFonts w:cs="Times New Roman" w:ascii="Times New Roman" w:hAnsi="Times New Roman"/>
          <w:i/>
          <w:sz w:val="28"/>
          <w:szCs w:val="28"/>
          <w:lang w:val="ru-RU"/>
        </w:rPr>
        <w:t>Пріоритетом інтегрованого курсу «Здоров’я, безпека та добробут»</w:t>
      </w:r>
      <w:r>
        <w:rPr>
          <w:rFonts w:cs="Times New Roman" w:ascii="Times New Roman" w:hAnsi="Times New Roman"/>
          <w:sz w:val="28"/>
          <w:szCs w:val="28"/>
          <w:lang w:val="ru-RU"/>
        </w:rPr>
        <w:t xml:space="preserve"> є виховання відповідального ставлення до власного життя, здоров’я, добробуту, розвиток критичного мислення.</w:t>
      </w:r>
    </w:p>
    <w:p>
      <w:pPr>
        <w:pStyle w:val="Normal"/>
        <w:spacing w:lineRule="auto" w:line="276" w:before="0" w:after="0"/>
        <w:contextualSpacing/>
        <w:jc w:val="center"/>
        <w:rPr>
          <w:rFonts w:ascii="Times New Roman" w:hAnsi="Times New Roman" w:eastAsia="Arial Unicode MS" w:cs="Times New Roman"/>
          <w:b/>
          <w:b/>
          <w:i/>
          <w:i/>
          <w:spacing w:val="-4"/>
          <w:sz w:val="32"/>
          <w:szCs w:val="32"/>
          <w:lang w:val="ru-RU" w:eastAsia="ru-RU"/>
        </w:rPr>
      </w:pPr>
      <w:r>
        <w:rPr>
          <w:rFonts w:eastAsia="Arial Unicode MS" w:cs="Times New Roman" w:ascii="Times New Roman" w:hAnsi="Times New Roman"/>
          <w:b/>
          <w:i/>
          <w:spacing w:val="-4"/>
          <w:sz w:val="32"/>
          <w:szCs w:val="32"/>
          <w:lang w:val="ru-RU" w:eastAsia="ru-RU"/>
        </w:rPr>
      </w:r>
    </w:p>
    <w:p>
      <w:pPr>
        <w:pStyle w:val="Normal"/>
        <w:spacing w:lineRule="auto" w:line="276" w:before="0" w:after="0"/>
        <w:contextualSpacing/>
        <w:jc w:val="center"/>
        <w:rPr>
          <w:rFonts w:ascii="Times New Roman" w:hAnsi="Times New Roman" w:eastAsia="Arial Unicode MS" w:cs="Times New Roman"/>
          <w:i/>
          <w:i/>
          <w:spacing w:val="-4"/>
          <w:sz w:val="32"/>
          <w:szCs w:val="32"/>
          <w:lang w:val="uk-UA" w:eastAsia="ru-RU"/>
        </w:rPr>
      </w:pPr>
      <w:r>
        <w:rPr>
          <w:rFonts w:eastAsia="Arial Unicode MS" w:cs="Times New Roman" w:ascii="Times New Roman" w:hAnsi="Times New Roman"/>
          <w:b/>
          <w:i/>
          <w:spacing w:val="-4"/>
          <w:sz w:val="32"/>
          <w:szCs w:val="32"/>
          <w:lang w:val="uk-UA" w:eastAsia="ru-RU"/>
        </w:rPr>
        <w:t>Освітня галузь «Здоровꞌя і фізична культура</w:t>
      </w:r>
      <w:r>
        <w:rPr>
          <w:rFonts w:eastAsia="Arial Unicode MS" w:cs="Times New Roman" w:ascii="Times New Roman" w:hAnsi="Times New Roman"/>
          <w:i/>
          <w:spacing w:val="-4"/>
          <w:sz w:val="32"/>
          <w:szCs w:val="32"/>
          <w:lang w:val="uk-UA" w:eastAsia="ru-RU"/>
        </w:rPr>
        <w:t>»</w:t>
      </w:r>
    </w:p>
    <w:p>
      <w:pPr>
        <w:pStyle w:val="Normal"/>
        <w:spacing w:lineRule="auto" w:line="276"/>
        <w:jc w:val="center"/>
        <w:textAlignment w:val="baseline"/>
        <w:rPr>
          <w:rFonts w:ascii="Times New Roman" w:hAnsi="Times New Roman" w:cs="Times New Roman"/>
          <w:spacing w:val="-4"/>
          <w:sz w:val="28"/>
          <w:szCs w:val="28"/>
          <w:lang w:val="ru-RU" w:eastAsia="uk-UA"/>
        </w:rPr>
      </w:pPr>
      <w:r>
        <w:rPr>
          <w:rFonts w:cs="Times New Roman" w:ascii="Times New Roman" w:hAnsi="Times New Roman"/>
          <w:b/>
          <w:bCs/>
          <w:spacing w:val="-4"/>
          <w:sz w:val="28"/>
          <w:szCs w:val="28"/>
          <w:lang w:val="uk-UA" w:eastAsia="uk-UA"/>
        </w:rPr>
        <w:t>Основи здоров’я</w:t>
      </w:r>
    </w:p>
    <w:p>
      <w:pPr>
        <w:pStyle w:val="Normal"/>
        <w:spacing w:lineRule="auto" w:line="276"/>
        <w:jc w:val="center"/>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Компетентнісний потенціал навчального предмета</w:t>
      </w:r>
    </w:p>
    <w:tbl>
      <w:tblPr>
        <w:tblW w:w="10193" w:type="dxa"/>
        <w:jc w:val="left"/>
        <w:tblInd w:w="-856" w:type="dxa"/>
        <w:tblLayout w:type="fixed"/>
        <w:tblCellMar>
          <w:top w:w="0" w:type="dxa"/>
          <w:left w:w="108" w:type="dxa"/>
          <w:bottom w:w="0" w:type="dxa"/>
          <w:right w:w="108" w:type="dxa"/>
        </w:tblCellMar>
        <w:tblLook w:firstRow="0" w:noVBand="0" w:lastRow="0" w:firstColumn="0" w:lastColumn="0" w:noHBand="0" w:val="0000"/>
      </w:tblPr>
      <w:tblGrid>
        <w:gridCol w:w="425"/>
        <w:gridCol w:w="2127"/>
        <w:gridCol w:w="7641"/>
      </w:tblGrid>
      <w:tr>
        <w:trPr>
          <w:trHeight w:val="642" w:hRule="atLeast"/>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Ключові компетентності</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Компоненти</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ru-RU" w:eastAsia="uk-UA"/>
              </w:rPr>
              <w:t>1</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Спілкування державною       (і рідною — у разі відмінності) мовами</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r>
              <w:rPr>
                <w:rFonts w:cs="Times New Roman" w:ascii="Times New Roman" w:hAnsi="Times New Roman"/>
                <w:spacing w:val="-4"/>
                <w:sz w:val="28"/>
                <w:szCs w:val="28"/>
                <w:lang w:val="uk-UA" w:eastAsia="uk-UA"/>
              </w:rPr>
              <w:t xml:space="preserve">: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усно й письмово висловлювати свою думку, слухати співрозмовника, тлумачити базові концепції щодо забезпечення добробуту, здоров’я та безпеки;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обговорювати, дискутувати й презентувати своє бачення та спільне рішення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 </w:t>
            </w:r>
            <w:r>
              <w:rPr>
                <w:rFonts w:cs="Times New Roman" w:ascii="Times New Roman" w:hAnsi="Times New Roman"/>
                <w:spacing w:val="-4"/>
                <w:sz w:val="28"/>
                <w:szCs w:val="28"/>
                <w:lang w:val="uk-UA" w:eastAsia="uk-UA"/>
              </w:rPr>
              <w:t>ціннісне ставлення до державної і рідної мови, у разі відмінності, як засобу комунікації та складової культури свого народу</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ресурси:</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проведення роботи в групах, опитування думокмозковий штурм, аналіз ситуацій (використання історій, легенд, притч, казок, науково-популярних текстів)</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2</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Спілкування іноземними мовами</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спілкуватись іноземною мовою в життєвих ситуаціях, що стосуються здоров’я та безпеки;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-правильно застосовувати іноземні терміни;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використовувати попередження іноземною мовою про небезпеку;- розрізняти маркувальні знаки та позначення на пакувальних матеріалах для споживачів на харчових та промислових продуктах іноземного походження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 </w:t>
            </w:r>
            <w:r>
              <w:rPr>
                <w:rFonts w:cs="Times New Roman" w:ascii="Times New Roman" w:hAnsi="Times New Roman"/>
                <w:spacing w:val="-4"/>
                <w:sz w:val="28"/>
                <w:szCs w:val="28"/>
                <w:lang w:val="uk-UA" w:eastAsia="uk-UA"/>
              </w:rPr>
              <w:t>шанобливе ставлення до інших мов як засобу комунікації;</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spacing w:val="-4"/>
                <w:sz w:val="28"/>
                <w:szCs w:val="28"/>
                <w:lang w:val="uk-UA" w:eastAsia="uk-UA"/>
              </w:rPr>
              <w:t xml:space="preserve">- усвідомлення необхідності володіння іноземними мовами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ресурси:</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інтерактивне спілкування;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робота з іноземними текстами як джерелами інформації;</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spacing w:val="-4"/>
                <w:sz w:val="28"/>
                <w:szCs w:val="28"/>
                <w:lang w:val="uk-UA" w:eastAsia="uk-UA"/>
              </w:rPr>
              <w:t>- опрацювання термінів з використанням інтернет-ресурсів, словників, глосаріїв;</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spacing w:val="-4"/>
                <w:sz w:val="28"/>
                <w:szCs w:val="28"/>
                <w:lang w:val="uk-UA" w:eastAsia="uk-UA"/>
              </w:rPr>
              <w:t>- участі в міжнародних проектах (наприклад, Європейська мережа шкіл сприяння здоров’ю)</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3</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Математична компетентність</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r>
              <w:rPr>
                <w:rFonts w:cs="Times New Roman" w:ascii="Times New Roman" w:hAnsi="Times New Roman"/>
                <w:spacing w:val="-4"/>
                <w:sz w:val="28"/>
                <w:szCs w:val="28"/>
                <w:lang w:val="uk-UA" w:eastAsia="uk-UA"/>
              </w:rPr>
              <w:t>:</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застосовувати знання з математики (формули, графічні й статистичні методи, розрахунки, моделі) для розуміння соціальних явищ, вирішення побутових питань та життєвих ситуацій</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 </w:t>
            </w:r>
            <w:r>
              <w:rPr>
                <w:rFonts w:cs="Times New Roman" w:ascii="Times New Roman" w:hAnsi="Times New Roman"/>
                <w:spacing w:val="-4"/>
                <w:sz w:val="28"/>
                <w:szCs w:val="28"/>
                <w:lang w:val="uk-UA" w:eastAsia="uk-UA"/>
              </w:rPr>
              <w:t>усвідомлення цінності математичних знань та способів діяльності у різних соціальних сферах та побуті</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Навчальні ресурси: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w:t>
            </w:r>
            <w:r>
              <w:rPr>
                <w:rFonts w:cs="Times New Roman" w:ascii="Times New Roman" w:hAnsi="Times New Roman"/>
                <w:spacing w:val="-4"/>
                <w:sz w:val="28"/>
                <w:szCs w:val="28"/>
                <w:lang w:val="uk-UA" w:eastAsia="uk-UA"/>
              </w:rPr>
              <w:t xml:space="preserve"> соціально-ігрові проекти, моделювання соціальних ситуацій, використання математичних методів на практичних заняттях (здійснюють експрес-оцінку та моніторинг здоров’я, розрахунок калорійності харчового раціону відповідно до енерговитрат організму) </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4</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Основні компетентності у природничих науках і технологіях</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r>
              <w:rPr>
                <w:rFonts w:cs="Times New Roman" w:ascii="Times New Roman" w:hAnsi="Times New Roman"/>
                <w:spacing w:val="-4"/>
                <w:sz w:val="28"/>
                <w:szCs w:val="28"/>
                <w:lang w:val="uk-UA" w:eastAsia="uk-UA"/>
              </w:rPr>
              <w:t>:</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застосовувати знання з природничих наук (біології людини, бережливого природокористування, методів дослідження природи) для забезпечення добробуту, здоров’я і безпеки;</w:t>
            </w:r>
          </w:p>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 установлювати причиново-наслідкові зв’язки між природним та соціальним довкіллям, прогнозувати соціальні наслідки використання сучасних технологій у природному та соціальному середовищі</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відповідальність за власну діяльність у природі;</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ціннісне ставлення до природозбережувальних та природовідновлюванних технологій;</w:t>
            </w:r>
          </w:p>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 екологічно доцільна поведінка</w:t>
            </w:r>
          </w:p>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b/>
                <w:spacing w:val="-4"/>
                <w:sz w:val="28"/>
                <w:szCs w:val="28"/>
                <w:lang w:val="uk-UA" w:eastAsia="uk-UA"/>
              </w:rPr>
              <w:t xml:space="preserve">Навчальні ресурси: </w:t>
            </w:r>
          </w:p>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b/>
                <w:spacing w:val="-4"/>
                <w:sz w:val="28"/>
                <w:szCs w:val="28"/>
                <w:lang w:val="uk-UA" w:eastAsia="uk-UA"/>
              </w:rPr>
              <w:t xml:space="preserve">- </w:t>
            </w:r>
            <w:r>
              <w:rPr>
                <w:rFonts w:cs="Times New Roman" w:ascii="Times New Roman" w:hAnsi="Times New Roman"/>
                <w:spacing w:val="-4"/>
                <w:sz w:val="28"/>
                <w:szCs w:val="28"/>
                <w:lang w:val="uk-UA" w:eastAsia="uk-UA"/>
              </w:rPr>
              <w:t>створення еколого-соціальних проектів-дослідження залежності стану здоров’я від природних і технологічних чинників (аналіз складу харчових продуктів тощо);</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spacing w:val="-4"/>
                <w:sz w:val="28"/>
                <w:szCs w:val="28"/>
                <w:lang w:val="uk-UA" w:eastAsia="uk-UA"/>
              </w:rPr>
              <w:t>- моделювання ситуацій впливу природного й техногенного середовища на здоров’я та безпеку людини</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5</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Інформаційно-цифрова компетентність</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Уміння: </w:t>
            </w:r>
            <w:r>
              <w:rPr>
                <w:rFonts w:cs="Times New Roman" w:ascii="Times New Roman" w:hAnsi="Times New Roman"/>
                <w:spacing w:val="-4"/>
                <w:sz w:val="28"/>
                <w:szCs w:val="28"/>
                <w:lang w:val="uk-UA" w:eastAsia="uk-UA"/>
              </w:rPr>
              <w:t>отримувати інформацію з використанням ІКТ щодо добробуту та безпеки;</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безпечно застосувати ІКТ в повсякденному житті;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аналізувати, порівнювати та критично оцінювати достовірність і надійність джерел даних, інформації та цифровий контент</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w:t>
            </w:r>
            <w:r>
              <w:rPr>
                <w:rFonts w:cs="Times New Roman" w:ascii="Times New Roman" w:hAnsi="Times New Roman"/>
                <w:spacing w:val="-4"/>
                <w:sz w:val="28"/>
                <w:szCs w:val="28"/>
                <w:lang w:val="uk-UA" w:eastAsia="uk-UA"/>
              </w:rPr>
              <w:t>дотримання етики спілкування в інформаційних мережах, усвідомлення користі та загрози у використанні ІКТ та соціальних мереж</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ресурси</w:t>
            </w:r>
            <w:r>
              <w:rPr>
                <w:rFonts w:cs="Times New Roman" w:ascii="Times New Roman" w:hAnsi="Times New Roman"/>
                <w:i/>
                <w:spacing w:val="-4"/>
                <w:sz w:val="28"/>
                <w:szCs w:val="28"/>
                <w:lang w:val="uk-UA" w:eastAsia="uk-UA"/>
              </w:rPr>
              <w:t>:</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i/>
                <w:spacing w:val="-4"/>
                <w:sz w:val="28"/>
                <w:szCs w:val="28"/>
                <w:lang w:val="uk-UA" w:eastAsia="uk-UA"/>
              </w:rPr>
              <w:t xml:space="preserve">- </w:t>
            </w:r>
            <w:r>
              <w:rPr>
                <w:rFonts w:cs="Times New Roman" w:ascii="Times New Roman" w:hAnsi="Times New Roman"/>
                <w:spacing w:val="-4"/>
                <w:sz w:val="28"/>
                <w:szCs w:val="28"/>
                <w:lang w:val="uk-UA" w:eastAsia="uk-UA"/>
              </w:rPr>
              <w:t xml:space="preserve">застосування ІКТ для підготовки презентацій власних проектів;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створення веб-сторінок і сайтів для комунікації та реалізації проектів щодо добробуту, здоров’я та безпеки; застосування комп’ютерних програм у дослідженнях, практичних роботах, проектах</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6</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Уміння вчитися впродовж життя</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r>
              <w:rPr>
                <w:rFonts w:cs="Times New Roman" w:ascii="Times New Roman" w:hAnsi="Times New Roman"/>
                <w:spacing w:val="-4"/>
                <w:sz w:val="28"/>
                <w:szCs w:val="28"/>
                <w:lang w:val="uk-UA" w:eastAsia="uk-UA"/>
              </w:rPr>
              <w:t xml:space="preserve"> - визначати свій стиль і способи індивідуального ефективного навчання; - раціонально планувати час;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-здійснювати самооцінювання та самоконтроль</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виявляє стійку мотивацію та інтерес до учіння;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усвідомлена потреба у навчанні протягом життя; </w:t>
            </w:r>
          </w:p>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b/>
                <w:spacing w:val="-4"/>
                <w:sz w:val="28"/>
                <w:szCs w:val="28"/>
                <w:lang w:val="uk-UA" w:eastAsia="uk-UA"/>
              </w:rPr>
              <w:t xml:space="preserve"> </w:t>
            </w:r>
            <w:r>
              <w:rPr>
                <w:rFonts w:cs="Times New Roman" w:ascii="Times New Roman" w:hAnsi="Times New Roman"/>
                <w:b/>
                <w:spacing w:val="-4"/>
                <w:sz w:val="28"/>
                <w:szCs w:val="28"/>
                <w:lang w:val="uk-UA" w:eastAsia="uk-UA"/>
              </w:rPr>
              <w:t xml:space="preserve">- </w:t>
            </w:r>
            <w:r>
              <w:rPr>
                <w:rFonts w:cs="Times New Roman" w:ascii="Times New Roman" w:hAnsi="Times New Roman"/>
                <w:spacing w:val="-4"/>
                <w:sz w:val="28"/>
                <w:szCs w:val="28"/>
                <w:lang w:val="uk-UA" w:eastAsia="uk-UA"/>
              </w:rPr>
              <w:t xml:space="preserve">впевненість в успіху власного навчання як засобу забезпечення добробуту, збереження здоров’я, безпеки </w:t>
            </w:r>
            <w:r>
              <w:rPr>
                <w:rFonts w:cs="Times New Roman" w:ascii="Times New Roman" w:hAnsi="Times New Roman"/>
                <w:b/>
                <w:spacing w:val="-4"/>
                <w:sz w:val="28"/>
                <w:szCs w:val="28"/>
                <w:lang w:val="uk-UA" w:eastAsia="uk-UA"/>
              </w:rPr>
              <w:t>Навчальні ресурси:</w:t>
            </w:r>
            <w:r>
              <w:rPr>
                <w:rFonts w:cs="Times New Roman" w:ascii="Times New Roman" w:hAnsi="Times New Roman"/>
                <w:spacing w:val="-4"/>
                <w:sz w:val="28"/>
                <w:szCs w:val="28"/>
                <w:lang w:val="uk-UA" w:eastAsia="uk-UA"/>
              </w:rPr>
              <w:t>розробка індивідуальних освітніх маршрутів, що враховують індивідуальний стиль навчання, передбачають раціональне планування часу, рефлексію й оцінювання результатів</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7</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Ініціативність і підприємли-вість</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w:t>
            </w:r>
            <w:r>
              <w:rPr>
                <w:rFonts w:cs="Times New Roman" w:ascii="Times New Roman" w:hAnsi="Times New Roman"/>
                <w:spacing w:val="-4"/>
                <w:sz w:val="28"/>
                <w:szCs w:val="28"/>
                <w:lang w:val="uk-UA" w:eastAsia="uk-UA"/>
              </w:rPr>
              <w:t xml:space="preserve"> втілювати ідеї в життя, долати труднощі, діяти в умовах ризиків та непередбачуваних ситуацій;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досягати мети, вчитися на власних помилках; усвідомлювати власні слабкі та сильні сторони</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Ставлення:</w:t>
            </w:r>
            <w:r>
              <w:rPr>
                <w:rFonts w:cs="Times New Roman" w:ascii="Times New Roman" w:hAnsi="Times New Roman"/>
                <w:spacing w:val="-4"/>
                <w:sz w:val="28"/>
                <w:szCs w:val="28"/>
                <w:lang w:val="uk-UA" w:eastAsia="uk-UA"/>
              </w:rPr>
              <w:t xml:space="preserve"> - усвідомлення взаємозв’язку життєвого успіху з усіма складовими здоров’я;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ставлення до добробуту та безпеки як до ознак підприємливості;</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spacing w:val="-4"/>
                <w:sz w:val="28"/>
                <w:szCs w:val="28"/>
                <w:lang w:val="uk-UA" w:eastAsia="uk-UA"/>
              </w:rPr>
              <w:t>- демонструє позитивний світогляд у поведінці;</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ціннісне ставлення до власного життєвого досвіду</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ресурси:</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i/>
                <w:spacing w:val="-4"/>
                <w:sz w:val="28"/>
                <w:szCs w:val="28"/>
                <w:lang w:val="uk-UA" w:eastAsia="uk-UA"/>
              </w:rPr>
              <w:t xml:space="preserve"> </w:t>
            </w:r>
            <w:r>
              <w:rPr>
                <w:rFonts w:cs="Times New Roman" w:ascii="Times New Roman" w:hAnsi="Times New Roman"/>
                <w:i/>
                <w:spacing w:val="-4"/>
                <w:sz w:val="28"/>
                <w:szCs w:val="28"/>
                <w:lang w:val="uk-UA" w:eastAsia="uk-UA"/>
              </w:rPr>
              <w:t xml:space="preserve">- </w:t>
            </w:r>
            <w:r>
              <w:rPr>
                <w:rFonts w:cs="Times New Roman" w:ascii="Times New Roman" w:hAnsi="Times New Roman"/>
                <w:spacing w:val="-4"/>
                <w:sz w:val="28"/>
                <w:szCs w:val="28"/>
                <w:lang w:val="uk-UA" w:eastAsia="uk-UA"/>
              </w:rPr>
              <w:t xml:space="preserve">проживання змодельованих ситуацій;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ігри-стратегії, спрямовані на формування здатності брати на себе відповідальність;</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-діалоги та рефлексивні вправи; </w:t>
              <w:br/>
              <w:t>- вправи на виявлення професійних схильностей</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8</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Соціальна (А) </w:t>
              <w:br/>
              <w:t>та громадянська (Б) компетентності</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 (А)</w:t>
            </w:r>
            <w:r>
              <w:rPr>
                <w:rFonts w:cs="Times New Roman" w:ascii="Times New Roman" w:hAnsi="Times New Roman"/>
                <w:spacing w:val="-4"/>
                <w:sz w:val="28"/>
                <w:szCs w:val="28"/>
                <w:lang w:val="uk-UA" w:eastAsia="uk-UA"/>
              </w:rPr>
              <w:t>:</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-працювати в команді, відстоювати інтереси особистого, сімейного й суспільного добробуту;</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конструктивно комунікувати в різних середовищах, виявляти толерантність, викликатидовіру та виявляти співчуття;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висловлювати різні погляди;</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долати стрес, розчарування;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-чітко розмежовувати приватну та професійну сферу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Ставлення (А):</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виявляє позитивне ставлення до співпраці, асертивності; - зацікавлене ставлення до соціоекономічного розвитку та міжкультурної комунікації;</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цінує розмаїття поглядів і поважає себе та інших</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ресурси</w:t>
            </w:r>
            <w:r>
              <w:rPr>
                <w:rFonts w:cs="Times New Roman" w:ascii="Times New Roman" w:hAnsi="Times New Roman"/>
                <w:spacing w:val="-4"/>
                <w:sz w:val="28"/>
                <w:szCs w:val="28"/>
                <w:lang w:val="uk-UA" w:eastAsia="uk-UA"/>
              </w:rPr>
              <w:t xml:space="preserve">: </w:t>
            </w:r>
          </w:p>
          <w:p>
            <w:pPr>
              <w:pStyle w:val="Normal"/>
              <w:widowControl w:val="false"/>
              <w:spacing w:lineRule="auto" w:line="276"/>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У груповій роботі, дискусіях, моделювання та розв’язання соціальних ситуацій, тренінги</w:t>
            </w:r>
            <w:r>
              <w:rPr>
                <w:rFonts w:cs="Times New Roman" w:ascii="Times New Roman" w:hAnsi="Times New Roman"/>
                <w:b/>
                <w:spacing w:val="-4"/>
                <w:sz w:val="28"/>
                <w:szCs w:val="28"/>
                <w:lang w:val="uk-UA" w:eastAsia="uk-UA"/>
              </w:rPr>
              <w:br/>
              <w:t>Уміння (Б)</w:t>
            </w:r>
            <w:r>
              <w:rPr>
                <w:rFonts w:cs="Times New Roman" w:ascii="Times New Roman" w:hAnsi="Times New Roman"/>
                <w:spacing w:val="-4"/>
                <w:sz w:val="28"/>
                <w:szCs w:val="28"/>
                <w:lang w:val="uk-UA" w:eastAsia="uk-UA"/>
              </w:rPr>
              <w:t>:</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spacing w:val="-4"/>
                <w:sz w:val="28"/>
                <w:szCs w:val="28"/>
                <w:lang w:val="uk-UA" w:eastAsia="uk-UA"/>
              </w:rPr>
              <w:t>- реалізовувати громадянські права та свободи, зокрема ті, що стосуються власного добробуту, здоров’я та безпеки в щоденних ситуаціях</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Ставлення (Б):</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повага до прав людини;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громадянська відповідальність за особистий і суспільний добробут;- демократична культура.</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ресурси</w:t>
            </w:r>
            <w:r>
              <w:rPr>
                <w:rFonts w:cs="Times New Roman" w:ascii="Times New Roman" w:hAnsi="Times New Roman"/>
                <w:spacing w:val="-4"/>
                <w:sz w:val="28"/>
                <w:szCs w:val="28"/>
                <w:lang w:val="uk-UA" w:eastAsia="uk-UA"/>
              </w:rPr>
              <w:t>: ситуаційні вправи, проблемні ситуації, проекти, спрямовані на усвідомлення ідей демократичного громадянства як засади досягнення добробуту, поваги до прав людини.</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9</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Обізнаність і самовираження у сфері культури</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 </w:t>
            </w:r>
            <w:r>
              <w:rPr>
                <w:rFonts w:cs="Times New Roman" w:ascii="Times New Roman" w:hAnsi="Times New Roman"/>
                <w:spacing w:val="-4"/>
                <w:sz w:val="28"/>
                <w:szCs w:val="28"/>
                <w:lang w:val="uk-UA" w:eastAsia="uk-UA"/>
              </w:rPr>
              <w:t>здатність зіставляти власні погляди та їх вираження з думкою інших щодо формування добробуту, збереження і змінення власного здоров’я та здоров’я тих, хто поруч;</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застосовувати соціально-економічні можливості діяльності у сфері добробуту та здоров’я;</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застосовувати творчі здібності та життєві навички у різних професійних середовищах</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 </w:t>
            </w:r>
            <w:r>
              <w:rPr>
                <w:rFonts w:cs="Times New Roman" w:ascii="Times New Roman" w:hAnsi="Times New Roman"/>
                <w:spacing w:val="-4"/>
                <w:sz w:val="28"/>
                <w:szCs w:val="28"/>
                <w:lang w:val="uk-UA" w:eastAsia="uk-UA"/>
              </w:rPr>
              <w:t>усвідомлення універсальних цінностей, що сприяють добробуту, забезпеченню здоров’я та безпеки у соціумі;</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ціннісне ставлення до навколишнього світу й до самих себе;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усвідомлення цінності творчого підходу до творення добробуту;</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споживча та медіакультура</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ресурси:</w:t>
            </w:r>
            <w:r>
              <w:rPr>
                <w:rFonts w:cs="Times New Roman" w:ascii="Times New Roman" w:hAnsi="Times New Roman"/>
                <w:spacing w:val="-4"/>
                <w:sz w:val="28"/>
                <w:szCs w:val="28"/>
                <w:lang w:val="uk-UA" w:eastAsia="uk-UA"/>
              </w:rPr>
              <w:t xml:space="preserve"> полілоги, спрямовані на аналіз впливу сім’ї, традицій, суспільних та економічних чинників, культурної спадщини, традицій на ставлення людства до здоров’я, добробуту та безпеки;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порівняння минулих та сучасних культурних традицій.</w:t>
            </w:r>
          </w:p>
        </w:tc>
      </w:tr>
      <w:tr>
        <w:trPr/>
        <w:tc>
          <w:tcPr>
            <w:tcW w:w="425"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10</w:t>
            </w:r>
          </w:p>
        </w:tc>
        <w:tc>
          <w:tcPr>
            <w:tcW w:w="2127" w:type="dxa"/>
            <w:tcBorders>
              <w:top w:val="single" w:sz="4" w:space="0" w:color="000000"/>
              <w:left w:val="single" w:sz="4" w:space="0" w:color="000000"/>
              <w:bottom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Екологічна грамотність і здорове життя.</w:t>
            </w:r>
          </w:p>
        </w:tc>
        <w:tc>
          <w:tcPr>
            <w:tcW w:w="764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Уміння:</w:t>
            </w:r>
            <w:r>
              <w:rPr>
                <w:rFonts w:cs="Times New Roman" w:ascii="Times New Roman" w:hAnsi="Times New Roman"/>
                <w:spacing w:val="-4"/>
                <w:sz w:val="28"/>
                <w:szCs w:val="28"/>
                <w:lang w:val="uk-UA" w:eastAsia="uk-UA"/>
              </w:rPr>
              <w:t xml:space="preserve"> встановлювати причиново-наслідкові зв’язки між станом природного довкілля і здоров’ям, добробутом і безпекою громади; - діяти в небезпечних ситуаціях та надавати першу необхідну допомогу;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визначати взаємозв’язок складників здоров</w:t>
            </w:r>
            <w:r>
              <w:rPr>
                <w:rFonts w:cs="Times New Roman" w:ascii="Times New Roman" w:hAnsi="Times New Roman"/>
                <w:i/>
                <w:spacing w:val="-4"/>
                <w:sz w:val="28"/>
                <w:szCs w:val="28"/>
                <w:lang w:val="uk-UA" w:eastAsia="uk-UA"/>
              </w:rPr>
              <w:t>’</w:t>
            </w:r>
            <w:r>
              <w:rPr>
                <w:rFonts w:cs="Times New Roman" w:ascii="Times New Roman" w:hAnsi="Times New Roman"/>
                <w:spacing w:val="-4"/>
                <w:sz w:val="28"/>
                <w:szCs w:val="28"/>
                <w:lang w:val="uk-UA" w:eastAsia="uk-UA"/>
              </w:rPr>
              <w:t xml:space="preserve">я; дотримуватися правил особистої гігієни, збалансованого харчування і рухової активності;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 аналізувати вплив способу життя на добробут і безпеку (особисту і громадську)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Ставлення: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 </w:t>
            </w:r>
            <w:r>
              <w:rPr>
                <w:rFonts w:cs="Times New Roman" w:ascii="Times New Roman" w:hAnsi="Times New Roman"/>
                <w:spacing w:val="-4"/>
                <w:sz w:val="28"/>
                <w:szCs w:val="28"/>
                <w:lang w:val="uk-UA" w:eastAsia="uk-UA"/>
              </w:rPr>
              <w:t xml:space="preserve">ціннісне ставлення до навколишнього середовища як потенційного джерела здоров’я та добробуту та безпеки людини і спільноти; </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відповідальне ставлення до свого здоров’я та здоров’я інших людей</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Навчальні результати:</w:t>
            </w:r>
          </w:p>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w:t>
            </w:r>
            <w:r>
              <w:rPr>
                <w:rFonts w:cs="Times New Roman" w:ascii="Times New Roman" w:hAnsi="Times New Roman"/>
                <w:spacing w:val="-4"/>
                <w:sz w:val="28"/>
                <w:szCs w:val="28"/>
                <w:lang w:val="uk-UA" w:eastAsia="uk-UA"/>
              </w:rPr>
              <w:t>ігри-імітації та ігри-вправи, що моделюють життєві ситуації та забезпечують холістичний підхід до формування життєвих навичок та усвідомленого ставлення до власного здоров’я, здоров’я інших та навколишнього середовища</w:t>
            </w:r>
          </w:p>
        </w:tc>
      </w:tr>
    </w:tbl>
    <w:p>
      <w:pPr>
        <w:pStyle w:val="Normal"/>
        <w:spacing w:lineRule="auto" w:line="276"/>
        <w:jc w:val="center"/>
        <w:textAlignment w:val="baseline"/>
        <w:rPr>
          <w:rFonts w:ascii="Times New Roman" w:hAnsi="Times New Roman" w:cs="Times New Roman"/>
          <w:b/>
          <w:b/>
          <w:spacing w:val="-4"/>
          <w:sz w:val="28"/>
          <w:szCs w:val="28"/>
          <w:lang w:val="ru-RU" w:eastAsia="uk-UA"/>
        </w:rPr>
      </w:pPr>
      <w:r>
        <w:rPr>
          <w:rFonts w:cs="Times New Roman" w:ascii="Times New Roman" w:hAnsi="Times New Roman"/>
          <w:b/>
          <w:iCs/>
          <w:spacing w:val="-4"/>
          <w:lang w:val="uk-UA" w:eastAsia="uk-UA"/>
        </w:rPr>
        <w:t>Н</w:t>
      </w:r>
      <w:r>
        <w:rPr>
          <w:rFonts w:cs="Times New Roman" w:ascii="Times New Roman" w:hAnsi="Times New Roman"/>
          <w:b/>
          <w:bCs/>
          <w:spacing w:val="-4"/>
          <w:sz w:val="28"/>
          <w:szCs w:val="28"/>
          <w:lang w:val="uk-UA" w:eastAsia="uk-UA"/>
        </w:rPr>
        <w:t>аскрізні змістові лінії</w:t>
      </w:r>
    </w:p>
    <w:tbl>
      <w:tblPr>
        <w:tblW w:w="10124" w:type="dxa"/>
        <w:jc w:val="left"/>
        <w:tblInd w:w="-710" w:type="dxa"/>
        <w:tblLayout w:type="fixed"/>
        <w:tblCellMar>
          <w:top w:w="55" w:type="dxa"/>
          <w:left w:w="55" w:type="dxa"/>
          <w:bottom w:w="55" w:type="dxa"/>
          <w:right w:w="55" w:type="dxa"/>
        </w:tblCellMar>
        <w:tblLook w:firstRow="0" w:noVBand="0" w:lastRow="0" w:firstColumn="0" w:lastColumn="0" w:noHBand="0" w:val="0000"/>
      </w:tblPr>
      <w:tblGrid>
        <w:gridCol w:w="2552"/>
        <w:gridCol w:w="7571"/>
      </w:tblGrid>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 xml:space="preserve">«Екологічна безпека та сталий розвиток» </w:t>
            </w:r>
          </w:p>
        </w:tc>
        <w:tc>
          <w:tcPr>
            <w:tcW w:w="75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spacing w:val="-4"/>
                <w:sz w:val="28"/>
                <w:szCs w:val="28"/>
                <w:lang w:val="uk-UA" w:eastAsia="uk-UA"/>
              </w:rPr>
              <w:t xml:space="preserve">Орієнтує учнів на відповідальне ставлення до навколишнього середовища як потенційного джерела здоров’я, добробуту та безпеки людини і спільноти; сприяє розвитку екологічно доцільного мислення і поведінки як складової формування здорового способу життя; навчає учнів встановлювати причиново-наслідкові зв’язки між станом природного довкілля і здоров’ям, добробутом та безпекою громади; поглиблює розуміння міжнародного екологічного права, екологічного законодавства України, інформаційного суспільства та сталого розвитку. </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«Громадянська відповідальність»</w:t>
            </w:r>
          </w:p>
        </w:tc>
        <w:tc>
          <w:tcPr>
            <w:tcW w:w="75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Формує громадянську відповідальність за особистий і суспільний добробут, здоров’я і безпеку; повагу до прав людини; сприяє усвідомлення ідей демократичного громадянства як засади досягнення добробуту, поваги до прав людини, розвиває уміння реалізовувати громадянські права та свободи. Зміст курсу «Основи здоров’я» дозволяє найбільш повно реалізувати в навчально-виховному процесі концептуальні засади громадянськості при вивченні всіх чотирьох розділів програми предмету: «Здоров’я людини», «Психічна і духовна складові здоров’я», «Фізична складова здоров’я», «Соціальна складова здоров’я». Якщо в перших трьох розділах подано окремі елементи громадянськості, то саме зміст розділу «Соціальна складова здоров’я» особливо сприяє формуванню ідей демократії і дотримання прав людини.</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b/>
                <w:spacing w:val="-4"/>
                <w:sz w:val="28"/>
                <w:szCs w:val="28"/>
                <w:lang w:val="uk-UA" w:eastAsia="uk-UA"/>
              </w:rPr>
              <w:t>«Здоров’я і безпека»</w:t>
            </w:r>
          </w:p>
        </w:tc>
        <w:tc>
          <w:tcPr>
            <w:tcW w:w="75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Дозволяє сформувати учня як духовно, емоційно, соціально і фізично повноцінного члена суспільства, який здатний дотримуватися здорового способу життя і формувати безпечне життєве середовище. Оскільки при викладанні предмета «Основи здоров’я» ця наскрізна тема є провідною вона розкривається на всіх уроках в 5-9 класах. </w:t>
            </w:r>
          </w:p>
        </w:tc>
      </w:tr>
      <w:tr>
        <w:trPr/>
        <w:tc>
          <w:tcPr>
            <w:tcW w:w="25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w:t>
            </w:r>
            <w:r>
              <w:rPr>
                <w:rFonts w:cs="Times New Roman" w:ascii="Times New Roman" w:hAnsi="Times New Roman"/>
                <w:b/>
                <w:spacing w:val="-4"/>
                <w:sz w:val="28"/>
                <w:szCs w:val="28"/>
                <w:lang w:val="uk-UA" w:eastAsia="uk-UA"/>
              </w:rPr>
              <w:t>Підприємливість і фінансова грамотність»</w:t>
            </w:r>
          </w:p>
        </w:tc>
        <w:tc>
          <w:tcPr>
            <w:tcW w:w="75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Предмет «Основи здоров’я» має значний потенціал для формування такої ключової компетентності розвитку особистості, як підприємливість, орієнтує учнів на усвідомлення взаємозв’язку життєвого успіху з усіма складовими здоров’я; ставлення до збереження і зміцнення здоров’я як до ознаки підприємливості. Обов’язковими та вкрай корисними для формування підприємливої компетентності є виконання практичних робіт у вигляді проектів, зокрема таких як «Проект самовиховання» та «Дослідження ринку праці за матеріалами засобів масової інформації».</w:t>
            </w:r>
          </w:p>
        </w:tc>
      </w:tr>
    </w:tbl>
    <w:p>
      <w:pPr>
        <w:pStyle w:val="Normal"/>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 xml:space="preserve"> </w:t>
      </w:r>
      <w:r>
        <w:rPr>
          <w:rFonts w:cs="Times New Roman" w:ascii="Times New Roman" w:hAnsi="Times New Roman"/>
          <w:b/>
          <w:spacing w:val="-4"/>
          <w:sz w:val="28"/>
          <w:szCs w:val="28"/>
          <w:lang w:val="uk-UA" w:eastAsia="uk-UA"/>
        </w:rPr>
        <w:t>Результат основи здоров’я освіти в основній школі</w:t>
      </w:r>
    </w:p>
    <w:p>
      <w:pPr>
        <w:pStyle w:val="Normal"/>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Випускник / випускниця основної школи:</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формує мотивації дбайливого ставлення до життя і здоров’я;</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формує стійкі переконання щодо пріоритету здоров’я як основної умови реалізації фізичного, психічного, соціального та духовного потенціалу людини з урахуванням її індивідуальних особливостей;</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виховує бережливе, дбайливе та усвідомлене ставлення до власного здоров’я як однієї з найвищих людських цінностей, потреби самопізнання та всебічного самовдосконалення;</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 xml:space="preserve">розвиває активну громадянську позицію, спрямовану на збереження життя і зміцнення здоров’я згідно з основними принципами та закономірностями життєдіяльності людини в природному та соціальному середовищах; </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формує сталу мотиваційну установку на здоровий спосіб життя як провідної умови збереження і зміцнення здоров’я;</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знає методи самозахисту в умовах загрози для життя;</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знає методи самооцінки і контролю стану і рівня здоров’я протягом усіх років навчання;</w:t>
      </w:r>
    </w:p>
    <w:p>
      <w:pPr>
        <w:pStyle w:val="Normal"/>
        <w:numPr>
          <w:ilvl w:val="0"/>
          <w:numId w:val="58"/>
        </w:numPr>
        <w:spacing w:lineRule="auto" w:line="276"/>
        <w:ind w:left="0" w:hanging="360"/>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розвиває життєві навички, спрямовані на заохочення вести здоровий спосіб життя.</w:t>
      </w:r>
    </w:p>
    <w:p>
      <w:pPr>
        <w:pStyle w:val="Normal"/>
        <w:spacing w:lineRule="auto" w:line="276"/>
        <w:jc w:val="both"/>
        <w:textAlignment w:val="baseline"/>
        <w:rPr>
          <w:rFonts w:ascii="Times New Roman" w:hAnsi="Times New Roman" w:cs="Times New Roman"/>
          <w:spacing w:val="-4"/>
          <w:sz w:val="28"/>
          <w:szCs w:val="28"/>
          <w:lang w:val="uk-UA" w:eastAsia="uk-UA"/>
        </w:rPr>
      </w:pPr>
      <w:r>
        <w:rPr>
          <w:rFonts w:cs="Times New Roman" w:ascii="Times New Roman" w:hAnsi="Times New Roman"/>
          <w:spacing w:val="-4"/>
          <w:sz w:val="28"/>
          <w:szCs w:val="28"/>
          <w:lang w:val="uk-UA" w:eastAsia="uk-UA"/>
        </w:rPr>
        <w:t>Конкретним результатом навчання визначено розвиток здоров’язбережувальних компетенцій учнів, поглиблення життєвих навичок (зокрема прийняття рішень, розв’язання проблем, творчого та критичного мислення, спілкування, самооцінки та почуття гідності, протистояння негативному психологічному впливові, подолання емоцій та стресу, а також розвиток співчуття і відчуття себе як громадянина), усвідомлення учнями необхідності відповідати за життя, здоров’я, безпеку та добробут своє та оточуючих.</w:t>
      </w:r>
    </w:p>
    <w:p>
      <w:pPr>
        <w:pStyle w:val="Normal"/>
        <w:spacing w:lineRule="auto" w:line="276"/>
        <w:jc w:val="both"/>
        <w:textAlignment w:val="baseline"/>
        <w:rPr>
          <w:rFonts w:ascii="Times New Roman" w:hAnsi="Times New Roman" w:cs="Times New Roman"/>
          <w:spacing w:val="-4"/>
          <w:sz w:val="28"/>
          <w:szCs w:val="28"/>
          <w:lang w:val="ru-RU" w:eastAsia="uk-UA"/>
        </w:rPr>
      </w:pPr>
      <w:r>
        <w:rPr>
          <w:rFonts w:cs="Times New Roman" w:ascii="Times New Roman" w:hAnsi="Times New Roman"/>
          <w:spacing w:val="-4"/>
          <w:sz w:val="28"/>
          <w:szCs w:val="28"/>
          <w:lang w:val="uk-UA" w:eastAsia="uk-UA"/>
        </w:rPr>
        <w:t>Форми роботи: інтерактивні вправи (акваріум, казка, коло ідей, диспут),фронтальна бесіда,практичні завдання, лекція.</w:t>
      </w:r>
    </w:p>
    <w:p>
      <w:pPr>
        <w:pStyle w:val="Style27"/>
        <w:widowControl w:val="false"/>
        <w:spacing w:lineRule="auto" w:line="276" w:before="0" w:after="0"/>
        <w:ind w:left="0" w:firstLine="301"/>
        <w:jc w:val="center"/>
        <w:rPr>
          <w:b/>
          <w:b/>
          <w:spacing w:val="-4"/>
          <w:szCs w:val="28"/>
          <w:lang w:val="uk-UA"/>
        </w:rPr>
      </w:pPr>
      <w:r>
        <w:rPr>
          <w:b/>
          <w:spacing w:val="-4"/>
          <w:szCs w:val="28"/>
          <w:lang w:val="uk-UA"/>
        </w:rPr>
        <w:t>Фізична культура</w:t>
      </w:r>
    </w:p>
    <w:p>
      <w:pPr>
        <w:pStyle w:val="Style27"/>
        <w:widowControl w:val="false"/>
        <w:spacing w:lineRule="auto" w:line="276" w:before="0" w:after="0"/>
        <w:ind w:left="0" w:firstLine="301"/>
        <w:jc w:val="both"/>
        <w:rPr>
          <w:spacing w:val="-4"/>
          <w:szCs w:val="28"/>
          <w:lang w:val="uk-UA"/>
        </w:rPr>
      </w:pPr>
      <w:r>
        <w:rPr>
          <w:spacing w:val="-4"/>
          <w:szCs w:val="28"/>
          <w:lang w:val="uk-UA"/>
        </w:rPr>
        <w:t>Мета реалізовується комплексом таких навчальних, оздоровчих і виховних завдань:</w:t>
      </w:r>
    </w:p>
    <w:p>
      <w:pPr>
        <w:pStyle w:val="Style27"/>
        <w:widowControl w:val="false"/>
        <w:spacing w:lineRule="auto" w:line="276" w:before="0" w:after="0"/>
        <w:ind w:left="0" w:firstLine="301"/>
        <w:jc w:val="both"/>
        <w:rPr>
          <w:spacing w:val="-4"/>
          <w:szCs w:val="28"/>
          <w:lang w:val="uk-UA"/>
        </w:rPr>
      </w:pPr>
      <w:r>
        <w:rPr>
          <w:spacing w:val="-4"/>
          <w:szCs w:val="28"/>
          <w:lang w:val="uk-UA"/>
        </w:rPr>
        <w:t xml:space="preserve">– </w:t>
      </w:r>
      <w:r>
        <w:rPr>
          <w:spacing w:val="-4"/>
          <w:szCs w:val="28"/>
          <w:lang w:val="uk-UA"/>
        </w:rPr>
        <w:t>формування загальних уявлень про фізичну культуру, її значення в житті людини, збереження та зміцнення здоров’я, фізичного розвитку;</w:t>
      </w:r>
    </w:p>
    <w:p>
      <w:pPr>
        <w:pStyle w:val="Style27"/>
        <w:widowControl w:val="false"/>
        <w:spacing w:lineRule="auto" w:line="276" w:before="0" w:after="0"/>
        <w:ind w:left="0" w:firstLine="301"/>
        <w:jc w:val="both"/>
        <w:rPr>
          <w:spacing w:val="-4"/>
          <w:szCs w:val="28"/>
          <w:lang w:val="uk-UA"/>
        </w:rPr>
      </w:pPr>
      <w:r>
        <w:rPr>
          <w:spacing w:val="-4"/>
          <w:szCs w:val="28"/>
          <w:lang w:val="uk-UA"/>
        </w:rPr>
        <w:t xml:space="preserve">– </w:t>
      </w:r>
      <w:r>
        <w:rPr>
          <w:spacing w:val="-4"/>
          <w:szCs w:val="28"/>
          <w:lang w:val="uk-UA"/>
        </w:rPr>
        <w:t>розширення рухового досвіду, вдосконалення навичок життєво необхідних рухових дій, використання їх у повсякденній та ігровій діяльності;</w:t>
      </w:r>
    </w:p>
    <w:p>
      <w:pPr>
        <w:pStyle w:val="Style27"/>
        <w:widowControl w:val="false"/>
        <w:spacing w:lineRule="auto" w:line="276" w:before="0" w:after="0"/>
        <w:ind w:left="0" w:firstLine="301"/>
        <w:jc w:val="both"/>
        <w:rPr>
          <w:spacing w:val="-4"/>
          <w:szCs w:val="28"/>
          <w:lang w:val="uk-UA"/>
        </w:rPr>
      </w:pPr>
      <w:r>
        <w:rPr>
          <w:spacing w:val="-4"/>
          <w:szCs w:val="28"/>
          <w:lang w:val="uk-UA"/>
        </w:rPr>
        <w:t xml:space="preserve">– </w:t>
      </w:r>
      <w:r>
        <w:rPr>
          <w:spacing w:val="-4"/>
          <w:szCs w:val="28"/>
          <w:lang w:val="uk-UA"/>
        </w:rPr>
        <w:t>розширення функціональних можливостей організму дитини через цілеспрямований розвиток основних фізичних якостей і природних здібностей;</w:t>
      </w:r>
    </w:p>
    <w:p>
      <w:pPr>
        <w:pStyle w:val="Style27"/>
        <w:widowControl w:val="false"/>
        <w:spacing w:lineRule="auto" w:line="276" w:before="0" w:after="0"/>
        <w:ind w:left="0" w:firstLine="301"/>
        <w:jc w:val="both"/>
        <w:rPr>
          <w:spacing w:val="-4"/>
          <w:szCs w:val="28"/>
          <w:lang w:val="uk-UA"/>
        </w:rPr>
      </w:pPr>
      <w:r>
        <w:rPr>
          <w:spacing w:val="-4"/>
          <w:szCs w:val="28"/>
          <w:lang w:val="uk-UA"/>
        </w:rPr>
        <w:t xml:space="preserve">– </w:t>
      </w:r>
      <w:r>
        <w:rPr>
          <w:spacing w:val="-4"/>
          <w:szCs w:val="28"/>
          <w:lang w:val="uk-UA"/>
        </w:rPr>
        <w:t>формування ціннісних орієнтацій щодо використання фізичних вправ як одного з головних чинників здорового способу життя;</w:t>
      </w:r>
    </w:p>
    <w:p>
      <w:pPr>
        <w:pStyle w:val="Style27"/>
        <w:widowControl w:val="false"/>
        <w:spacing w:lineRule="auto" w:line="276" w:before="0" w:after="0"/>
        <w:ind w:left="0" w:firstLine="301"/>
        <w:jc w:val="both"/>
        <w:rPr>
          <w:spacing w:val="-4"/>
          <w:szCs w:val="28"/>
          <w:lang w:val="uk-UA"/>
        </w:rPr>
      </w:pPr>
      <w:r>
        <w:rPr>
          <w:spacing w:val="-4"/>
          <w:szCs w:val="28"/>
          <w:lang w:val="uk-UA"/>
        </w:rPr>
        <w:t xml:space="preserve">– </w:t>
      </w:r>
      <w:r>
        <w:rPr>
          <w:spacing w:val="-4"/>
          <w:szCs w:val="28"/>
          <w:lang w:val="uk-UA"/>
        </w:rPr>
        <w:t>формування практичних навичок для самостійних занять фізичними вправами та проведення активного відпочинку;</w:t>
      </w:r>
    </w:p>
    <w:p>
      <w:pPr>
        <w:pStyle w:val="Style27"/>
        <w:widowControl w:val="false"/>
        <w:spacing w:lineRule="auto" w:line="276" w:before="0" w:after="0"/>
        <w:ind w:left="0" w:firstLine="301"/>
        <w:jc w:val="both"/>
        <w:rPr>
          <w:spacing w:val="-4"/>
          <w:szCs w:val="28"/>
          <w:lang w:val="uk-UA"/>
        </w:rPr>
      </w:pPr>
      <w:r>
        <w:rPr>
          <w:rFonts w:cs="Helvetica Neue" w:ascii="Helvetica Neue" w:hAnsi="Helvetica Neue"/>
          <w:color w:val="363636"/>
          <w:spacing w:val="-4"/>
          <w:sz w:val="21"/>
          <w:szCs w:val="21"/>
          <w:highlight w:val="white"/>
        </w:rPr>
        <w:t xml:space="preserve">- </w:t>
      </w:r>
      <w:r>
        <w:rPr>
          <w:color w:val="000000"/>
          <w:spacing w:val="-4"/>
          <w:szCs w:val="28"/>
          <w:highlight w:val="white"/>
        </w:rPr>
        <w:t>формування високих моральних якостей</w:t>
      </w:r>
      <w:r>
        <w:rPr>
          <w:color w:val="000000"/>
          <w:spacing w:val="-4"/>
          <w:szCs w:val="28"/>
        </w:rPr>
        <w:t>.</w:t>
      </w:r>
    </w:p>
    <w:p>
      <w:pPr>
        <w:pStyle w:val="Style27"/>
        <w:widowControl w:val="false"/>
        <w:spacing w:lineRule="auto" w:line="276" w:before="0" w:after="0"/>
        <w:ind w:left="0" w:firstLine="301"/>
        <w:jc w:val="both"/>
        <w:rPr>
          <w:spacing w:val="-4"/>
          <w:szCs w:val="28"/>
          <w:shd w:fill="FFFFFF" w:val="clear"/>
          <w:lang w:val="uk-UA"/>
        </w:rPr>
      </w:pPr>
      <w:r>
        <w:rPr>
          <w:spacing w:val="-4"/>
          <w:szCs w:val="28"/>
          <w:shd w:fill="FFFFFF" w:val="clear"/>
          <w:lang w:val="uk-UA"/>
        </w:rPr>
        <w:t>Вклад предмета у формування ключових компетентностей.</w:t>
      </w:r>
    </w:p>
    <w:tbl>
      <w:tblPr>
        <w:tblW w:w="10320" w:type="dxa"/>
        <w:jc w:val="left"/>
        <w:tblInd w:w="-856" w:type="dxa"/>
        <w:tblLayout w:type="fixed"/>
        <w:tblCellMar>
          <w:top w:w="0" w:type="dxa"/>
          <w:left w:w="108" w:type="dxa"/>
          <w:bottom w:w="0" w:type="dxa"/>
          <w:right w:w="108" w:type="dxa"/>
        </w:tblCellMar>
        <w:tblLook w:firstRow="1" w:noVBand="0" w:lastRow="0" w:firstColumn="1" w:lastColumn="0" w:noHBand="0" w:val="00a0"/>
      </w:tblPr>
      <w:tblGrid>
        <w:gridCol w:w="566"/>
        <w:gridCol w:w="2412"/>
        <w:gridCol w:w="7342"/>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Ключові компетентності</w:t>
            </w:r>
          </w:p>
        </w:tc>
        <w:tc>
          <w:tcPr>
            <w:tcW w:w="73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Компоненти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1</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Спілкування державною (і рідною у разі відмінності) мовами</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4"/>
                <w:sz w:val="28"/>
                <w:szCs w:val="28"/>
                <w:lang w:val="uk-UA"/>
              </w:rPr>
              <w:t>правильно використовувати термінологічний апарат, спілкуватися в різних си</w:t>
            </w:r>
            <w:r>
              <w:rPr>
                <w:rFonts w:cs="Times New Roman" w:ascii="Times New Roman" w:hAnsi="Times New Roman"/>
                <w:spacing w:val="-4"/>
                <w:w w:val="91"/>
                <w:sz w:val="28"/>
                <w:szCs w:val="28"/>
                <w:lang w:val="uk-UA"/>
              </w:rPr>
              <w:t xml:space="preserve">туаціях під час занять фізичною культурою і спортом, за допомогою </w:t>
            </w:r>
            <w:r>
              <w:rPr>
                <w:rFonts w:cs="Times New Roman" w:ascii="Times New Roman" w:hAnsi="Times New Roman"/>
                <w:spacing w:val="-4"/>
                <w:w w:val="99"/>
                <w:sz w:val="28"/>
                <w:szCs w:val="28"/>
                <w:lang w:val="uk-UA"/>
              </w:rPr>
              <w:t>спілкування розв’язувати конфлікти, популяризувати ідеї фізичної культури і спорту мовними засобами.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5"/>
                <w:sz w:val="28"/>
                <w:szCs w:val="28"/>
                <w:lang w:val="uk-UA"/>
              </w:rPr>
              <w:t>усвідомлення ролі фізичної культури для гармонійного розвитку особистості, п</w:t>
            </w:r>
            <w:r>
              <w:rPr>
                <w:rFonts w:cs="Times New Roman" w:ascii="Times New Roman" w:hAnsi="Times New Roman"/>
                <w:spacing w:val="-4"/>
                <w:w w:val="99"/>
                <w:sz w:val="28"/>
                <w:szCs w:val="28"/>
                <w:lang w:val="uk-UA"/>
              </w:rPr>
              <w:t>ошанування національних традицій у фізичному вихованні, українському спортивному русі.</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8"/>
                <w:sz w:val="28"/>
                <w:szCs w:val="28"/>
                <w:lang w:val="uk-UA"/>
              </w:rPr>
              <w:t xml:space="preserve">інформація про історію спортивного руху в Україні та українську спортивну </w:t>
            </w:r>
            <w:r>
              <w:rPr>
                <w:rFonts w:cs="Times New Roman" w:ascii="Times New Roman" w:hAnsi="Times New Roman"/>
                <w:spacing w:val="-4"/>
                <w:sz w:val="28"/>
                <w:szCs w:val="28"/>
                <w:lang w:val="uk-UA"/>
              </w:rPr>
              <w:t>термінологію.</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2</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Спілкування іноземними мовами.</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5"/>
                <w:sz w:val="28"/>
                <w:szCs w:val="28"/>
                <w:lang w:val="uk-UA"/>
              </w:rPr>
              <w:t>за допомогою іноземної мови спілкуватися про фізичну культуру, її значення для самореалізації людини, писати тексти іноземною мовою про власні спор</w:t>
            </w:r>
            <w:r>
              <w:rPr>
                <w:rFonts w:cs="Times New Roman" w:ascii="Times New Roman" w:hAnsi="Times New Roman"/>
                <w:spacing w:val="-4"/>
                <w:w w:val="97"/>
                <w:sz w:val="28"/>
                <w:szCs w:val="28"/>
                <w:lang w:val="uk-UA"/>
              </w:rPr>
              <w:t xml:space="preserve">тивні </w:t>
            </w:r>
            <w:r>
              <w:rPr>
                <w:rFonts w:cs="Times New Roman" w:ascii="Times New Roman" w:hAnsi="Times New Roman"/>
                <w:spacing w:val="-4"/>
                <w:w w:val="99"/>
                <w:sz w:val="28"/>
                <w:szCs w:val="28"/>
                <w:lang w:val="uk-UA"/>
              </w:rPr>
              <w:t>захоплення, шукати інформацію в іноземних джерелах про ефективні оздоровчі програми, спортивні новини.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4"/>
                <w:sz w:val="28"/>
                <w:szCs w:val="28"/>
                <w:lang w:val="uk-UA"/>
              </w:rPr>
            </w:pPr>
            <w:r>
              <w:rPr>
                <w:rFonts w:cs="Times New Roman" w:ascii="Times New Roman" w:hAnsi="Times New Roman"/>
                <w:spacing w:val="-4"/>
                <w:w w:val="94"/>
                <w:sz w:val="28"/>
                <w:szCs w:val="28"/>
                <w:lang w:val="uk-UA"/>
              </w:rPr>
              <w:t>усвідомлення ролі іноземної мови як мови міжнародного спілкування у спорті.</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9"/>
                <w:sz w:val="28"/>
                <w:szCs w:val="28"/>
                <w:lang w:val="uk-UA"/>
              </w:rPr>
              <w:t>спортивні новини іноземною мовою, спортивна термінологія.</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3</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Математична компетентність.</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3"/>
                <w:sz w:val="28"/>
                <w:szCs w:val="28"/>
                <w:lang w:val="uk-UA"/>
              </w:rPr>
              <w:t>використовувати математичні методи під час занять фізичною культурою, для створення індивідуальних фізкультурно-оздоровчих програм, здійснення само</w:t>
            </w:r>
            <w:r>
              <w:rPr>
                <w:rFonts w:cs="Times New Roman" w:ascii="Times New Roman" w:hAnsi="Times New Roman"/>
                <w:spacing w:val="-4"/>
                <w:w w:val="95"/>
                <w:sz w:val="28"/>
                <w:szCs w:val="28"/>
                <w:lang w:val="uk-UA"/>
              </w:rPr>
              <w:t xml:space="preserve">оцінювання власного фізичного стану, вести рахунок при проведенні змагань </w:t>
            </w:r>
            <w:r>
              <w:rPr>
                <w:rFonts w:cs="Times New Roman" w:ascii="Times New Roman" w:hAnsi="Times New Roman"/>
                <w:spacing w:val="-4"/>
                <w:w w:val="92"/>
                <w:sz w:val="28"/>
                <w:szCs w:val="28"/>
                <w:lang w:val="uk-UA"/>
              </w:rPr>
              <w:t xml:space="preserve">у різних видах спорту, здійснювати підрахунок та аналізувати частоту серцевих </w:t>
            </w:r>
            <w:r>
              <w:rPr>
                <w:rFonts w:cs="Times New Roman" w:ascii="Times New Roman" w:hAnsi="Times New Roman"/>
                <w:spacing w:val="-4"/>
                <w:w w:val="90"/>
                <w:sz w:val="28"/>
                <w:szCs w:val="28"/>
                <w:lang w:val="uk-UA"/>
              </w:rPr>
              <w:t>скорочень у стані спокою та під час фізичних навантажень, розраховувати зусилля для досягнення мети, аналізуючи швидкість, відстань, траєкторію, тощо.</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0"/>
                <w:sz w:val="28"/>
                <w:szCs w:val="28"/>
                <w:lang w:val="uk-UA"/>
              </w:rPr>
            </w:pPr>
            <w:r>
              <w:rPr>
                <w:rFonts w:cs="Times New Roman" w:ascii="Times New Roman" w:hAnsi="Times New Roman"/>
                <w:spacing w:val="-4"/>
                <w:w w:val="90"/>
                <w:sz w:val="28"/>
                <w:szCs w:val="28"/>
                <w:lang w:val="uk-UA"/>
              </w:rPr>
              <w:t>усвідомлення важливості математичного мислення для фізкультурно-оздоровчої та спортивної діяльності.</w:t>
            </w:r>
          </w:p>
          <w:p>
            <w:pPr>
              <w:pStyle w:val="Normal"/>
              <w:widowControl w:val="false"/>
              <w:spacing w:lineRule="auto" w:line="276"/>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5"/>
                <w:sz w:val="28"/>
                <w:szCs w:val="28"/>
                <w:lang w:val="uk-UA"/>
              </w:rPr>
              <w:t>завдання на подолання відстані, створення меню раціонального харчування.</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4</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Основні компетентності у природничих науках і технологіях.</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w w:val="96"/>
                <w:sz w:val="28"/>
                <w:szCs w:val="28"/>
                <w:lang w:val="uk-UA"/>
              </w:rPr>
            </w:pPr>
            <w:r>
              <w:rPr>
                <w:rFonts w:cs="Times New Roman" w:ascii="Times New Roman" w:hAnsi="Times New Roman"/>
                <w:spacing w:val="-4"/>
                <w:w w:val="96"/>
                <w:sz w:val="28"/>
                <w:szCs w:val="28"/>
                <w:lang w:val="uk-UA"/>
              </w:rPr>
              <w:t>організовувати та здійснювати туристичні мандрівки;</w:t>
            </w:r>
          </w:p>
          <w:p>
            <w:pPr>
              <w:pStyle w:val="Normal"/>
              <w:widowControl w:val="false"/>
              <w:spacing w:lineRule="auto" w:line="276"/>
              <w:jc w:val="both"/>
              <w:rPr>
                <w:rFonts w:ascii="Times New Roman" w:hAnsi="Times New Roman" w:cs="Times New Roman"/>
                <w:spacing w:val="-4"/>
                <w:w w:val="96"/>
                <w:sz w:val="28"/>
                <w:szCs w:val="28"/>
                <w:lang w:val="uk-UA"/>
              </w:rPr>
            </w:pPr>
            <w:r>
              <w:rPr>
                <w:rFonts w:cs="Times New Roman" w:ascii="Times New Roman" w:hAnsi="Times New Roman"/>
                <w:spacing w:val="-4"/>
                <w:w w:val="96"/>
                <w:sz w:val="28"/>
                <w:szCs w:val="28"/>
                <w:lang w:val="uk-UA"/>
              </w:rPr>
              <w:t>застосовувати інноваційні технології для покращення здоров’я;</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6"/>
                <w:sz w:val="28"/>
                <w:szCs w:val="28"/>
                <w:lang w:val="uk-UA"/>
              </w:rPr>
              <w:t>виконувати різні фізичні вправи в умовах природного середовища, використовувати сили природи в процесі занять із фізичної культури.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8"/>
                <w:sz w:val="28"/>
                <w:szCs w:val="28"/>
                <w:lang w:val="uk-UA"/>
              </w:rPr>
            </w:pPr>
            <w:r>
              <w:rPr>
                <w:rFonts w:cs="Times New Roman" w:ascii="Times New Roman" w:hAnsi="Times New Roman"/>
                <w:spacing w:val="-4"/>
                <w:w w:val="95"/>
                <w:sz w:val="28"/>
                <w:szCs w:val="28"/>
                <w:lang w:val="uk-UA"/>
              </w:rPr>
              <w:t xml:space="preserve">розуміння гармонійної взаємодії людини і природи, сприймання екологічного </w:t>
            </w:r>
            <w:r>
              <w:rPr>
                <w:rFonts w:cs="Times New Roman" w:ascii="Times New Roman" w:hAnsi="Times New Roman"/>
                <w:spacing w:val="-4"/>
                <w:w w:val="96"/>
                <w:sz w:val="28"/>
                <w:szCs w:val="28"/>
                <w:lang w:val="uk-UA"/>
              </w:rPr>
              <w:t xml:space="preserve">довкілля як ідеального простору для реалізації фізичної активності людини, </w:t>
            </w:r>
            <w:r>
              <w:rPr>
                <w:rFonts w:cs="Times New Roman" w:ascii="Times New Roman" w:hAnsi="Times New Roman"/>
                <w:spacing w:val="-4"/>
                <w:w w:val="94"/>
                <w:sz w:val="28"/>
                <w:szCs w:val="28"/>
                <w:lang w:val="uk-UA"/>
              </w:rPr>
              <w:t>ціннісне ставлення до навколишнього середовища як до потенційного джере</w:t>
            </w:r>
            <w:r>
              <w:rPr>
                <w:rFonts w:cs="Times New Roman" w:ascii="Times New Roman" w:hAnsi="Times New Roman"/>
                <w:spacing w:val="-4"/>
                <w:w w:val="98"/>
                <w:sz w:val="28"/>
                <w:szCs w:val="28"/>
                <w:lang w:val="uk-UA"/>
              </w:rPr>
              <w:t>ла здоров’я, усвідомлення важливості бережливого природокористування.</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8"/>
                <w:sz w:val="28"/>
                <w:szCs w:val="28"/>
                <w:lang w:val="uk-UA"/>
              </w:rPr>
              <w:t xml:space="preserve">туристичні мандрівки, фізичні вправи на свіжому повітрі, засоби </w:t>
            </w:r>
            <w:r>
              <w:rPr>
                <w:rFonts w:cs="Times New Roman" w:ascii="Times New Roman" w:hAnsi="Times New Roman"/>
                <w:spacing w:val="-4"/>
                <w:w w:val="96"/>
                <w:sz w:val="28"/>
                <w:szCs w:val="28"/>
                <w:lang w:val="uk-UA"/>
              </w:rPr>
              <w:t>загартовування, сучасні фітнес-технології.</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5</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Інформаційно-цифрова компетентність</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8"/>
                <w:sz w:val="28"/>
                <w:szCs w:val="28"/>
                <w:lang w:val="uk-UA"/>
              </w:rPr>
              <w:t xml:space="preserve">використовувати цифрові пристрої для навчання техніки рухових навичок, </w:t>
            </w:r>
            <w:r>
              <w:rPr>
                <w:rFonts w:cs="Times New Roman" w:ascii="Times New Roman" w:hAnsi="Times New Roman"/>
                <w:spacing w:val="-4"/>
                <w:w w:val="97"/>
                <w:sz w:val="28"/>
                <w:szCs w:val="28"/>
                <w:lang w:val="uk-UA"/>
              </w:rPr>
              <w:t>фізичних вправ, оцінювання власного фізичного стану, моніторингу рухової активності.</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5"/>
                <w:sz w:val="28"/>
                <w:szCs w:val="28"/>
                <w:lang w:val="uk-UA"/>
              </w:rPr>
              <w:t xml:space="preserve">усвідомлення впливу інформаційних та </w:t>
            </w:r>
            <w:r>
              <w:rPr>
                <w:rFonts w:cs="Times New Roman" w:ascii="Times New Roman" w:hAnsi="Times New Roman"/>
                <w:spacing w:val="-4"/>
                <w:w w:val="97"/>
                <w:sz w:val="28"/>
                <w:szCs w:val="28"/>
                <w:lang w:val="uk-UA"/>
              </w:rPr>
              <w:t>комунікаційних технологій і пристроїв на здоров’я людини, переваг та ризиків їх застосування; розуміння проблем та наслідків комп'ютерної залежності.</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7"/>
                <w:sz w:val="28"/>
                <w:szCs w:val="28"/>
                <w:lang w:val="uk-UA"/>
              </w:rPr>
              <w:t>комп’ютерні програми для корекції фізичного стану, майстер-класи з різних видів спорту, відеоуроки та відеоролики про проведення різних форм фізкультурно-оздоровчих занять.</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6</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Уміння вчитися впродовж життя</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розв’язувати проблемні завдання у сфері фізичної культури і спорту;</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досягати конкретних цілей у фізичному самовдосконаленні; розробляти індивідуальні оздоровчі програми з урахуванням власних можливостей, мотивів та потреб;</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шукати, аналізувати та систематизувати інформацію у сфері фізичної культури та спорту.</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розуміння потреби постійного фізичного вдосконалення.</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7"/>
                <w:sz w:val="28"/>
                <w:szCs w:val="28"/>
                <w:lang w:val="uk-UA"/>
              </w:rPr>
              <w:t>приклади індивідуальних фізкультурно-оздоровчих програм.</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7</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Ініціативність і підприємливість</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боротися, здобувати чесну перемогу та з гідністю приймати поразку, контролювати свої емоції, організовувати свій час і мобілізувати ресурси, оцінювати власні можливості в процесі рухової діяльності, реалізовувати різні ролі в ігрових ситуаціях, відповідати за власні рішення, користуватися власними перевагами і визнавати недоліки у тактичних діях у різних видах спорту, планувати та реалізовувати спортивні проекти (турніри, змагання тощо).</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ініціативність, активність у фізкультурній діяльності, відповідальність, відвага,</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усвідомлення важливості співпраці під час ігрових ситуацій.</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7"/>
                <w:sz w:val="28"/>
                <w:szCs w:val="28"/>
                <w:lang w:val="uk-UA"/>
              </w:rPr>
              <w:t>спортивні змагання з різних видів спорту.</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8</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Соціальна та громадянська компетентності</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організовувати гру чи інший вид командної рухової діяльності;</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спілкуватися в різних ситуаціях, нівелювати конфлікти;</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дотримуватися: правил чесної гри (Fair Play): поважати суперника, здобувати перемогу чесним шляхом за рахунок ретельної підготовки, з гідністю приймати поразку, пам’ятати, що головна перемога – це перемога над собою; санітарно-гігієнічних вимог та правил безпечної поведінки під час виконання фізичних вправ, контролювати свій стан у процесі занять фізичною культурою.</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поцінування підтримки, альтернативних думок і поглядів; толерантність;</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розуміння зв’язку між руховою активністю та здоров’ям, свідоме ставлення до власного здоров’я та здоров’я інших.</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7"/>
                <w:sz w:val="28"/>
                <w:szCs w:val="28"/>
                <w:lang w:val="uk-UA"/>
              </w:rPr>
              <w:t>командні види спорту.</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9</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Обізнаність та самовираження у сфері культури</w:t>
            </w:r>
          </w:p>
        </w:tc>
        <w:tc>
          <w:tcPr>
            <w:tcW w:w="734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виражати свій культурний потенціал через рухову діяльність;</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удосконалювати культуру рухів.</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усвідомлення можливостей самовираження та самореалізації через фізичну культуру та спорт;</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дотримання мовленнєвого етикету.</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spacing w:val="-4"/>
                <w:w w:val="97"/>
                <w:sz w:val="28"/>
                <w:szCs w:val="28"/>
                <w:lang w:val="uk-UA"/>
              </w:rPr>
              <w:t>форми фізичного виховання: спортивні свята, змагання, рухливі перерви, фізкультпаузи.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10</w:t>
            </w:r>
          </w:p>
        </w:tc>
        <w:tc>
          <w:tcPr>
            <w:tcW w:w="24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Екологічна грамотність і здорове життя.</w:t>
            </w:r>
          </w:p>
        </w:tc>
        <w:tc>
          <w:tcPr>
            <w:tcW w:w="73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Уміння: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свідомо ставитися до власного здоров’я та здоров’я інших; організувати гру чи інший вид рухової діяльності, спілкуватися в різних ситуаціях фізкультурно-спортивної діяльності</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Ставлення:</w:t>
            </w:r>
          </w:p>
          <w:p>
            <w:pPr>
              <w:pStyle w:val="Normal"/>
              <w:widowControl w:val="false"/>
              <w:spacing w:lineRule="auto" w:line="276"/>
              <w:jc w:val="both"/>
              <w:rPr>
                <w:rFonts w:ascii="Times New Roman" w:hAnsi="Times New Roman" w:cs="Times New Roman"/>
                <w:spacing w:val="-4"/>
                <w:w w:val="97"/>
                <w:sz w:val="28"/>
                <w:szCs w:val="28"/>
                <w:lang w:val="uk-UA"/>
              </w:rPr>
            </w:pPr>
            <w:r>
              <w:rPr>
                <w:rFonts w:cs="Times New Roman" w:ascii="Times New Roman" w:hAnsi="Times New Roman"/>
                <w:spacing w:val="-4"/>
                <w:w w:val="97"/>
                <w:sz w:val="28"/>
                <w:szCs w:val="28"/>
                <w:lang w:val="uk-UA"/>
              </w:rPr>
              <w:t>усвідомлення важливості дотримання санітарно-гігієнічних вимог при виконанні фізичних вправ, значення рухової активності в житті людини для покращення здоров’я, самоконтролю в процесі занять фізичною культурою, дотриматися правил безпечної поведінки під час уроків, змагань та інших форм фізичного виховання.</w:t>
            </w:r>
          </w:p>
          <w:p>
            <w:pPr>
              <w:pStyle w:val="Normal"/>
              <w:widowControl w:val="false"/>
              <w:spacing w:lineRule="auto" w:line="276"/>
              <w:jc w:val="both"/>
              <w:rPr>
                <w:rFonts w:ascii="Times New Roman" w:hAnsi="Times New Roman" w:cs="Times New Roman"/>
                <w:b/>
                <w:b/>
                <w:spacing w:val="-4"/>
                <w:sz w:val="28"/>
                <w:szCs w:val="28"/>
                <w:lang w:val="uk-UA"/>
              </w:rPr>
            </w:pPr>
            <w:r>
              <w:rPr>
                <w:rFonts w:cs="Times New Roman" w:ascii="Times New Roman" w:hAnsi="Times New Roman"/>
                <w:b/>
                <w:spacing w:val="-4"/>
                <w:sz w:val="28"/>
                <w:szCs w:val="28"/>
                <w:lang w:val="uk-UA"/>
              </w:rPr>
              <w:t>Навчальні ресурси:</w:t>
            </w:r>
          </w:p>
          <w:p>
            <w:pPr>
              <w:pStyle w:val="Normal"/>
              <w:widowControl w:val="false"/>
              <w:spacing w:lineRule="auto" w:line="276"/>
              <w:jc w:val="both"/>
              <w:rPr>
                <w:rFonts w:ascii="Times New Roman" w:hAnsi="Times New Roman" w:cs="Times New Roman"/>
                <w:spacing w:val="-4"/>
                <w:sz w:val="28"/>
                <w:szCs w:val="28"/>
                <w:lang w:val="uk-UA"/>
              </w:rPr>
            </w:pPr>
            <w:r>
              <w:rPr>
                <w:rFonts w:cs="Times New Roman" w:ascii="Times New Roman" w:hAnsi="Times New Roman"/>
                <w:spacing w:val="-4"/>
                <w:w w:val="94"/>
                <w:sz w:val="28"/>
                <w:szCs w:val="28"/>
                <w:lang w:val="uk-UA"/>
              </w:rPr>
              <w:t>форми фізичного виховання: спортивні свята, змагання, рухливі ігри</w:t>
            </w:r>
            <w:r>
              <w:rPr>
                <w:rFonts w:cs="Times New Roman" w:ascii="Times New Roman" w:hAnsi="Times New Roman"/>
                <w:spacing w:val="-4"/>
                <w:sz w:val="28"/>
                <w:szCs w:val="28"/>
                <w:lang w:val="uk-UA"/>
              </w:rPr>
              <w:t>.</w:t>
            </w:r>
          </w:p>
        </w:tc>
      </w:tr>
    </w:tbl>
    <w:p>
      <w:pPr>
        <w:pStyle w:val="NormalWeb"/>
        <w:widowControl w:val="false"/>
        <w:spacing w:lineRule="auto" w:line="276" w:beforeAutospacing="0" w:before="0" w:afterAutospacing="0" w:after="0"/>
        <w:ind w:firstLine="426"/>
        <w:jc w:val="both"/>
        <w:rPr>
          <w:spacing w:val="-4"/>
          <w:sz w:val="28"/>
          <w:szCs w:val="28"/>
          <w:lang w:val="uk-UA"/>
        </w:rPr>
      </w:pPr>
      <w:r>
        <w:rPr>
          <w:spacing w:val="-4"/>
          <w:sz w:val="28"/>
          <w:szCs w:val="28"/>
          <w:lang w:val="uk-UA"/>
        </w:rPr>
      </w:r>
    </w:p>
    <w:p>
      <w:pPr>
        <w:pStyle w:val="NormalWeb"/>
        <w:widowControl w:val="false"/>
        <w:spacing w:lineRule="auto" w:line="276" w:beforeAutospacing="0" w:before="0" w:afterAutospacing="0" w:after="0"/>
        <w:ind w:firstLine="426"/>
        <w:jc w:val="both"/>
        <w:rPr>
          <w:spacing w:val="-4"/>
          <w:sz w:val="28"/>
          <w:szCs w:val="28"/>
          <w:lang w:val="uk-UA"/>
        </w:rPr>
      </w:pPr>
      <w:r>
        <w:rPr>
          <w:spacing w:val="-4"/>
          <w:sz w:val="28"/>
          <w:szCs w:val="28"/>
          <w:lang w:val="uk-UA"/>
        </w:rPr>
        <w:t xml:space="preserve">Призначення змістових ліній. </w:t>
      </w:r>
    </w:p>
    <w:p>
      <w:pPr>
        <w:pStyle w:val="NormalWeb"/>
        <w:widowControl w:val="false"/>
        <w:spacing w:lineRule="auto" w:line="276" w:beforeAutospacing="0" w:before="0" w:afterAutospacing="0" w:after="0"/>
        <w:ind w:firstLine="426"/>
        <w:jc w:val="both"/>
        <w:rPr>
          <w:spacing w:val="-4"/>
          <w:sz w:val="28"/>
          <w:szCs w:val="28"/>
          <w:lang w:val="uk-UA"/>
        </w:rPr>
      </w:pPr>
      <w:r>
        <w:rPr>
          <w:spacing w:val="-4"/>
          <w:sz w:val="28"/>
          <w:szCs w:val="28"/>
          <w:lang w:val="uk-UA"/>
        </w:rPr>
        <w:t xml:space="preserve">Змістова лінія </w:t>
      </w:r>
      <w:r>
        <w:rPr>
          <w:b/>
          <w:spacing w:val="-4"/>
          <w:sz w:val="28"/>
          <w:szCs w:val="28"/>
          <w:lang w:val="uk-UA"/>
        </w:rPr>
        <w:t>«Екологічна безпека та сталий розвиток»</w:t>
      </w:r>
      <w:r>
        <w:rPr>
          <w:spacing w:val="-4"/>
          <w:sz w:val="28"/>
          <w:szCs w:val="28"/>
          <w:lang w:val="uk-UA"/>
        </w:rPr>
        <w:t xml:space="preserve"> націлена на формування в учнів </w:t>
      </w:r>
      <w:r>
        <w:rPr>
          <w:color w:val="222222"/>
          <w:spacing w:val="-4"/>
          <w:sz w:val="28"/>
          <w:szCs w:val="28"/>
          <w:lang w:val="uk-UA"/>
        </w:rPr>
        <w:t>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Pr>
          <w:color w:val="222222"/>
          <w:spacing w:val="-4"/>
          <w:sz w:val="28"/>
          <w:szCs w:val="28"/>
        </w:rPr>
        <w:t> </w:t>
      </w:r>
    </w:p>
    <w:p>
      <w:pPr>
        <w:pStyle w:val="NoSpacing"/>
        <w:widowControl w:val="false"/>
        <w:spacing w:lineRule="auto" w:line="276"/>
        <w:ind w:firstLine="426"/>
        <w:jc w:val="both"/>
        <w:rPr>
          <w:rFonts w:ascii="Times New Roman" w:hAnsi="Times New Roman"/>
          <w:color w:val="000000"/>
          <w:spacing w:val="-4"/>
          <w:sz w:val="28"/>
          <w:szCs w:val="28"/>
          <w:shd w:fill="FFFFFF" w:val="clear"/>
          <w:lang w:val="uk-UA"/>
        </w:rPr>
      </w:pPr>
      <w:r>
        <w:rPr>
          <w:rStyle w:val="Appleconvertedspace"/>
          <w:rFonts w:ascii="Times New Roman" w:hAnsi="Times New Roman"/>
          <w:spacing w:val="-4"/>
          <w:sz w:val="28"/>
          <w:szCs w:val="28"/>
          <w:lang w:val="uk-UA"/>
        </w:rPr>
        <w:t>Використовувати знання про особливості фізичного стану та адаптацію організму до фізичних навантажень в процесі фізкультурно-оздоровчих занять, використовувати і</w:t>
      </w:r>
      <w:r>
        <w:rPr>
          <w:rFonts w:ascii="Times New Roman" w:hAnsi="Times New Roman"/>
          <w:spacing w:val="-4"/>
          <w:sz w:val="28"/>
          <w:szCs w:val="28"/>
          <w:lang w:val="uk-UA"/>
        </w:rPr>
        <w:t>нноваційні технології для покращення здоров’я, усвідомлювати людину як частину природи, її взаємодію з природнім середовищем у процесі фізкультурно-оздоровчої діяльності, використовувати сили природи в процесі занять з фізичної культури, вміти проводити різні форми рухової активності в умовах природного середовища.</w:t>
      </w:r>
    </w:p>
    <w:p>
      <w:pPr>
        <w:pStyle w:val="Normal"/>
        <w:spacing w:lineRule="auto" w:line="276"/>
        <w:ind w:firstLine="426"/>
        <w:jc w:val="both"/>
        <w:rPr>
          <w:rFonts w:ascii="Times New Roman" w:hAnsi="Times New Roman" w:cs="Times New Roman"/>
          <w:color w:val="auto"/>
          <w:spacing w:val="-4"/>
          <w:sz w:val="28"/>
          <w:szCs w:val="28"/>
          <w:lang w:val="uk-UA"/>
        </w:rPr>
      </w:pPr>
      <w:r>
        <w:rPr>
          <w:rFonts w:cs="Times New Roman" w:ascii="Times New Roman" w:hAnsi="Times New Roman"/>
          <w:spacing w:val="-4"/>
          <w:sz w:val="28"/>
          <w:szCs w:val="28"/>
          <w:lang w:val="uk-UA"/>
        </w:rPr>
        <w:t xml:space="preserve">Реалізація змістової лінії </w:t>
      </w:r>
      <w:r>
        <w:rPr>
          <w:rFonts w:cs="Times New Roman" w:ascii="Times New Roman" w:hAnsi="Times New Roman"/>
          <w:b/>
          <w:spacing w:val="-4"/>
          <w:sz w:val="28"/>
          <w:szCs w:val="28"/>
          <w:lang w:val="uk-UA"/>
        </w:rPr>
        <w:t>«Громадянська відповідальність»</w:t>
      </w:r>
      <w:r>
        <w:rPr>
          <w:rFonts w:cs="Times New Roman" w:ascii="Times New Roman" w:hAnsi="Times New Roman"/>
          <w:spacing w:val="-4"/>
          <w:sz w:val="28"/>
          <w:szCs w:val="28"/>
          <w:lang w:val="uk-UA"/>
        </w:rPr>
        <w:t xml:space="preserve"> сприятиме формуванню відповідального члена громади і суспільства, що розуміє принципи і механізми функціонування суспільства.</w:t>
      </w:r>
    </w:p>
    <w:p>
      <w:pPr>
        <w:pStyle w:val="NoSpacing"/>
        <w:widowControl w:val="false"/>
        <w:spacing w:lineRule="auto" w:line="276"/>
        <w:ind w:firstLine="426"/>
        <w:jc w:val="both"/>
        <w:rPr>
          <w:rFonts w:ascii="Times New Roman" w:hAnsi="Times New Roman"/>
          <w:spacing w:val="-4"/>
          <w:sz w:val="28"/>
          <w:szCs w:val="28"/>
          <w:lang w:val="uk-UA"/>
        </w:rPr>
      </w:pPr>
      <w:r>
        <w:rPr>
          <w:rFonts w:ascii="Times New Roman" w:hAnsi="Times New Roman"/>
          <w:spacing w:val="-4"/>
          <w:sz w:val="28"/>
          <w:szCs w:val="28"/>
          <w:lang w:val="uk-UA"/>
        </w:rPr>
        <w:t>Вміти ефективно співпрацювати з іншими у процесі фізичного виховання, виявляти солідарність та зацікавлення у спільному розв’язанні проблем, здійснювати критичну і практичну рефлексію, в ухваленні спільних рішень в досягненнях мети, формування відповідальності та розуміння цінностей фізичної культури, дотримання демократичних принципів у фізкультурній діяльності.</w:t>
      </w:r>
    </w:p>
    <w:p>
      <w:pPr>
        <w:pStyle w:val="Normal"/>
        <w:spacing w:lineRule="auto" w:line="276"/>
        <w:ind w:firstLine="426"/>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t xml:space="preserve">Вивченням питань, що належать до змістової лінії </w:t>
      </w:r>
      <w:r>
        <w:rPr>
          <w:rFonts w:cs="Times New Roman" w:ascii="Times New Roman" w:hAnsi="Times New Roman"/>
          <w:b/>
          <w:spacing w:val="-4"/>
          <w:sz w:val="28"/>
          <w:szCs w:val="28"/>
          <w:lang w:val="uk-UA"/>
        </w:rPr>
        <w:t>«Здоров'я і безпека»</w:t>
      </w:r>
      <w:r>
        <w:rPr>
          <w:rFonts w:cs="Times New Roman" w:ascii="Times New Roman" w:hAnsi="Times New Roman"/>
          <w:spacing w:val="-4"/>
          <w:sz w:val="28"/>
          <w:szCs w:val="28"/>
          <w:lang w:val="uk-UA"/>
        </w:rPr>
        <w:t xml:space="preserve"> прагнуть сформувати учня/ученицю як духовно, емоційно, соціально і фізично повноцінного члена суспільства, який/яка</w:t>
      </w:r>
      <w:r>
        <w:rPr>
          <w:rFonts w:cs="Times New Roman" w:ascii="Times New Roman" w:hAnsi="Times New Roman"/>
          <w:color w:val="FF0000"/>
          <w:spacing w:val="-4"/>
          <w:sz w:val="28"/>
          <w:szCs w:val="28"/>
          <w:lang w:val="uk-UA"/>
        </w:rPr>
        <w:t xml:space="preserve"> </w:t>
      </w:r>
      <w:r>
        <w:rPr>
          <w:rFonts w:cs="Times New Roman" w:ascii="Times New Roman" w:hAnsi="Times New Roman"/>
          <w:spacing w:val="-4"/>
          <w:sz w:val="28"/>
          <w:szCs w:val="28"/>
          <w:lang w:val="uk-UA"/>
        </w:rPr>
        <w:t xml:space="preserve">здатний/на дотримуватися здорового способу життя і </w:t>
      </w:r>
      <w:r>
        <w:rPr>
          <w:rFonts w:cs="Times New Roman" w:ascii="Times New Roman" w:hAnsi="Times New Roman"/>
          <w:color w:val="222222"/>
          <w:spacing w:val="-4"/>
          <w:sz w:val="28"/>
          <w:szCs w:val="28"/>
          <w:lang w:val="uk-UA"/>
        </w:rPr>
        <w:t>формувати безпечне життєве середовище.</w:t>
      </w:r>
    </w:p>
    <w:p>
      <w:pPr>
        <w:pStyle w:val="NoSpacing"/>
        <w:widowControl w:val="false"/>
        <w:spacing w:lineRule="auto" w:line="276"/>
        <w:ind w:firstLine="426"/>
        <w:jc w:val="both"/>
        <w:rPr>
          <w:rFonts w:ascii="Times New Roman" w:hAnsi="Times New Roman"/>
          <w:color w:val="000000"/>
          <w:spacing w:val="-4"/>
          <w:sz w:val="28"/>
          <w:szCs w:val="28"/>
          <w:shd w:fill="FFFFFF" w:val="clear"/>
          <w:lang w:val="uk-UA"/>
        </w:rPr>
      </w:pPr>
      <w:r>
        <w:rPr>
          <w:rFonts w:ascii="Times New Roman" w:hAnsi="Times New Roman"/>
          <w:spacing w:val="-4"/>
          <w:sz w:val="28"/>
          <w:szCs w:val="28"/>
          <w:lang w:val="uk-UA"/>
        </w:rPr>
        <w:t xml:space="preserve">Розуміти, що фізична культура є складовою частиною загальної культури суспільства, спрямована на зміцнення здоров’я, розвиток фізичних, морально-вольових та інтелектуальних якостей людини з метою гармонійного формування її як особистості. Усвідомлювати, що фізична культура є важливим засобом підвищення соціальної активності людей, задоволення їх моральних, естетичних та творчих запитів, життєво важливої потреби взаємного спілкування, розвиток дружніх стосунків тощо. Свідомо ставитися до власного здоров’я та здоров’я інших; вміти організувати гру чи інший вид рухової діяльності, спілкуватися в різних ситуаціях фізкультурно-спортивної діяльності, нівелювати конфлікти, </w:t>
      </w:r>
      <w:r>
        <w:rPr>
          <w:rFonts w:ascii="Times New Roman" w:hAnsi="Times New Roman"/>
          <w:color w:val="000000"/>
          <w:spacing w:val="-4"/>
          <w:sz w:val="28"/>
          <w:szCs w:val="28"/>
          <w:highlight w:val="white"/>
          <w:lang w:val="uk-UA"/>
        </w:rPr>
        <w:t>здобувати чесну перемогу та з гідністю приймати поразку</w:t>
      </w:r>
      <w:r>
        <w:rPr>
          <w:rFonts w:ascii="Times New Roman" w:hAnsi="Times New Roman"/>
          <w:spacing w:val="-4"/>
          <w:sz w:val="28"/>
          <w:szCs w:val="28"/>
          <w:lang w:val="uk-UA"/>
        </w:rPr>
        <w:t>, дотримуватися правил чесної гри, усвідомлювати важливість дотримання санітарно-гігієнічних вимог при виконанні фізичних вправ, розуміти значення рухової активності в житті людини для покращення здоров’я, формувати навички самоконтролю в процесі занять фізичною культурою, дотриматися правил безпечної поведінки під час уроків, змагань та інших форм фізичного виховання.</w:t>
      </w:r>
    </w:p>
    <w:p>
      <w:pPr>
        <w:pStyle w:val="Normal"/>
        <w:spacing w:lineRule="auto" w:line="276"/>
        <w:ind w:firstLine="426"/>
        <w:jc w:val="both"/>
        <w:rPr>
          <w:rFonts w:ascii="Times New Roman" w:hAnsi="Times New Roman" w:cs="Times New Roman"/>
          <w:color w:val="222222"/>
          <w:spacing w:val="-4"/>
          <w:sz w:val="28"/>
          <w:szCs w:val="28"/>
          <w:shd w:fill="FFFFFF" w:val="clear"/>
          <w:lang w:val="uk-UA"/>
        </w:rPr>
      </w:pPr>
      <w:r>
        <w:rPr>
          <w:rFonts w:cs="Times New Roman" w:ascii="Times New Roman" w:hAnsi="Times New Roman"/>
          <w:spacing w:val="-4"/>
          <w:sz w:val="28"/>
          <w:szCs w:val="28"/>
          <w:lang w:val="uk-UA"/>
        </w:rPr>
        <w:t>Змістова лінія «</w:t>
      </w:r>
      <w:r>
        <w:rPr>
          <w:rFonts w:cs="Times New Roman" w:ascii="Times New Roman" w:hAnsi="Times New Roman"/>
          <w:b/>
          <w:spacing w:val="-4"/>
          <w:sz w:val="28"/>
          <w:szCs w:val="28"/>
          <w:lang w:val="uk-UA"/>
        </w:rPr>
        <w:t>Підприємливість та фінансова грамотність»</w:t>
      </w:r>
      <w:r>
        <w:rPr>
          <w:rFonts w:cs="Times New Roman" w:ascii="Times New Roman" w:hAnsi="Times New Roman"/>
          <w:spacing w:val="-4"/>
          <w:sz w:val="28"/>
          <w:szCs w:val="28"/>
          <w:lang w:val="uk-UA"/>
        </w:rPr>
        <w:t xml:space="preserve"> </w:t>
      </w:r>
      <w:r>
        <w:rPr>
          <w:rFonts w:cs="Times New Roman" w:ascii="Times New Roman" w:hAnsi="Times New Roman"/>
          <w:spacing w:val="-4"/>
          <w:sz w:val="28"/>
          <w:szCs w:val="28"/>
          <w:shd w:fill="FFFFFF" w:val="clear"/>
          <w:lang w:val="uk-UA"/>
        </w:rPr>
        <w:t>націлена на розвиток лідерських ініціатив, здатність успішно діяти в технологічному швидкозмінному середовищі, забезпечення кращого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w:t>
      </w:r>
    </w:p>
    <w:p>
      <w:pPr>
        <w:pStyle w:val="Normal"/>
        <w:spacing w:lineRule="auto" w:line="276"/>
        <w:ind w:firstLine="425"/>
        <w:jc w:val="both"/>
        <w:rPr>
          <w:rFonts w:ascii="Times New Roman" w:hAnsi="Times New Roman" w:cs="Times New Roman"/>
          <w:bCs/>
          <w:spacing w:val="-4"/>
          <w:sz w:val="28"/>
          <w:szCs w:val="28"/>
          <w:lang w:val="uk-UA"/>
        </w:rPr>
      </w:pPr>
      <w:r>
        <w:rPr>
          <w:rFonts w:cs="Times New Roman" w:ascii="Times New Roman" w:hAnsi="Times New Roman"/>
          <w:spacing w:val="-4"/>
          <w:sz w:val="28"/>
          <w:szCs w:val="28"/>
          <w:lang w:val="uk-UA"/>
        </w:rPr>
        <w:t>Сприяти формуванню здатності до оцінювання власних можливостей в процесі рухової діяльності, вміти працювати в команді, формувати навички співробітництва, реалізовувати різні ролі в ігрових ситуаціях, відповідати за прийняті рішення, усвідомлювати важливість співпраці під час ігрових ситуацій, власних позитивних сторін та визнавати свої недоліки у тактичних діях в різних видах спорту, проявляти ініціативність та активність у фізкультурній діяльності.</w:t>
      </w:r>
    </w:p>
    <w:p>
      <w:pPr>
        <w:pStyle w:val="Normal"/>
        <w:spacing w:lineRule="auto" w:line="276"/>
        <w:jc w:val="center"/>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r>
      <w:r>
        <w:br w:type="page"/>
      </w:r>
    </w:p>
    <w:p>
      <w:pPr>
        <w:pStyle w:val="Normal"/>
        <w:spacing w:lineRule="auto" w:line="276"/>
        <w:ind w:firstLine="709"/>
        <w:jc w:val="center"/>
        <w:rPr>
          <w:rFonts w:ascii="Times New Roman" w:hAnsi="Times New Roman" w:cs="Times New Roman"/>
          <w:b/>
          <w:b/>
          <w:bCs/>
          <w:color w:val="auto"/>
          <w:spacing w:val="-4"/>
          <w:sz w:val="28"/>
          <w:szCs w:val="28"/>
          <w:lang w:val="uk-UA"/>
        </w:rPr>
      </w:pPr>
      <w:r>
        <w:rPr>
          <w:rFonts w:cs="Times New Roman" w:ascii="Times New Roman" w:hAnsi="Times New Roman"/>
          <w:b/>
          <w:bCs/>
          <w:color w:val="auto"/>
          <w:spacing w:val="-4"/>
          <w:sz w:val="28"/>
          <w:szCs w:val="28"/>
          <w:lang w:val="uk-UA"/>
        </w:rPr>
        <w:t>РОЗДІЛ 4. ОСВІТНЯ ПРОГРАМА ШКОЛИ ІІІ СТУПЕНЯ (ПРОФІЛЬНА СЕРЕДНЯ ОСВІТА)</w:t>
      </w:r>
    </w:p>
    <w:p>
      <w:pPr>
        <w:pStyle w:val="Normal"/>
        <w:spacing w:lineRule="auto" w:line="276"/>
        <w:ind w:firstLine="709"/>
        <w:jc w:val="both"/>
        <w:rPr>
          <w:rFonts w:ascii="Times New Roman" w:hAnsi="Times New Roman" w:cs="Times New Roman"/>
          <w:b/>
          <w:b/>
          <w:bCs/>
          <w:color w:val="auto"/>
          <w:spacing w:val="-4"/>
          <w:sz w:val="16"/>
          <w:szCs w:val="28"/>
          <w:lang w:val="uk-UA"/>
        </w:rPr>
      </w:pPr>
      <w:r>
        <w:rPr>
          <w:rFonts w:cs="Times New Roman" w:ascii="Times New Roman" w:hAnsi="Times New Roman"/>
          <w:b/>
          <w:bCs/>
          <w:color w:val="auto"/>
          <w:spacing w:val="-4"/>
          <w:sz w:val="16"/>
          <w:szCs w:val="28"/>
          <w:lang w:val="uk-UA"/>
        </w:rPr>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b/>
          <w:spacing w:val="-4"/>
          <w:sz w:val="28"/>
          <w:szCs w:val="28"/>
          <w:lang w:val="uk-UA"/>
        </w:rPr>
        <w:t xml:space="preserve"> </w:t>
      </w:r>
      <w:r>
        <w:rPr>
          <w:rFonts w:cs="Times New Roman" w:ascii="Times New Roman" w:hAnsi="Times New Roman"/>
          <w:b/>
          <w:spacing w:val="-4"/>
          <w:sz w:val="28"/>
          <w:szCs w:val="28"/>
          <w:lang w:val="uk-UA"/>
        </w:rPr>
        <w:t>Профільна середня освіта</w:t>
      </w:r>
      <w:r>
        <w:rPr>
          <w:rFonts w:cs="Times New Roman" w:ascii="Times New Roman" w:hAnsi="Times New Roman"/>
          <w:spacing w:val="-4"/>
          <w:sz w:val="28"/>
          <w:szCs w:val="28"/>
          <w:lang w:val="uk-UA"/>
        </w:rPr>
        <w:t xml:space="preserve"> – це третій рівень повної загальної середньої освіти, який відповідає третьому рівню Національної рамки кваліфікацій,</w:t>
      </w:r>
      <w:r>
        <w:rPr>
          <w:rFonts w:cs="Times New Roman" w:ascii="Times New Roman" w:hAnsi="Times New Roman"/>
          <w:spacing w:val="-4"/>
          <w:sz w:val="28"/>
          <w:szCs w:val="28"/>
          <w:lang w:val="uk-UA" w:eastAsia="ru-RU"/>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b/>
          <w:spacing w:val="-4"/>
          <w:sz w:val="28"/>
          <w:szCs w:val="28"/>
          <w:lang w:val="uk-UA" w:eastAsia="ru-RU"/>
        </w:rPr>
        <w:t>Метою повної загальної</w:t>
      </w:r>
      <w:r>
        <w:rPr>
          <w:rFonts w:cs="Times New Roman" w:ascii="Times New Roman" w:hAnsi="Times New Roman"/>
          <w:spacing w:val="-4"/>
          <w:sz w:val="28"/>
          <w:szCs w:val="28"/>
          <w:lang w:val="uk-UA" w:eastAsia="ru-RU"/>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враховувати інтереси, нахили і здібності, можливості 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b/>
          <w:bCs/>
          <w:i/>
          <w:iCs/>
          <w:spacing w:val="-4"/>
          <w:sz w:val="28"/>
          <w:szCs w:val="28"/>
          <w:lang w:val="uk-UA" w:eastAsia="ru-RU"/>
        </w:rPr>
        <w:t xml:space="preserve"> </w:t>
      </w:r>
      <w:r>
        <w:rPr>
          <w:rFonts w:cs="Times New Roman" w:ascii="Times New Roman" w:hAnsi="Times New Roman"/>
          <w:b/>
          <w:bCs/>
          <w:i/>
          <w:iCs/>
          <w:spacing w:val="-4"/>
          <w:sz w:val="28"/>
          <w:szCs w:val="28"/>
          <w:lang w:val="uk-UA" w:eastAsia="ru-RU"/>
        </w:rPr>
        <w:t>Мета профільного навчання</w:t>
      </w:r>
      <w:r>
        <w:rPr>
          <w:rFonts w:cs="Times New Roman" w:ascii="Times New Roman" w:hAnsi="Times New Roman"/>
          <w:spacing w:val="-4"/>
          <w:sz w:val="28"/>
          <w:szCs w:val="28"/>
          <w:lang w:val="ru-RU" w:eastAsia="ru-RU"/>
        </w:rPr>
        <w:t> </w:t>
      </w:r>
      <w:r>
        <w:rPr>
          <w:rFonts w:cs="Times New Roman" w:ascii="Times New Roman" w:hAnsi="Times New Roman"/>
          <w:spacing w:val="-4"/>
          <w:sz w:val="28"/>
          <w:szCs w:val="28"/>
          <w:lang w:val="uk-UA" w:eastAsia="ru-RU"/>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 можливостей постійного духовного самовдосконалення особистості, формування інтелектуального та культурного потенціалу як найвищої цінності нації.</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b/>
          <w:bCs/>
          <w:i/>
          <w:iCs/>
          <w:spacing w:val="-4"/>
          <w:sz w:val="28"/>
          <w:szCs w:val="28"/>
          <w:lang w:val="uk-UA" w:eastAsia="ru-RU"/>
        </w:rPr>
        <w:t>Профільний заклад освіти</w:t>
      </w:r>
      <w:r>
        <w:rPr>
          <w:rFonts w:cs="Times New Roman" w:ascii="Times New Roman" w:hAnsi="Times New Roman"/>
          <w:spacing w:val="-4"/>
          <w:sz w:val="28"/>
          <w:szCs w:val="28"/>
          <w:lang w:val="ru-RU" w:eastAsia="ru-RU"/>
        </w:rPr>
        <w:t> </w:t>
      </w:r>
      <w:r>
        <w:rPr>
          <w:rFonts w:cs="Times New Roman" w:ascii="Times New Roman" w:hAnsi="Times New Roman"/>
          <w:spacing w:val="-4"/>
          <w:sz w:val="28"/>
          <w:szCs w:val="28"/>
          <w:lang w:val="uk-UA" w:eastAsia="ru-RU"/>
        </w:rPr>
        <w:t>є інституційною формою реалізації цієї мети.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ru-RU" w:eastAsia="ru-RU"/>
        </w:rPr>
      </w:pPr>
      <w:r>
        <w:rPr>
          <w:rFonts w:cs="Times New Roman" w:ascii="Times New Roman" w:hAnsi="Times New Roman"/>
          <w:b/>
          <w:bCs/>
          <w:spacing w:val="-4"/>
          <w:sz w:val="28"/>
          <w:szCs w:val="28"/>
          <w:lang w:val="uk-UA" w:eastAsia="ru-RU"/>
        </w:rPr>
        <w:t xml:space="preserve"> </w:t>
      </w:r>
      <w:r>
        <w:rPr>
          <w:rFonts w:cs="Times New Roman" w:ascii="Times New Roman" w:hAnsi="Times New Roman"/>
          <w:b/>
          <w:bCs/>
          <w:spacing w:val="-4"/>
          <w:sz w:val="28"/>
          <w:szCs w:val="28"/>
          <w:lang w:val="ru-RU" w:eastAsia="ru-RU"/>
        </w:rPr>
        <w:t>Основні завдання профільного навчання</w:t>
      </w:r>
    </w:p>
    <w:p>
      <w:pPr>
        <w:pStyle w:val="Normal"/>
        <w:numPr>
          <w:ilvl w:val="0"/>
          <w:numId w:val="65"/>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left="0" w:hanging="360"/>
        <w:jc w:val="both"/>
        <w:textAlignment w:val="baseline"/>
        <w:rPr>
          <w:rFonts w:ascii="Times New Roman" w:hAnsi="Times New Roman" w:cs="Times New Roman"/>
          <w:spacing w:val="-4"/>
          <w:sz w:val="28"/>
          <w:szCs w:val="28"/>
          <w:lang w:val="ru-RU" w:eastAsia="ru-RU"/>
        </w:rPr>
      </w:pPr>
      <w:r>
        <w:rPr>
          <w:rFonts w:cs="Times New Roman" w:ascii="Times New Roman" w:hAnsi="Times New Roman"/>
          <w:spacing w:val="-4"/>
          <w:sz w:val="28"/>
          <w:szCs w:val="28"/>
          <w:lang w:val="ru-RU" w:eastAsia="ru-RU"/>
        </w:rPr>
        <w:t>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підготовки;</w:t>
      </w:r>
    </w:p>
    <w:p>
      <w:pPr>
        <w:pStyle w:val="Normal"/>
        <w:numPr>
          <w:ilvl w:val="0"/>
          <w:numId w:val="65"/>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left="0" w:hanging="360"/>
        <w:jc w:val="both"/>
        <w:textAlignment w:val="baseline"/>
        <w:rPr>
          <w:rFonts w:ascii="Times New Roman" w:hAnsi="Times New Roman" w:cs="Times New Roman"/>
          <w:spacing w:val="-4"/>
          <w:sz w:val="28"/>
          <w:szCs w:val="28"/>
          <w:lang w:val="ru-RU" w:eastAsia="ru-RU"/>
        </w:rPr>
      </w:pPr>
      <w:r>
        <w:rPr>
          <w:rFonts w:cs="Times New Roman" w:ascii="Times New Roman" w:hAnsi="Times New Roman"/>
          <w:spacing w:val="-4"/>
          <w:sz w:val="28"/>
          <w:szCs w:val="28"/>
          <w:lang w:val="ru-RU" w:eastAsia="ru-RU"/>
        </w:rPr>
        <w:t>забезпечення наступності між загальною середньою та професійною освітою, можливості отримати професію;</w:t>
      </w:r>
    </w:p>
    <w:p>
      <w:pPr>
        <w:pStyle w:val="Normal"/>
        <w:numPr>
          <w:ilvl w:val="0"/>
          <w:numId w:val="65"/>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left="0" w:hanging="360"/>
        <w:jc w:val="both"/>
        <w:textAlignment w:val="baseline"/>
        <w:rPr>
          <w:rFonts w:ascii="Times New Roman" w:hAnsi="Times New Roman" w:cs="Times New Roman"/>
          <w:spacing w:val="-4"/>
          <w:sz w:val="28"/>
          <w:szCs w:val="28"/>
          <w:lang w:val="ru-RU" w:eastAsia="ru-RU"/>
        </w:rPr>
      </w:pPr>
      <w:r>
        <w:rPr>
          <w:rFonts w:cs="Times New Roman" w:ascii="Times New Roman" w:hAnsi="Times New Roman"/>
          <w:spacing w:val="-4"/>
          <w:sz w:val="28"/>
          <w:szCs w:val="28"/>
          <w:lang w:val="ru-RU" w:eastAsia="ru-RU"/>
        </w:rPr>
        <w:t>сприяння професійній орієнтації і самовизначенню старшокласників, соціалізації учнів незалежно від місця проживання, стану здоров’я тощо;</w:t>
      </w:r>
    </w:p>
    <w:p>
      <w:pPr>
        <w:pStyle w:val="Normal"/>
        <w:numPr>
          <w:ilvl w:val="0"/>
          <w:numId w:val="65"/>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left="0" w:hanging="360"/>
        <w:jc w:val="both"/>
        <w:textAlignment w:val="baseline"/>
        <w:rPr>
          <w:rFonts w:ascii="Times New Roman" w:hAnsi="Times New Roman" w:cs="Times New Roman"/>
          <w:spacing w:val="-4"/>
          <w:sz w:val="28"/>
          <w:szCs w:val="28"/>
          <w:lang w:val="ru-RU" w:eastAsia="ru-RU"/>
        </w:rPr>
      </w:pPr>
      <w:r>
        <w:rPr>
          <w:rFonts w:cs="Times New Roman" w:ascii="Times New Roman" w:hAnsi="Times New Roman"/>
          <w:spacing w:val="-4"/>
          <w:sz w:val="28"/>
          <w:szCs w:val="28"/>
          <w:lang w:val="ru-RU" w:eastAsia="ru-RU"/>
        </w:rPr>
        <w:t>здійснення психолого-педагогічної діагностики щодо визначення готовності до прийняття самостійних рішень, пов’язаних з професійним становленням;</w:t>
      </w:r>
    </w:p>
    <w:p>
      <w:pPr>
        <w:pStyle w:val="Normal"/>
        <w:numPr>
          <w:ilvl w:val="0"/>
          <w:numId w:val="65"/>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left="0" w:hanging="360"/>
        <w:jc w:val="both"/>
        <w:textAlignment w:val="baseline"/>
        <w:rPr>
          <w:rFonts w:ascii="Times New Roman" w:hAnsi="Times New Roman" w:cs="Times New Roman"/>
          <w:spacing w:val="-4"/>
          <w:sz w:val="28"/>
          <w:szCs w:val="28"/>
          <w:lang w:val="ru-RU" w:eastAsia="ru-RU"/>
        </w:rPr>
      </w:pPr>
      <w:r>
        <w:rPr>
          <w:rFonts w:cs="Times New Roman" w:ascii="Times New Roman" w:hAnsi="Times New Roman"/>
          <w:spacing w:val="-4"/>
          <w:sz w:val="28"/>
          <w:szCs w:val="28"/>
          <w:lang w:val="ru-RU" w:eastAsia="ru-RU"/>
        </w:rPr>
        <w:t>сприяння у розвитку творчої самостійності, формуванні системи уявлень, ціннісних орієнтацій, дослідницьких умінь і навичок, які забезпечать випускнику школи можливість успішно самореалізуватися;</w:t>
      </w:r>
    </w:p>
    <w:p>
      <w:pPr>
        <w:pStyle w:val="Normal"/>
        <w:numPr>
          <w:ilvl w:val="0"/>
          <w:numId w:val="65"/>
        </w:numPr>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left="0" w:hanging="360"/>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ru-RU" w:eastAsia="ru-RU"/>
        </w:rPr>
        <w:t>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до свідомого суспільного виборуру.</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ab/>
        <w:t>Освітня програма школи ІІІ ступеня (профільна середня освіта) розроблена на виконання Закону України «Про освіту», постанови Кабінету Міністрів України від 23 листопада 2011 року № 1392 (11 клас) «Про затвердження Державного стандарту базової та повної загальної середньої освіти» на основі Типових освітніх програми закладів загальної середньої освіти ІІІ ступеня, затверджених наказами Міністерства освіти і науки України від 20.04.2018 року №408.</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ab/>
        <w:t xml:space="preserve">Освітня програма закладу освіти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ab/>
        <w:t>Освітня програма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 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 матеріалу, що передбачає особистісно-компетентнісну організацію навчальної діяльності.</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До очікуваних результатів засвоєння основної освітньої програми належать: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eastAsia="Symbol" w:cs="Symbol" w:ascii="Symbol" w:hAnsi="Symbol"/>
          <w:spacing w:val="-4"/>
          <w:sz w:val="28"/>
          <w:szCs w:val="28"/>
          <w:lang w:val="uk-UA" w:eastAsia="ru-RU"/>
        </w:rPr>
        <w:t></w:t>
      </w: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Загальні навчальні вміння, навички і способи діяльності</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eastAsia="Symbol" w:cs="Symbol" w:ascii="Symbol" w:hAnsi="Symbol"/>
          <w:spacing w:val="-4"/>
          <w:sz w:val="28"/>
          <w:szCs w:val="28"/>
          <w:lang w:val="uk-UA" w:eastAsia="ru-RU"/>
        </w:rPr>
        <w:t></w:t>
      </w: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Пізнавальна діяльність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eastAsia="Symbol" w:cs="Symbol" w:ascii="Symbol" w:hAnsi="Symbol"/>
          <w:spacing w:val="-4"/>
          <w:sz w:val="28"/>
          <w:szCs w:val="28"/>
          <w:lang w:val="uk-UA" w:eastAsia="ru-RU"/>
        </w:rPr>
        <w:t></w:t>
      </w: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Інформаційно-комунікативна діяльність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eastAsia="Symbol" w:cs="Symbol" w:ascii="Symbol" w:hAnsi="Symbol"/>
          <w:spacing w:val="-4"/>
          <w:sz w:val="28"/>
          <w:szCs w:val="28"/>
          <w:lang w:val="uk-UA" w:eastAsia="ru-RU"/>
        </w:rPr>
        <w:t></w:t>
      </w:r>
      <w:r>
        <w:rPr>
          <w:rFonts w:cs="Times New Roman" w:ascii="Times New Roman" w:hAnsi="Times New Roman"/>
          <w:spacing w:val="-4"/>
          <w:sz w:val="28"/>
          <w:szCs w:val="28"/>
          <w:lang w:val="uk-UA" w:eastAsia="ru-RU"/>
        </w:rPr>
        <w:t xml:space="preserve"> </w:t>
      </w:r>
      <w:r>
        <w:rPr>
          <w:rFonts w:cs="Times New Roman" w:ascii="Times New Roman" w:hAnsi="Times New Roman"/>
          <w:spacing w:val="-4"/>
          <w:sz w:val="28"/>
          <w:szCs w:val="28"/>
          <w:lang w:val="uk-UA" w:eastAsia="ru-RU"/>
        </w:rPr>
        <w:t>Рефлексивна діяльність.</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Програму побудовано із врахуванням таких принципів: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-дитиноцентрованості і природовідповідності;</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-узгодження цілей, змісту і очікуваних результатів навчання;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-науковості, доступності і практичної спрямованості змісту;</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-наступності і перспективності навчання;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xml:space="preserve">-взаємозв’язаного формування ключових і предметних компетентностей; </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принцип інтегрування навчальних предметів всередині і поза освітніх</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областей;</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 принцип диференційованого підходу до навчання;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-логічної послідовності і достатності засвоєння учнями предметних компетентностей;</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-можливостей реалізації змісту освіти через предмети або інтегровані курси;</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-творчого використання вчителем програми залежно від умов навчання;</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-адаптації до індивідуальних особливостей, інтелектуальних і фізичних можливостей, потреб та інтересів дітей;</w:t>
      </w:r>
    </w:p>
    <w:p>
      <w:pPr>
        <w:pStyle w:val="Normal"/>
        <w:shd w:val="clear" w:color="auto"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jc w:val="both"/>
        <w:textAlignment w:val="baseline"/>
        <w:rPr>
          <w:rFonts w:ascii="Times New Roman" w:hAnsi="Times New Roman" w:cs="Times New Roman"/>
          <w:spacing w:val="-4"/>
          <w:sz w:val="28"/>
          <w:szCs w:val="28"/>
          <w:lang w:val="uk-UA" w:eastAsia="ru-RU"/>
        </w:rPr>
      </w:pPr>
      <w:r>
        <w:rPr>
          <w:rFonts w:cs="Times New Roman" w:ascii="Times New Roman" w:hAnsi="Times New Roman"/>
          <w:spacing w:val="-4"/>
          <w:sz w:val="28"/>
          <w:szCs w:val="28"/>
          <w:lang w:val="uk-UA" w:eastAsia="ru-RU"/>
        </w:rPr>
        <w:t>-принцип взаємозв'язку навчальної та позанавчальної діяльності.</w:t>
      </w:r>
    </w:p>
    <w:p>
      <w:pPr>
        <w:pStyle w:val="Normal"/>
        <w:numPr>
          <w:ilvl w:val="0"/>
          <w:numId w:val="0"/>
        </w:numPr>
        <w:spacing w:lineRule="auto" w:line="276"/>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p>
    <w:p>
      <w:pPr>
        <w:pStyle w:val="Normal"/>
        <w:numPr>
          <w:ilvl w:val="0"/>
          <w:numId w:val="0"/>
        </w:numPr>
        <w:spacing w:lineRule="auto" w:line="276"/>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Загальний обсяг навчального навантаження:</w:t>
      </w:r>
    </w:p>
    <w:tbl>
      <w:tblPr>
        <w:tblW w:w="7656" w:type="dxa"/>
        <w:jc w:val="left"/>
        <w:tblInd w:w="1101" w:type="dxa"/>
        <w:tblLayout w:type="fixed"/>
        <w:tblCellMar>
          <w:top w:w="0" w:type="dxa"/>
          <w:left w:w="108" w:type="dxa"/>
          <w:bottom w:w="0" w:type="dxa"/>
          <w:right w:w="108" w:type="dxa"/>
        </w:tblCellMar>
        <w:tblLook w:firstRow="1" w:noVBand="0" w:lastRow="0" w:firstColumn="1" w:lastColumn="0" w:noHBand="0" w:val="00a0"/>
      </w:tblPr>
      <w:tblGrid>
        <w:gridCol w:w="3828"/>
        <w:gridCol w:w="3827"/>
      </w:tblGrid>
      <w:tr>
        <w:trPr/>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Клас</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Кількість годин</w:t>
            </w:r>
          </w:p>
        </w:tc>
      </w:tr>
      <w:tr>
        <w:trPr/>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10 А </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1260 </w:t>
            </w:r>
          </w:p>
        </w:tc>
      </w:tr>
      <w:tr>
        <w:trPr/>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10 Б</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1260</w:t>
            </w:r>
          </w:p>
        </w:tc>
      </w:tr>
      <w:tr>
        <w:trPr/>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11 А</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1260</w:t>
            </w:r>
          </w:p>
        </w:tc>
      </w:tr>
      <w:tr>
        <w:trPr/>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11 Б</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1260</w:t>
            </w:r>
          </w:p>
        </w:tc>
      </w:tr>
      <w:tr>
        <w:trPr/>
        <w:tc>
          <w:tcPr>
            <w:tcW w:w="3828"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Всього</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spacing w:lineRule="auto" w:line="276"/>
              <w:jc w:val="center"/>
              <w:outlineLvl w:val="0"/>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5040</w:t>
            </w:r>
          </w:p>
        </w:tc>
      </w:tr>
    </w:tbl>
    <w:p>
      <w:pPr>
        <w:pStyle w:val="Normal"/>
        <w:ind w:left="300" w:firstLine="300"/>
        <w:jc w:val="both"/>
        <w:rPr>
          <w:rFonts w:ascii="Times New Roman" w:hAnsi="Times New Roman" w:cs="Times New Roman"/>
          <w:b/>
          <w:b/>
          <w:sz w:val="28"/>
          <w:szCs w:val="28"/>
          <w:u w:val="single"/>
          <w:lang w:val="uk-UA"/>
        </w:rPr>
      </w:pPr>
      <w:r>
        <w:rPr>
          <w:rFonts w:cs="Times New Roman" w:ascii="Times New Roman" w:hAnsi="Times New Roman"/>
          <w:b/>
          <w:sz w:val="28"/>
          <w:szCs w:val="28"/>
          <w:u w:val="single"/>
          <w:lang w:val="uk-UA"/>
        </w:rPr>
        <w:t xml:space="preserve"> </w:t>
      </w:r>
    </w:p>
    <w:p>
      <w:pPr>
        <w:pStyle w:val="Normal"/>
        <w:ind w:left="300" w:firstLine="300"/>
        <w:jc w:val="both"/>
        <w:rPr>
          <w:rFonts w:ascii="Times New Roman" w:hAnsi="Times New Roman" w:cs="Times New Roman"/>
          <w:sz w:val="28"/>
          <w:szCs w:val="28"/>
          <w:lang w:val="uk-UA"/>
        </w:rPr>
      </w:pPr>
      <w:r>
        <w:rPr>
          <w:rFonts w:cs="Times New Roman" w:ascii="Times New Roman" w:hAnsi="Times New Roman"/>
          <w:b/>
          <w:sz w:val="28"/>
          <w:szCs w:val="28"/>
          <w:u w:val="single"/>
        </w:rPr>
        <w:t>Робочий навчальний план для учнів 10-</w:t>
      </w:r>
      <w:r>
        <w:rPr>
          <w:rFonts w:cs="Times New Roman" w:ascii="Times New Roman" w:hAnsi="Times New Roman"/>
          <w:b/>
          <w:sz w:val="28"/>
          <w:szCs w:val="28"/>
          <w:u w:val="single"/>
          <w:lang w:val="uk-UA"/>
        </w:rPr>
        <w:t>11-</w:t>
      </w:r>
      <w:r>
        <w:rPr>
          <w:rFonts w:cs="Times New Roman" w:ascii="Times New Roman" w:hAnsi="Times New Roman"/>
          <w:b/>
          <w:sz w:val="28"/>
          <w:szCs w:val="28"/>
          <w:u w:val="single"/>
        </w:rPr>
        <w:t xml:space="preserve">х класів </w:t>
      </w:r>
      <w:r>
        <w:rPr>
          <w:rFonts w:cs="Times New Roman" w:ascii="Times New Roman" w:hAnsi="Times New Roman"/>
          <w:sz w:val="28"/>
          <w:szCs w:val="28"/>
        </w:rPr>
        <w:t xml:space="preserve"> складено</w:t>
      </w:r>
      <w:r>
        <w:rPr>
          <w:rFonts w:cs="Times New Roman" w:ascii="Times New Roman" w:hAnsi="Times New Roman"/>
          <w:b/>
          <w:sz w:val="28"/>
          <w:szCs w:val="28"/>
        </w:rPr>
        <w:t xml:space="preserve"> </w:t>
      </w:r>
      <w:r>
        <w:rPr>
          <w:rFonts w:cs="Times New Roman" w:ascii="Times New Roman" w:hAnsi="Times New Roman"/>
          <w:bCs/>
          <w:iCs/>
          <w:sz w:val="28"/>
          <w:szCs w:val="28"/>
        </w:rPr>
        <w:t>за</w:t>
      </w:r>
      <w:r>
        <w:rPr>
          <w:rFonts w:cs="Times New Roman" w:ascii="Times New Roman" w:hAnsi="Times New Roman"/>
          <w:bCs/>
          <w:sz w:val="28"/>
          <w:szCs w:val="28"/>
        </w:rPr>
        <w:t xml:space="preserve"> Типовою освітньою програмою закладів </w:t>
      </w:r>
      <w:r>
        <w:rPr>
          <w:rFonts w:cs="Times New Roman" w:ascii="Times New Roman" w:hAnsi="Times New Roman"/>
          <w:sz w:val="28"/>
          <w:szCs w:val="28"/>
        </w:rPr>
        <w:t>загальної середньої освіти</w:t>
      </w:r>
      <w:r>
        <w:rPr>
          <w:rFonts w:cs="Times New Roman" w:ascii="Times New Roman" w:hAnsi="Times New Roman"/>
          <w:bCs/>
          <w:iCs/>
          <w:sz w:val="28"/>
          <w:szCs w:val="28"/>
        </w:rPr>
        <w:t xml:space="preserve"> ІІІ ступеня, </w:t>
      </w:r>
      <w:r>
        <w:rPr>
          <w:rFonts w:cs="Times New Roman" w:ascii="Times New Roman" w:hAnsi="Times New Roman"/>
          <w:sz w:val="28"/>
          <w:szCs w:val="28"/>
        </w:rPr>
        <w:t>затвердженою</w:t>
      </w:r>
      <w:r>
        <w:rPr>
          <w:rFonts w:cs="Times New Roman" w:ascii="Times New Roman" w:hAnsi="Times New Roman"/>
          <w:bCs/>
          <w:iCs/>
          <w:sz w:val="28"/>
          <w:szCs w:val="28"/>
        </w:rPr>
        <w:t xml:space="preserve"> наказом  </w:t>
      </w:r>
      <w:r>
        <w:rPr>
          <w:rFonts w:cs="Times New Roman" w:ascii="Times New Roman" w:hAnsi="Times New Roman"/>
          <w:sz w:val="28"/>
          <w:szCs w:val="28"/>
        </w:rPr>
        <w:t xml:space="preserve">МОН </w:t>
      </w:r>
      <w:r>
        <w:rPr>
          <w:rFonts w:cs="Times New Roman" w:ascii="Times New Roman" w:hAnsi="Times New Roman"/>
          <w:bCs/>
          <w:iCs/>
          <w:sz w:val="28"/>
          <w:szCs w:val="28"/>
        </w:rPr>
        <w:t xml:space="preserve">України від 20.04.2018 № 408 </w:t>
      </w:r>
      <w:r>
        <w:rPr>
          <w:rFonts w:cs="Times New Roman" w:ascii="Times New Roman" w:hAnsi="Times New Roman"/>
          <w:sz w:val="28"/>
          <w:szCs w:val="28"/>
        </w:rPr>
        <w:t xml:space="preserve">(таблиця 2). </w:t>
      </w:r>
    </w:p>
    <w:p>
      <w:pPr>
        <w:pStyle w:val="Normal"/>
        <w:ind w:left="300" w:firstLine="300"/>
        <w:jc w:val="both"/>
        <w:rPr>
          <w:rFonts w:ascii="Times New Roman" w:hAnsi="Times New Roman" w:cs="Times New Roman"/>
          <w:sz w:val="28"/>
          <w:szCs w:val="28"/>
        </w:rPr>
      </w:pPr>
      <w:r>
        <w:rPr>
          <w:rFonts w:cs="Times New Roman" w:ascii="Times New Roman" w:hAnsi="Times New Roman"/>
          <w:sz w:val="28"/>
          <w:szCs w:val="28"/>
          <w:lang w:val="uk-UA"/>
        </w:rPr>
        <w:t xml:space="preserve">Старша школа (10-11 класи) – етап реалізації профільного навчання. </w:t>
      </w:r>
      <w:r>
        <w:rPr>
          <w:rFonts w:cs="Times New Roman" w:ascii="Times New Roman" w:hAnsi="Times New Roman"/>
          <w:sz w:val="28"/>
          <w:szCs w:val="28"/>
        </w:rPr>
        <w:t>Пріоритетні завдання  на цьому етапі  – це створення оптимальних умов для диференційованого  та індивідуального навчання, широкого використання  факультативів, групових та індивідуальних консультацій.</w:t>
      </w:r>
      <w:r>
        <w:rPr>
          <w:rFonts w:cs="Times New Roman" w:ascii="Times New Roman" w:hAnsi="Times New Roman"/>
          <w:sz w:val="28"/>
          <w:szCs w:val="28"/>
          <w:lang w:val="uk-UA"/>
        </w:rPr>
        <w:t xml:space="preserve"> У 10-х класах  запроваджено  історичний  та   філологічний  профілі,  а  в  11-х класах –   філологічний   профіль.</w:t>
      </w:r>
    </w:p>
    <w:p>
      <w:pPr>
        <w:pStyle w:val="Normal"/>
        <w:ind w:left="284" w:firstLine="425"/>
        <w:jc w:val="both"/>
        <w:rPr>
          <w:rFonts w:ascii="Times New Roman" w:hAnsi="Times New Roman" w:cs="Times New Roman"/>
          <w:sz w:val="28"/>
          <w:szCs w:val="28"/>
          <w:lang w:val="uk-UA"/>
        </w:rPr>
      </w:pPr>
      <w:r>
        <w:rPr>
          <w:rFonts w:cs="Times New Roman" w:ascii="Times New Roman" w:hAnsi="Times New Roman"/>
          <w:sz w:val="28"/>
          <w:szCs w:val="28"/>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обрано два предмети («Інформатика», «Технології»</w:t>
      </w:r>
      <w:r>
        <w:rPr>
          <w:rFonts w:cs="Times New Roman" w:ascii="Times New Roman" w:hAnsi="Times New Roman"/>
          <w:sz w:val="28"/>
          <w:szCs w:val="28"/>
          <w:lang w:val="uk-UA"/>
        </w:rPr>
        <w:t xml:space="preserve">). </w:t>
      </w:r>
    </w:p>
    <w:p>
      <w:pPr>
        <w:pStyle w:val="Normal"/>
        <w:ind w:left="284" w:firstLine="425"/>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Відповідно до листа Міністерства освіти і науки України від 12.07.2024 №1/12484-24 «Про створення та функціонування осередків для викладання </w:t>
      </w:r>
      <w:bookmarkStart w:id="97" w:name="_Hlk182926610"/>
      <w:r>
        <w:rPr>
          <w:rFonts w:cs="Times New Roman" w:ascii="Times New Roman" w:hAnsi="Times New Roman"/>
          <w:sz w:val="28"/>
          <w:szCs w:val="28"/>
          <w:lang w:val="uk-UA"/>
        </w:rPr>
        <w:t xml:space="preserve">навчального предмета «Захист України» </w:t>
      </w:r>
      <w:bookmarkEnd w:id="97"/>
      <w:r>
        <w:rPr>
          <w:rFonts w:cs="Times New Roman" w:ascii="Times New Roman" w:hAnsi="Times New Roman"/>
          <w:sz w:val="28"/>
          <w:szCs w:val="28"/>
          <w:lang w:val="uk-UA"/>
        </w:rPr>
        <w:t>осередок для викладання навчального предмета «Захист України» буде створений на базі Опорного закладу «Зарічненський ліцей №1».</w:t>
      </w:r>
    </w:p>
    <w:p>
      <w:pPr>
        <w:pStyle w:val="Normal"/>
        <w:ind w:left="300" w:firstLine="300"/>
        <w:jc w:val="both"/>
        <w:rPr>
          <w:rFonts w:ascii="Times New Roman" w:hAnsi="Times New Roman" w:cs="Times New Roman"/>
          <w:sz w:val="28"/>
          <w:szCs w:val="28"/>
          <w:lang w:val="uk-UA"/>
        </w:rPr>
      </w:pPr>
      <w:r>
        <w:rPr>
          <w:rFonts w:cs="Times New Roman" w:ascii="Times New Roman" w:hAnsi="Times New Roman"/>
          <w:sz w:val="28"/>
          <w:szCs w:val="28"/>
          <w:lang w:val="uk-UA" w:eastAsia="uk-UA"/>
        </w:rPr>
        <w:t>Рішення про розподіл годин для формування відповідного профілю навчання приймає заклад освіти, враховуючи освітні потреби учнів, кадрове забезпечення, матеріально-технічну базу.</w:t>
      </w:r>
    </w:p>
    <w:p>
      <w:pPr>
        <w:pStyle w:val="Normal"/>
        <w:ind w:left="300" w:firstLine="300"/>
        <w:jc w:val="both"/>
        <w:rPr>
          <w:rFonts w:ascii="Times New Roman" w:hAnsi="Times New Roman" w:cs="Times New Roman"/>
          <w:sz w:val="28"/>
          <w:szCs w:val="28"/>
        </w:rPr>
      </w:pPr>
      <w:r>
        <w:rPr>
          <w:rFonts w:cs="Times New Roman" w:ascii="Times New Roman" w:hAnsi="Times New Roman"/>
          <w:sz w:val="28"/>
          <w:szCs w:val="28"/>
        </w:rPr>
        <w:t>Години варіативної складової  робочого навчального плану передбачаються на проведення  індивідуальних занять та консультацій.</w:t>
      </w:r>
    </w:p>
    <w:p>
      <w:pPr>
        <w:pStyle w:val="Normal"/>
        <w:ind w:left="300" w:firstLine="300"/>
        <w:jc w:val="both"/>
        <w:rPr>
          <w:rFonts w:ascii="Times New Roman" w:hAnsi="Times New Roman" w:cs="Times New Roman"/>
          <w:sz w:val="28"/>
          <w:szCs w:val="28"/>
        </w:rPr>
      </w:pPr>
      <w:r>
        <w:rPr>
          <w:rFonts w:cs="Times New Roman" w:ascii="Times New Roman" w:hAnsi="Times New Roman"/>
          <w:sz w:val="28"/>
          <w:szCs w:val="28"/>
        </w:rPr>
        <w:t>При розподілі варіативної складової враховано, що гранично допустиме навантаження розраховано на одного учня, а уроки фізичної культури, факультативи та індивідуальні заняття та консультації не враховуються при визначенні цього показника.</w:t>
      </w:r>
    </w:p>
    <w:p>
      <w:pPr>
        <w:pStyle w:val="Normal"/>
        <w:numPr>
          <w:ilvl w:val="0"/>
          <w:numId w:val="0"/>
        </w:numPr>
        <w:spacing w:lineRule="auto" w:line="276"/>
        <w:jc w:val="both"/>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p>
      <w:pPr>
        <w:pStyle w:val="Normal"/>
        <w:numPr>
          <w:ilvl w:val="0"/>
          <w:numId w:val="0"/>
        </w:numPr>
        <w:spacing w:lineRule="auto" w:line="276"/>
        <w:ind w:firstLine="708"/>
        <w:jc w:val="both"/>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p>
      <w:pPr>
        <w:pStyle w:val="Normal"/>
        <w:jc w:val="center"/>
        <w:rPr>
          <w:rFonts w:ascii="Times New Roman" w:hAnsi="Times New Roman" w:cs="Times New Roman"/>
          <w:b/>
          <w:b/>
          <w:sz w:val="22"/>
          <w:szCs w:val="22"/>
          <w:lang w:val="uk-UA"/>
        </w:rPr>
      </w:pPr>
      <w:r>
        <w:rPr>
          <w:rFonts w:cs="Times New Roman" w:ascii="Times New Roman" w:hAnsi="Times New Roman"/>
          <w:b/>
          <w:sz w:val="22"/>
          <w:szCs w:val="22"/>
          <w:lang w:val="uk-UA"/>
        </w:rPr>
      </w:r>
    </w:p>
    <w:p>
      <w:pPr>
        <w:pStyle w:val="Normal"/>
        <w:spacing w:lineRule="auto" w:line="276"/>
        <w:rPr>
          <w:rFonts w:ascii="Times New Roman" w:hAnsi="Times New Roman" w:cs="Times New Roman"/>
          <w:b/>
          <w:b/>
          <w:color w:val="auto"/>
          <w:spacing w:val="-4"/>
          <w:sz w:val="28"/>
          <w:szCs w:val="28"/>
          <w:lang w:val="uk-UA" w:eastAsia="ru-RU"/>
        </w:rPr>
      </w:pPr>
      <w:r>
        <w:rPr>
          <w:rFonts w:cs="Times New Roman" w:ascii="Times New Roman" w:hAnsi="Times New Roman"/>
          <w:b/>
          <w:color w:val="auto"/>
          <w:spacing w:val="-4"/>
          <w:sz w:val="28"/>
          <w:szCs w:val="28"/>
          <w:lang w:val="uk-UA" w:eastAsia="ru-RU"/>
        </w:rPr>
        <w:t xml:space="preserve">                                               </w:t>
      </w:r>
      <w:r>
        <w:rPr>
          <w:rFonts w:cs="Times New Roman" w:ascii="Times New Roman" w:hAnsi="Times New Roman"/>
          <w:b/>
          <w:color w:val="auto"/>
          <w:spacing w:val="-4"/>
          <w:sz w:val="28"/>
          <w:szCs w:val="28"/>
          <w:lang w:val="uk-UA" w:eastAsia="ru-RU"/>
        </w:rPr>
        <w:t>Робочий навчальний план</w:t>
      </w:r>
    </w:p>
    <w:p>
      <w:pPr>
        <w:pStyle w:val="Normal"/>
        <w:spacing w:lineRule="auto" w:line="276"/>
        <w:jc w:val="center"/>
        <w:rPr>
          <w:rFonts w:ascii="Times New Roman" w:hAnsi="Times New Roman" w:cs="Times New Roman"/>
          <w:b/>
          <w:b/>
          <w:color w:val="auto"/>
          <w:spacing w:val="-4"/>
          <w:sz w:val="28"/>
          <w:szCs w:val="28"/>
          <w:lang w:val="uk-UA" w:eastAsia="ru-RU"/>
        </w:rPr>
      </w:pPr>
      <w:r>
        <w:rPr>
          <w:rFonts w:cs="Times New Roman" w:ascii="Times New Roman" w:hAnsi="Times New Roman"/>
          <w:b/>
          <w:color w:val="auto"/>
          <w:spacing w:val="-4"/>
          <w:sz w:val="28"/>
          <w:szCs w:val="28"/>
          <w:lang w:val="uk-UA" w:eastAsia="ru-RU"/>
        </w:rPr>
        <w:t xml:space="preserve">для  10 та 11 класів школи ІІІ ступеня </w:t>
      </w:r>
    </w:p>
    <w:p>
      <w:pPr>
        <w:pStyle w:val="Normal"/>
        <w:spacing w:lineRule="auto" w:line="276"/>
        <w:jc w:val="center"/>
        <w:rPr>
          <w:rFonts w:ascii="Times New Roman" w:hAnsi="Times New Roman" w:cs="Times New Roman"/>
          <w:b/>
          <w:b/>
          <w:color w:val="auto"/>
          <w:spacing w:val="-4"/>
          <w:sz w:val="28"/>
          <w:szCs w:val="28"/>
          <w:lang w:val="uk-UA" w:eastAsia="ru-RU"/>
        </w:rPr>
      </w:pPr>
      <w:r>
        <w:rPr>
          <w:rFonts w:cs="Times New Roman" w:ascii="Times New Roman" w:hAnsi="Times New Roman"/>
          <w:b/>
          <w:color w:val="auto"/>
          <w:spacing w:val="-4"/>
          <w:sz w:val="28"/>
          <w:szCs w:val="28"/>
          <w:lang w:val="uk-UA" w:eastAsia="ru-RU"/>
        </w:rPr>
        <w:t xml:space="preserve"> </w:t>
      </w:r>
      <w:r>
        <w:rPr>
          <w:rFonts w:cs="Times New Roman" w:ascii="Times New Roman" w:hAnsi="Times New Roman"/>
          <w:b/>
          <w:color w:val="auto"/>
          <w:spacing w:val="-4"/>
          <w:sz w:val="28"/>
          <w:szCs w:val="28"/>
          <w:lang w:val="uk-UA" w:eastAsia="ru-RU"/>
        </w:rPr>
        <w:t>на 2024 – 2025 навчальний рік</w:t>
      </w:r>
    </w:p>
    <w:p>
      <w:pPr>
        <w:pStyle w:val="Normal"/>
        <w:spacing w:lineRule="auto" w:line="276"/>
        <w:rPr>
          <w:rFonts w:ascii="Times New Roman" w:hAnsi="Times New Roman" w:cs="Times New Roman"/>
          <w:b/>
          <w:b/>
          <w:color w:val="auto"/>
          <w:spacing w:val="-4"/>
          <w:sz w:val="28"/>
          <w:szCs w:val="28"/>
          <w:lang w:val="uk-UA" w:eastAsia="ru-RU"/>
        </w:rPr>
      </w:pPr>
      <w:r>
        <w:rPr>
          <w:rFonts w:cs="Times New Roman" w:ascii="Times New Roman" w:hAnsi="Times New Roman"/>
          <w:b/>
          <w:sz w:val="22"/>
          <w:szCs w:val="22"/>
        </w:rPr>
        <w:t xml:space="preserve"> </w:t>
      </w:r>
    </w:p>
    <w:tbl>
      <w:tblPr>
        <w:tblW w:w="9497" w:type="dxa"/>
        <w:jc w:val="left"/>
        <w:tblInd w:w="-5" w:type="dxa"/>
        <w:tblLayout w:type="fixed"/>
        <w:tblCellMar>
          <w:top w:w="0" w:type="dxa"/>
          <w:left w:w="108" w:type="dxa"/>
          <w:bottom w:w="0" w:type="dxa"/>
          <w:right w:w="108" w:type="dxa"/>
        </w:tblCellMar>
        <w:tblLook w:firstRow="1" w:noVBand="0" w:lastRow="0" w:firstColumn="1" w:lastColumn="0" w:noHBand="0" w:val="00a0"/>
      </w:tblPr>
      <w:tblGrid>
        <w:gridCol w:w="4587"/>
        <w:gridCol w:w="1225"/>
        <w:gridCol w:w="1134"/>
        <w:gridCol w:w="1292"/>
        <w:gridCol w:w="37"/>
        <w:gridCol w:w="1222"/>
      </w:tblGrid>
      <w:tr>
        <w:trPr>
          <w:trHeight w:val="341" w:hRule="atLeast"/>
          <w:cantSplit w:val="true"/>
        </w:trPr>
        <w:tc>
          <w:tcPr>
            <w:tcW w:w="4587" w:type="dxa"/>
            <w:vMerge w:val="restart"/>
            <w:tcBorders>
              <w:top w:val="single" w:sz="4"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bCs/>
                <w:sz w:val="22"/>
                <w:szCs w:val="22"/>
              </w:rPr>
            </w:pPr>
            <w:r>
              <w:rPr>
                <w:rFonts w:cs="Times New Roman" w:ascii="Times New Roman" w:hAnsi="Times New Roman"/>
                <w:bCs/>
                <w:sz w:val="22"/>
                <w:szCs w:val="22"/>
              </w:rPr>
            </w:r>
          </w:p>
          <w:p>
            <w:pPr>
              <w:pStyle w:val="Normal"/>
              <w:widowControl w:val="false"/>
              <w:jc w:val="center"/>
              <w:rPr>
                <w:rFonts w:ascii="Times New Roman" w:hAnsi="Times New Roman" w:cs="Times New Roman"/>
                <w:bCs/>
                <w:sz w:val="22"/>
                <w:szCs w:val="22"/>
              </w:rPr>
            </w:pPr>
            <w:r>
              <w:rPr>
                <w:rFonts w:cs="Times New Roman" w:ascii="Times New Roman" w:hAnsi="Times New Roman"/>
                <w:bCs/>
                <w:sz w:val="22"/>
                <w:szCs w:val="22"/>
              </w:rPr>
              <w:t>Предмети</w:t>
            </w:r>
          </w:p>
        </w:tc>
        <w:tc>
          <w:tcPr>
            <w:tcW w:w="4910" w:type="dxa"/>
            <w:gridSpan w:val="5"/>
            <w:tcBorders>
              <w:top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bCs/>
                <w:sz w:val="22"/>
                <w:szCs w:val="22"/>
              </w:rPr>
            </w:pPr>
            <w:r>
              <w:rPr>
                <w:rFonts w:cs="Times New Roman" w:ascii="Times New Roman" w:hAnsi="Times New Roman"/>
                <w:bCs/>
                <w:sz w:val="22"/>
                <w:szCs w:val="22"/>
              </w:rPr>
              <w:t>Кількість годин на тиждень у класах</w:t>
            </w:r>
          </w:p>
        </w:tc>
      </w:tr>
      <w:tr>
        <w:trPr>
          <w:trHeight w:val="215" w:hRule="atLeast"/>
          <w:cantSplit w:val="true"/>
        </w:trPr>
        <w:tc>
          <w:tcPr>
            <w:tcW w:w="4587" w:type="dxa"/>
            <w:vMerge w:val="continue"/>
            <w:tcBorders>
              <w:top w:val="single" w:sz="4" w:space="0" w:color="000000"/>
              <w:left w:val="single" w:sz="4" w:space="0" w:color="000000"/>
              <w:bottom w:val="single" w:sz="6" w:space="0" w:color="000000"/>
              <w:right w:val="single" w:sz="6" w:space="0" w:color="000000"/>
            </w:tcBorders>
            <w:vAlign w:val="center"/>
          </w:tcPr>
          <w:p>
            <w:pPr>
              <w:pStyle w:val="Normal"/>
              <w:widowControl w:val="false"/>
              <w:rPr>
                <w:rFonts w:ascii="Times New Roman" w:hAnsi="Times New Roman" w:cs="Times New Roman"/>
                <w:bCs/>
                <w:sz w:val="22"/>
                <w:szCs w:val="22"/>
              </w:rPr>
            </w:pPr>
            <w:r>
              <w:rPr>
                <w:rFonts w:cs="Times New Roman" w:ascii="Times New Roman" w:hAnsi="Times New Roman"/>
                <w:bCs/>
                <w:sz w:val="22"/>
                <w:szCs w:val="22"/>
              </w:rPr>
            </w:r>
          </w:p>
        </w:tc>
        <w:tc>
          <w:tcPr>
            <w:tcW w:w="1225" w:type="dxa"/>
            <w:tcBorders>
              <w:top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bCs/>
                <w:sz w:val="22"/>
                <w:szCs w:val="22"/>
                <w:lang w:val="uk-UA"/>
              </w:rPr>
            </w:pPr>
            <w:r>
              <w:rPr>
                <w:rFonts w:cs="Times New Roman" w:ascii="Times New Roman" w:hAnsi="Times New Roman"/>
                <w:bCs/>
                <w:sz w:val="22"/>
                <w:szCs w:val="22"/>
              </w:rPr>
              <w:t>1</w:t>
            </w:r>
            <w:r>
              <w:rPr>
                <w:rFonts w:cs="Times New Roman" w:ascii="Times New Roman" w:hAnsi="Times New Roman"/>
                <w:bCs/>
                <w:sz w:val="22"/>
                <w:szCs w:val="22"/>
                <w:lang w:val="uk-UA"/>
              </w:rPr>
              <w:t xml:space="preserve"> 0-</w:t>
            </w:r>
            <w:r>
              <w:rPr>
                <w:rFonts w:cs="Times New Roman" w:ascii="Times New Roman" w:hAnsi="Times New Roman"/>
                <w:bCs/>
                <w:sz w:val="22"/>
                <w:szCs w:val="22"/>
              </w:rPr>
              <w:t xml:space="preserve"> </w:t>
            </w:r>
            <w:r>
              <w:rPr>
                <w:rFonts w:cs="Times New Roman" w:ascii="Times New Roman" w:hAnsi="Times New Roman"/>
                <w:bCs/>
                <w:sz w:val="22"/>
                <w:szCs w:val="22"/>
                <w:lang w:val="uk-UA"/>
              </w:rPr>
              <w:t>А</w:t>
            </w:r>
          </w:p>
          <w:p>
            <w:pPr>
              <w:pStyle w:val="Normal"/>
              <w:widowControl w:val="false"/>
              <w:jc w:val="center"/>
              <w:rPr>
                <w:rFonts w:ascii="Times New Roman" w:hAnsi="Times New Roman" w:cs="Times New Roman"/>
                <w:bCs/>
                <w:sz w:val="22"/>
                <w:szCs w:val="22"/>
                <w:lang w:val="uk-UA"/>
              </w:rPr>
            </w:pPr>
            <w:r>
              <w:rPr>
                <w:rFonts w:cs="Times New Roman" w:ascii="Times New Roman" w:hAnsi="Times New Roman"/>
                <w:bCs/>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bCs/>
                <w:sz w:val="22"/>
                <w:szCs w:val="22"/>
                <w:lang w:val="uk-UA"/>
              </w:rPr>
            </w:pPr>
            <w:r>
              <w:rPr>
                <w:rFonts w:cs="Times New Roman" w:ascii="Times New Roman" w:hAnsi="Times New Roman"/>
                <w:bCs/>
                <w:sz w:val="22"/>
                <w:szCs w:val="22"/>
                <w:lang w:val="uk-UA"/>
              </w:rPr>
              <w:t xml:space="preserve">       </w:t>
            </w:r>
            <w:r>
              <w:rPr>
                <w:rFonts w:cs="Times New Roman" w:ascii="Times New Roman" w:hAnsi="Times New Roman"/>
                <w:bCs/>
                <w:sz w:val="22"/>
                <w:szCs w:val="22"/>
                <w:lang w:val="uk-UA"/>
              </w:rPr>
              <w:t>10-</w:t>
            </w:r>
            <w:r>
              <w:rPr>
                <w:rFonts w:cs="Times New Roman" w:ascii="Times New Roman" w:hAnsi="Times New Roman"/>
                <w:bCs/>
                <w:sz w:val="22"/>
                <w:szCs w:val="22"/>
              </w:rPr>
              <w:t xml:space="preserve"> </w:t>
            </w:r>
            <w:r>
              <w:rPr>
                <w:rFonts w:cs="Times New Roman" w:ascii="Times New Roman" w:hAnsi="Times New Roman"/>
                <w:bCs/>
                <w:sz w:val="22"/>
                <w:szCs w:val="22"/>
                <w:lang w:val="uk-UA"/>
              </w:rPr>
              <w:t>Б</w:t>
            </w:r>
          </w:p>
          <w:p>
            <w:pPr>
              <w:pStyle w:val="Normal"/>
              <w:widowControl w:val="false"/>
              <w:jc w:val="center"/>
              <w:rPr>
                <w:rFonts w:ascii="Times New Roman" w:hAnsi="Times New Roman" w:cs="Times New Roman"/>
                <w:bCs/>
                <w:sz w:val="22"/>
                <w:szCs w:val="22"/>
                <w:lang w:val="uk-UA"/>
              </w:rPr>
            </w:pPr>
            <w:r>
              <w:rPr>
                <w:rFonts w:cs="Times New Roman" w:ascii="Times New Roman" w:hAnsi="Times New Roman"/>
                <w:bCs/>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bCs/>
                <w:sz w:val="22"/>
                <w:szCs w:val="22"/>
                <w:lang w:val="uk-UA"/>
              </w:rPr>
            </w:pPr>
            <w:r>
              <w:rPr>
                <w:rFonts w:cs="Times New Roman" w:ascii="Times New Roman" w:hAnsi="Times New Roman"/>
                <w:bCs/>
                <w:sz w:val="22"/>
                <w:szCs w:val="22"/>
                <w:lang w:val="uk-UA"/>
              </w:rPr>
              <w:t xml:space="preserve">    </w:t>
            </w:r>
            <w:r>
              <w:rPr>
                <w:rFonts w:cs="Times New Roman" w:ascii="Times New Roman" w:hAnsi="Times New Roman"/>
                <w:bCs/>
                <w:sz w:val="22"/>
                <w:szCs w:val="22"/>
                <w:lang w:val="uk-UA"/>
              </w:rPr>
              <w:t>11-А</w:t>
            </w:r>
          </w:p>
          <w:p>
            <w:pPr>
              <w:pStyle w:val="Normal"/>
              <w:widowControl w:val="false"/>
              <w:jc w:val="center"/>
              <w:rPr>
                <w:rFonts w:ascii="Times New Roman" w:hAnsi="Times New Roman" w:cs="Times New Roman"/>
                <w:bCs/>
                <w:sz w:val="22"/>
                <w:szCs w:val="22"/>
                <w:lang w:val="uk-UA"/>
              </w:rPr>
            </w:pPr>
            <w:r>
              <w:rPr>
                <w:rFonts w:cs="Times New Roman" w:ascii="Times New Roman" w:hAnsi="Times New Roman"/>
                <w:bCs/>
                <w:sz w:val="22"/>
                <w:szCs w:val="22"/>
                <w:lang w:val="uk-UA"/>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bCs/>
                <w:sz w:val="22"/>
                <w:szCs w:val="22"/>
                <w:lang w:val="uk-UA"/>
              </w:rPr>
            </w:pPr>
            <w:r>
              <w:rPr>
                <w:rFonts w:cs="Times New Roman" w:ascii="Times New Roman" w:hAnsi="Times New Roman"/>
                <w:bCs/>
                <w:sz w:val="22"/>
                <w:szCs w:val="22"/>
                <w:lang w:val="uk-UA"/>
              </w:rPr>
              <w:t>11-Б</w:t>
            </w:r>
          </w:p>
          <w:p>
            <w:pPr>
              <w:pStyle w:val="Normal"/>
              <w:widowControl w:val="false"/>
              <w:jc w:val="center"/>
              <w:rPr>
                <w:rFonts w:ascii="Times New Roman" w:hAnsi="Times New Roman" w:cs="Times New Roman"/>
                <w:bCs/>
                <w:sz w:val="22"/>
                <w:szCs w:val="22"/>
                <w:lang w:val="uk-UA"/>
              </w:rPr>
            </w:pPr>
            <w:r>
              <w:rPr>
                <w:rFonts w:cs="Times New Roman" w:ascii="Times New Roman" w:hAnsi="Times New Roman"/>
                <w:bCs/>
                <w:sz w:val="22"/>
                <w:szCs w:val="22"/>
                <w:lang w:val="uk-UA"/>
              </w:rPr>
            </w:r>
          </w:p>
        </w:tc>
      </w:tr>
      <w:tr>
        <w:trPr>
          <w:trHeight w:val="407"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Українська мова </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2+2</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2</w:t>
            </w:r>
            <w:r>
              <w:rPr>
                <w:rFonts w:cs="Times New Roman" w:ascii="Times New Roman" w:hAnsi="Times New Roman"/>
                <w:sz w:val="22"/>
                <w:szCs w:val="22"/>
                <w:lang w:val="uk-UA"/>
              </w:rPr>
              <w:t>+2</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2+2</w:t>
            </w:r>
          </w:p>
        </w:tc>
      </w:tr>
      <w:tr>
        <w:trPr>
          <w:trHeight w:val="26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Українська  література </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2</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r>
      <w:tr>
        <w:trPr>
          <w:trHeight w:val="26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Зарубіжна література</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401"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Іноземна мова</w:t>
            </w:r>
            <w:r>
              <w:rPr>
                <w:rFonts w:cs="Times New Roman" w:ascii="Times New Roman" w:hAnsi="Times New Roman"/>
                <w:bCs/>
                <w:sz w:val="22"/>
                <w:szCs w:val="22"/>
                <w:vertAlign w:val="superscript"/>
              </w:rPr>
              <w:t xml:space="preserve"> </w:t>
            </w:r>
            <w:r>
              <w:rPr>
                <w:rFonts w:cs="Times New Roman" w:ascii="Times New Roman" w:hAnsi="Times New Roman"/>
                <w:sz w:val="22"/>
                <w:szCs w:val="22"/>
              </w:rPr>
              <w:t>(англійська)</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2</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r>
      <w:tr>
        <w:trPr>
          <w:trHeight w:val="280"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Історія України  </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 xml:space="preserve">1,5 </w:t>
            </w:r>
            <w:r>
              <w:rPr>
                <w:rFonts w:cs="Times New Roman" w:ascii="Times New Roman" w:hAnsi="Times New Roman"/>
                <w:sz w:val="22"/>
                <w:szCs w:val="22"/>
                <w:lang w:val="uk-UA"/>
              </w:rPr>
              <w:t>+1,5</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w:t>
            </w:r>
          </w:p>
        </w:tc>
        <w:tc>
          <w:tcPr>
            <w:tcW w:w="1329" w:type="dxa"/>
            <w:gridSpan w:val="2"/>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1,5</w:t>
            </w:r>
          </w:p>
        </w:tc>
        <w:tc>
          <w:tcPr>
            <w:tcW w:w="1222" w:type="dxa"/>
            <w:tcBorders>
              <w:top w:val="single" w:sz="6" w:space="0" w:color="000000"/>
              <w:left w:val="single" w:sz="4" w:space="0" w:color="000000"/>
              <w:bottom w:val="single" w:sz="6" w:space="0" w:color="000000"/>
              <w:right w:val="single" w:sz="4" w:space="0" w:color="000000"/>
            </w:tcBorders>
            <w:shd w:color="auto" w:fill="FFFFFF" w:val="clear"/>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r>
      <w:tr>
        <w:trPr>
          <w:trHeight w:val="344"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Всесвітня історія</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26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Громадянська  освіта</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r>
      <w:tr>
        <w:trPr>
          <w:trHeight w:val="537"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keepNext w:val="true"/>
              <w:widowControl w:val="false"/>
              <w:numPr>
                <w:ilvl w:val="0"/>
                <w:numId w:val="0"/>
              </w:numPr>
              <w:outlineLvl w:val="0"/>
              <w:rPr>
                <w:rFonts w:ascii="Times New Roman" w:hAnsi="Times New Roman" w:cs="Times New Roman"/>
                <w:sz w:val="22"/>
                <w:szCs w:val="22"/>
                <w:lang w:eastAsia="uk-UA"/>
              </w:rPr>
            </w:pPr>
            <w:r>
              <w:rPr>
                <w:rFonts w:cs="Times New Roman" w:ascii="Times New Roman" w:hAnsi="Times New Roman"/>
                <w:sz w:val="22"/>
                <w:szCs w:val="22"/>
                <w:lang w:eastAsia="uk-UA"/>
              </w:rPr>
              <w:t>Математика (алгебра і початки аналізу та геометрія)</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3+1</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3+1</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3</w:t>
            </w:r>
            <w:r>
              <w:rPr>
                <w:rFonts w:cs="Times New Roman" w:ascii="Times New Roman" w:hAnsi="Times New Roman"/>
                <w:sz w:val="22"/>
                <w:szCs w:val="22"/>
                <w:lang w:val="uk-UA"/>
              </w:rPr>
              <w:t>+1</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3+1</w:t>
            </w:r>
          </w:p>
        </w:tc>
      </w:tr>
      <w:tr>
        <w:trPr>
          <w:trHeight w:val="26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Біологія і екологія</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2</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r>
      <w:tr>
        <w:trPr>
          <w:trHeight w:val="26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Географія</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1,5</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1</w:t>
            </w:r>
            <w:r>
              <w:rPr>
                <w:rFonts w:cs="Times New Roman" w:ascii="Times New Roman" w:hAnsi="Times New Roman"/>
                <w:sz w:val="22"/>
                <w:szCs w:val="22"/>
                <w:lang w:val="uk-UA"/>
              </w:rPr>
              <w:t>+1</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1+1</w:t>
            </w:r>
          </w:p>
        </w:tc>
      </w:tr>
      <w:tr>
        <w:trPr>
          <w:trHeight w:val="365"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Фізика і астрономія</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shd w:fill="FFFFFF" w:val="clear"/>
                <w:lang w:val="uk-UA"/>
              </w:rPr>
              <w:t>4</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4</w:t>
            </w:r>
          </w:p>
        </w:tc>
      </w:tr>
      <w:tr>
        <w:trPr>
          <w:trHeight w:val="26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Хімія</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shd w:fill="FFFFFF" w:val="clear"/>
                <w:lang w:val="uk-UA"/>
              </w:rPr>
              <w:t>1,5</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shd w:fill="FFFFFF" w:val="clear"/>
                <w:lang w:val="uk-UA"/>
              </w:rPr>
              <w:t>1,5</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r>
      <w:tr>
        <w:trPr>
          <w:trHeight w:val="280"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Фізична культура</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r>
              <w:rPr>
                <w:rFonts w:cs="Times New Roman" w:ascii="Times New Roman" w:hAnsi="Times New Roman"/>
                <w:sz w:val="22"/>
                <w:szCs w:val="22"/>
              </w:rPr>
              <w:t xml:space="preserve"> </w:t>
            </w:r>
            <w:r>
              <w:rPr>
                <w:rFonts w:cs="Times New Roman" w:ascii="Times New Roman" w:hAnsi="Times New Roman"/>
                <w:sz w:val="22"/>
                <w:szCs w:val="22"/>
                <w:lang w:val="uk-UA"/>
              </w:rPr>
              <w:t>+1</w:t>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lang w:val="uk-UA"/>
              </w:rPr>
              <w:t>3+1</w:t>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w:t>
            </w:r>
          </w:p>
        </w:tc>
      </w:tr>
      <w:tr>
        <w:trPr>
          <w:trHeight w:val="26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rPr>
              <w:t xml:space="preserve">Захист </w:t>
            </w:r>
            <w:r>
              <w:rPr>
                <w:rFonts w:cs="Times New Roman" w:ascii="Times New Roman" w:hAnsi="Times New Roman"/>
                <w:sz w:val="22"/>
                <w:szCs w:val="22"/>
                <w:lang w:val="uk-UA"/>
              </w:rPr>
              <w:t xml:space="preserve"> України</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2</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2</w:t>
            </w:r>
          </w:p>
        </w:tc>
      </w:tr>
      <w:tr>
        <w:trPr>
          <w:trHeight w:val="395"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bCs/>
                <w:sz w:val="22"/>
                <w:szCs w:val="22"/>
              </w:rPr>
              <w:t>Вибірково-обов’язкові предмети</w:t>
            </w:r>
            <w:r>
              <w:rPr>
                <w:rFonts w:cs="Times New Roman" w:ascii="Times New Roman" w:hAnsi="Times New Roman"/>
                <w:sz w:val="22"/>
                <w:szCs w:val="22"/>
              </w:rPr>
              <w:t xml:space="preserve"> </w:t>
            </w:r>
            <w:r>
              <w:rPr>
                <w:rFonts w:cs="Times New Roman" w:ascii="Times New Roman" w:hAnsi="Times New Roman"/>
                <w:sz w:val="22"/>
                <w:szCs w:val="22"/>
                <w:lang w:val="uk-UA"/>
              </w:rPr>
              <w:t>:</w:t>
            </w:r>
            <w:r>
              <w:rPr>
                <w:rFonts w:cs="Times New Roman" w:ascii="Times New Roman" w:hAnsi="Times New Roman"/>
                <w:sz w:val="22"/>
                <w:szCs w:val="22"/>
              </w:rPr>
              <w:t>Інформатика</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1,5</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lang w:val="uk-UA"/>
              </w:rPr>
              <w:t xml:space="preserve">     </w:t>
            </w:r>
            <w:r>
              <w:rPr>
                <w:rFonts w:cs="Times New Roman" w:ascii="Times New Roman" w:hAnsi="Times New Roman"/>
                <w:sz w:val="22"/>
                <w:szCs w:val="22"/>
              </w:rPr>
              <w:t>1,5</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1,5</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40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bCs/>
                <w:sz w:val="22"/>
                <w:szCs w:val="22"/>
              </w:rPr>
            </w:pPr>
            <w:r>
              <w:rPr>
                <w:rFonts w:cs="Times New Roman" w:ascii="Times New Roman" w:hAnsi="Times New Roman"/>
                <w:sz w:val="22"/>
                <w:szCs w:val="22"/>
              </w:rPr>
              <w:t>Технології</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1,5</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1,5</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1,5</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1,5</w:t>
            </w:r>
          </w:p>
        </w:tc>
      </w:tr>
      <w:tr>
        <w:trPr>
          <w:trHeight w:val="408" w:hRule="atLeast"/>
          <w:cantSplit w:val="true"/>
        </w:trPr>
        <w:tc>
          <w:tcPr>
            <w:tcW w:w="4587" w:type="dxa"/>
            <w:tcBorders>
              <w:top w:val="single" w:sz="6" w:space="0" w:color="000000"/>
              <w:left w:val="single" w:sz="4" w:space="0" w:color="000000"/>
              <w:bottom w:val="single" w:sz="6" w:space="0" w:color="000000"/>
              <w:right w:val="single" w:sz="6"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Разом </w:t>
            </w:r>
          </w:p>
        </w:tc>
        <w:tc>
          <w:tcPr>
            <w:tcW w:w="1225" w:type="dxa"/>
            <w:tcBorders>
              <w:top w:val="single" w:sz="6" w:space="0" w:color="000000"/>
              <w:left w:val="single" w:sz="6"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32+3</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31,5+3</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30,5+3</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30,5+3</w:t>
            </w:r>
          </w:p>
        </w:tc>
      </w:tr>
      <w:tr>
        <w:trPr>
          <w:trHeight w:val="592"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rPr>
              <w:t>Додаткові години</w:t>
            </w:r>
            <w:r>
              <w:rPr>
                <w:rFonts w:cs="Times New Roman" w:ascii="Times New Roman" w:hAnsi="Times New Roman"/>
                <w:bCs/>
                <w:sz w:val="22"/>
                <w:szCs w:val="22"/>
                <w:vertAlign w:val="superscript"/>
              </w:rPr>
              <w:t xml:space="preserve"> </w:t>
            </w:r>
            <w:r>
              <w:rPr>
                <w:rFonts w:cs="Times New Roman" w:ascii="Times New Roman" w:hAnsi="Times New Roman"/>
                <w:bCs/>
                <w:sz w:val="22"/>
                <w:szCs w:val="22"/>
              </w:rPr>
              <w:t xml:space="preserve"> на </w:t>
            </w:r>
            <w:r>
              <w:rPr>
                <w:rFonts w:cs="Times New Roman" w:ascii="Times New Roman" w:hAnsi="Times New Roman"/>
                <w:sz w:val="22"/>
                <w:szCs w:val="22"/>
              </w:rPr>
              <w:t>факультативні курси та індивідуальні занят</w:t>
            </w:r>
            <w:r>
              <w:rPr>
                <w:rFonts w:cs="Times New Roman" w:ascii="Times New Roman" w:hAnsi="Times New Roman"/>
                <w:sz w:val="22"/>
                <w:szCs w:val="22"/>
                <w:lang w:val="uk-UA"/>
              </w:rPr>
              <w:t>тя</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3,5</w:t>
            </w:r>
          </w:p>
          <w:p>
            <w:pPr>
              <w:pStyle w:val="Normal"/>
              <w:widowControl w:val="false"/>
              <w:jc w:val="center"/>
              <w:rPr>
                <w:rFonts w:ascii="Times New Roman" w:hAnsi="Times New Roman" w:cs="Times New Roman"/>
                <w:sz w:val="22"/>
                <w:szCs w:val="22"/>
                <w:shd w:fill="FF0000" w:val="clear"/>
                <w:lang w:val="uk-UA"/>
              </w:rPr>
            </w:pPr>
            <w:r>
              <w:rPr>
                <w:rFonts w:cs="Times New Roman" w:ascii="Times New Roman" w:hAnsi="Times New Roman"/>
                <w:sz w:val="22"/>
                <w:szCs w:val="22"/>
                <w:shd w:fill="FF0000" w:val="clear"/>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4,5</w:t>
            </w:r>
          </w:p>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p>
            <w:pPr>
              <w:pStyle w:val="Normal"/>
              <w:widowControl w:val="false"/>
              <w:jc w:val="center"/>
              <w:rPr>
                <w:rFonts w:ascii="Times New Roman" w:hAnsi="Times New Roman" w:cs="Times New Roman"/>
                <w:sz w:val="22"/>
                <w:szCs w:val="22"/>
                <w:shd w:fill="FF0000" w:val="clear"/>
                <w:lang w:val="uk-UA"/>
              </w:rPr>
            </w:pPr>
            <w:r>
              <w:rPr>
                <w:rFonts w:cs="Times New Roman" w:ascii="Times New Roman" w:hAnsi="Times New Roman"/>
                <w:sz w:val="22"/>
                <w:szCs w:val="22"/>
                <w:shd w:fill="FF0000" w:val="clear"/>
                <w:lang w:val="uk-UA"/>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4,5</w:t>
            </w:r>
          </w:p>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266"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rPr>
              <w:t>Індивідуальн</w:t>
            </w:r>
            <w:r>
              <w:rPr>
                <w:rFonts w:cs="Times New Roman" w:ascii="Times New Roman" w:hAnsi="Times New Roman"/>
                <w:sz w:val="22"/>
                <w:szCs w:val="22"/>
                <w:lang w:val="uk-UA"/>
              </w:rPr>
              <w:t xml:space="preserve">о-групові  </w:t>
            </w:r>
            <w:r>
              <w:rPr>
                <w:rFonts w:cs="Times New Roman" w:ascii="Times New Roman" w:hAnsi="Times New Roman"/>
                <w:sz w:val="22"/>
                <w:szCs w:val="22"/>
              </w:rPr>
              <w:t>заняття</w:t>
            </w:r>
            <w:r>
              <w:rPr>
                <w:rFonts w:cs="Times New Roman" w:ascii="Times New Roman" w:hAnsi="Times New Roman"/>
                <w:sz w:val="22"/>
                <w:szCs w:val="22"/>
                <w:lang w:val="uk-UA"/>
              </w:rPr>
              <w:t>:</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r>
      <w:tr>
        <w:trPr>
          <w:trHeight w:val="266"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Українська   мова</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266"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Хімія</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r>
      <w:tr>
        <w:trPr>
          <w:trHeight w:val="268"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rPr>
              <w:t xml:space="preserve">        </w:t>
            </w:r>
            <w:r>
              <w:rPr>
                <w:rFonts w:cs="Times New Roman" w:ascii="Times New Roman" w:hAnsi="Times New Roman"/>
                <w:sz w:val="22"/>
                <w:szCs w:val="22"/>
              </w:rPr>
              <w:t>Біологія</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23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Історія</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r>
      <w:tr>
        <w:trPr>
          <w:trHeight w:val="25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Географія </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25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Математика</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0,5</w:t>
            </w:r>
          </w:p>
        </w:tc>
      </w:tr>
      <w:tr>
        <w:trPr>
          <w:trHeight w:val="25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Громадянська освіта</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1</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25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Факультативи:</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25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Технології</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25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Географія</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r>
          </w:p>
        </w:tc>
      </w:tr>
      <w:tr>
        <w:trPr>
          <w:trHeight w:val="259"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lang w:val="uk-UA"/>
              </w:rPr>
            </w:pPr>
            <w:r>
              <w:rPr>
                <w:rFonts w:cs="Times New Roman" w:ascii="Times New Roman" w:hAnsi="Times New Roman"/>
                <w:sz w:val="22"/>
                <w:szCs w:val="22"/>
                <w:lang w:val="uk-UA"/>
              </w:rPr>
              <w:t>Креслення</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0,5</w:t>
            </w:r>
          </w:p>
        </w:tc>
      </w:tr>
      <w:tr>
        <w:trPr>
          <w:trHeight w:val="548"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t>Гранично допустиме тижневе навантаження на учня</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3</w:t>
            </w:r>
            <w:r>
              <w:rPr>
                <w:rFonts w:cs="Times New Roman" w:ascii="Times New Roman" w:hAnsi="Times New Roman"/>
                <w:sz w:val="22"/>
                <w:szCs w:val="22"/>
                <w:lang w:val="uk-UA"/>
              </w:rPr>
              <w:t>3</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rPr>
              <w:t>3</w:t>
            </w:r>
            <w:r>
              <w:rPr>
                <w:rFonts w:cs="Times New Roman" w:ascii="Times New Roman" w:hAnsi="Times New Roman"/>
                <w:sz w:val="22"/>
                <w:szCs w:val="22"/>
                <w:lang w:val="uk-UA"/>
              </w:rPr>
              <w:t>3</w:t>
            </w:r>
          </w:p>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r>
          </w:p>
        </w:tc>
        <w:tc>
          <w:tcPr>
            <w:tcW w:w="132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33</w:t>
            </w:r>
          </w:p>
        </w:tc>
        <w:tc>
          <w:tcPr>
            <w:tcW w:w="122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33</w:t>
            </w:r>
          </w:p>
        </w:tc>
      </w:tr>
      <w:tr>
        <w:trPr>
          <w:trHeight w:val="554" w:hRule="atLeast"/>
          <w:cantSplit w:val="true"/>
        </w:trPr>
        <w:tc>
          <w:tcPr>
            <w:tcW w:w="4587" w:type="dxa"/>
            <w:tcBorders>
              <w:top w:val="single" w:sz="6" w:space="0" w:color="000000"/>
              <w:left w:val="single" w:sz="6" w:space="0" w:color="000000"/>
              <w:bottom w:val="single" w:sz="6" w:space="0" w:color="000000"/>
              <w:right w:val="single" w:sz="4" w:space="0" w:color="000000"/>
            </w:tcBorders>
          </w:tcPr>
          <w:p>
            <w:pPr>
              <w:pStyle w:val="Normal"/>
              <w:widowControl w:val="false"/>
              <w:rPr>
                <w:rFonts w:ascii="Times New Roman" w:hAnsi="Times New Roman" w:cs="Times New Roman"/>
                <w:i/>
                <w:i/>
                <w:sz w:val="22"/>
                <w:szCs w:val="22"/>
              </w:rPr>
            </w:pPr>
            <w:r>
              <w:rPr>
                <w:rFonts w:cs="Times New Roman" w:ascii="Times New Roman" w:hAnsi="Times New Roman"/>
                <w:bCs/>
                <w:sz w:val="22"/>
                <w:szCs w:val="22"/>
              </w:rPr>
              <w:t xml:space="preserve">Всього фінансується </w:t>
            </w:r>
            <w:r>
              <w:rPr>
                <w:rFonts w:cs="Times New Roman" w:ascii="Times New Roman" w:hAnsi="Times New Roman"/>
                <w:i/>
                <w:sz w:val="22"/>
                <w:szCs w:val="22"/>
              </w:rPr>
              <w:t>(без урахування поділу класу на групи)</w:t>
            </w:r>
          </w:p>
        </w:tc>
        <w:tc>
          <w:tcPr>
            <w:tcW w:w="1225" w:type="dxa"/>
            <w:tcBorders>
              <w:top w:val="single" w:sz="6" w:space="0" w:color="000000"/>
              <w:left w:val="single" w:sz="4" w:space="0" w:color="000000"/>
              <w:bottom w:val="single" w:sz="6" w:space="0" w:color="000000"/>
              <w:right w:val="single" w:sz="6"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38</w:t>
            </w:r>
          </w:p>
        </w:tc>
        <w:tc>
          <w:tcPr>
            <w:tcW w:w="1134" w:type="dxa"/>
            <w:tcBorders>
              <w:top w:val="single" w:sz="6" w:space="0" w:color="000000"/>
              <w:left w:val="single" w:sz="6"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38</w:t>
            </w:r>
          </w:p>
        </w:tc>
        <w:tc>
          <w:tcPr>
            <w:tcW w:w="1292" w:type="dxa"/>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38</w:t>
            </w:r>
          </w:p>
        </w:tc>
        <w:tc>
          <w:tcPr>
            <w:tcW w:w="1259" w:type="dxa"/>
            <w:gridSpan w:val="2"/>
            <w:tcBorders>
              <w:top w:val="single" w:sz="6" w:space="0" w:color="000000"/>
              <w:left w:val="single" w:sz="4" w:space="0" w:color="000000"/>
              <w:bottom w:val="single" w:sz="6" w:space="0" w:color="000000"/>
              <w:right w:val="single" w:sz="4" w:space="0" w:color="000000"/>
            </w:tcBorders>
          </w:tcPr>
          <w:p>
            <w:pPr>
              <w:pStyle w:val="Normal"/>
              <w:widowControl w:val="false"/>
              <w:jc w:val="center"/>
              <w:rPr>
                <w:rFonts w:ascii="Times New Roman" w:hAnsi="Times New Roman" w:cs="Times New Roman"/>
                <w:sz w:val="22"/>
                <w:szCs w:val="22"/>
                <w:lang w:val="uk-UA"/>
              </w:rPr>
            </w:pPr>
            <w:r>
              <w:rPr>
                <w:rFonts w:cs="Times New Roman" w:ascii="Times New Roman" w:hAnsi="Times New Roman"/>
                <w:sz w:val="22"/>
                <w:szCs w:val="22"/>
                <w:lang w:val="uk-UA"/>
              </w:rPr>
              <w:t>38</w:t>
            </w:r>
          </w:p>
        </w:tc>
      </w:tr>
    </w:tbl>
    <w:p>
      <w:pPr>
        <w:pStyle w:val="Normal"/>
        <w:rPr>
          <w:b/>
          <w:b/>
          <w:sz w:val="22"/>
          <w:szCs w:val="22"/>
          <w:lang w:val="uk-UA"/>
        </w:rPr>
      </w:pPr>
      <w:r>
        <w:rPr>
          <w:b/>
          <w:sz w:val="22"/>
          <w:szCs w:val="22"/>
          <w:lang w:val="uk-UA"/>
        </w:rPr>
        <w:t xml:space="preserve">             </w:t>
      </w:r>
    </w:p>
    <w:p>
      <w:pPr>
        <w:pStyle w:val="Normal"/>
        <w:spacing w:lineRule="auto" w:line="276"/>
        <w:rPr>
          <w:rFonts w:ascii="Times New Roman" w:hAnsi="Times New Roman" w:cs="Times New Roman"/>
          <w:b/>
          <w:b/>
          <w:color w:val="auto"/>
          <w:spacing w:val="-4"/>
          <w:sz w:val="28"/>
          <w:szCs w:val="28"/>
          <w:lang w:val="uk-UA" w:eastAsia="ru-RU"/>
        </w:rPr>
      </w:pPr>
      <w:r>
        <w:rPr>
          <w:sz w:val="22"/>
          <w:szCs w:val="22"/>
          <w:lang w:val="uk-UA"/>
        </w:rPr>
        <w:t xml:space="preserve">  </w:t>
      </w:r>
      <w:r>
        <w:rPr>
          <w:rFonts w:cs="Times New Roman" w:ascii="Times New Roman" w:hAnsi="Times New Roman"/>
          <w:color w:val="auto"/>
          <w:spacing w:val="-4"/>
          <w:sz w:val="28"/>
          <w:szCs w:val="28"/>
          <w:lang w:val="ru-RU" w:eastAsia="ru-RU"/>
        </w:rPr>
        <w:t xml:space="preserve">Гранично допустиме навчальне навантаження учнів встановлено відповідно до вимог Закону України ,,Про повну загальну середню освіту”. </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ab/>
        <w:t>Навчальний план для  10 та 11 класів закладу освіти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додаткових годин на окремі базові предмети.</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eastAsia="uk-UA"/>
        </w:rPr>
        <w:t>Навчальний план для 10 та 11  класів складений у відповідності до таблиць 2, 3 Типової освітньої програми.</w:t>
      </w:r>
      <w:r>
        <w:rPr>
          <w:rFonts w:cs="Times New Roman" w:ascii="Times New Roman" w:hAnsi="Times New Roman"/>
          <w:color w:val="auto"/>
          <w:spacing w:val="-4"/>
          <w:sz w:val="28"/>
          <w:szCs w:val="28"/>
          <w:lang w:val="uk-UA"/>
        </w:rPr>
        <w:t xml:space="preserve"> Окремі базові предмети, які вивчаються як окремі предмети в суспільно-гуманітарному та математично-природничому циклі, доповнені годинами з варіативної складової для вивчення їх на профільному рівні. </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Логічна послідовність вивчення предметів розкривається у відповідних навчальних програмах.</w:t>
      </w:r>
    </w:p>
    <w:p>
      <w:pPr>
        <w:pStyle w:val="Normal"/>
        <w:spacing w:lineRule="auto" w:line="276"/>
        <w:ind w:firstLine="709"/>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p>
    <w:p>
      <w:pPr>
        <w:pStyle w:val="Normal"/>
        <w:spacing w:lineRule="auto" w:line="276"/>
        <w:ind w:firstLine="709"/>
        <w:jc w:val="center"/>
        <w:rPr>
          <w:rFonts w:ascii="Times New Roman" w:hAnsi="Times New Roman" w:cs="Times New Roman"/>
          <w:color w:val="auto"/>
          <w:spacing w:val="-4"/>
          <w:sz w:val="28"/>
          <w:szCs w:val="28"/>
          <w:lang w:val="uk-UA"/>
        </w:rPr>
      </w:pPr>
      <w:r>
        <w:rPr>
          <w:rFonts w:cs="Times New Roman" w:ascii="Times New Roman" w:hAnsi="Times New Roman"/>
          <w:b/>
          <w:color w:val="auto"/>
          <w:spacing w:val="-4"/>
          <w:sz w:val="28"/>
          <w:szCs w:val="28"/>
          <w:lang w:val="uk-UA"/>
        </w:rPr>
        <w:t>Перелік навчальних програм</w:t>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для учнів закладів загальної середньої освіти ІІІ ступеня (10-11 клас)</w:t>
      </w:r>
    </w:p>
    <w:p>
      <w:pPr>
        <w:pStyle w:val="Normal"/>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(затверджені наказами МОН від 23.10.2017 № 1407, від 24.11.2017 № 1539)</w:t>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p>
    <w:tbl>
      <w:tblPr>
        <w:tblW w:w="10206" w:type="dxa"/>
        <w:jc w:val="left"/>
        <w:tblInd w:w="-572" w:type="dxa"/>
        <w:tblLayout w:type="fixed"/>
        <w:tblCellMar>
          <w:top w:w="0" w:type="dxa"/>
          <w:left w:w="108" w:type="dxa"/>
          <w:bottom w:w="0" w:type="dxa"/>
          <w:right w:w="108" w:type="dxa"/>
        </w:tblCellMar>
        <w:tblLook w:firstRow="1" w:noVBand="0" w:lastRow="1" w:firstColumn="1" w:lastColumn="1" w:noHBand="0" w:val="01e0"/>
      </w:tblPr>
      <w:tblGrid>
        <w:gridCol w:w="851"/>
        <w:gridCol w:w="5924"/>
        <w:gridCol w:w="3431"/>
      </w:tblGrid>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 xml:space="preserve">№ </w:t>
            </w:r>
            <w:r>
              <w:rPr>
                <w:rFonts w:cs="Times New Roman" w:ascii="Times New Roman" w:hAnsi="Times New Roman"/>
                <w:b/>
                <w:color w:val="auto"/>
                <w:spacing w:val="-4"/>
                <w:sz w:val="28"/>
                <w:szCs w:val="28"/>
                <w:lang w:val="uk-UA"/>
              </w:rPr>
              <w:t>п/п</w:t>
            </w:r>
          </w:p>
        </w:tc>
        <w:tc>
          <w:tcPr>
            <w:tcW w:w="59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Назва навчальної програми</w:t>
            </w:r>
          </w:p>
        </w:tc>
        <w:tc>
          <w:tcPr>
            <w:tcW w:w="3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Рівень вивчення</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Українська мова</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Профільний рівень</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Біологія і екологія</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Всесвітня історія</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Географія</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Зарубіжна література</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Захист України</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Інформатика </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Історія України</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Математика (алгебра і початки аналізу та геометрія)</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Мистецтво</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Українська література</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Фізика </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Calibri" w:hAnsi="Calibri" w:cs="Times New Roman"/>
                <w:color w:val="auto"/>
                <w:spacing w:val="-4"/>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Астрономія</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Фізична культура</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Хімія</w:t>
            </w:r>
          </w:p>
        </w:tc>
        <w:tc>
          <w:tcPr>
            <w:tcW w:w="34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r>
        <w:trPr>
          <w:trHeight w:val="20" w:hRule="atLeast"/>
        </w:trPr>
        <w:tc>
          <w:tcPr>
            <w:tcW w:w="85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6"/>
              </w:numPr>
              <w:tabs>
                <w:tab w:val="clear" w:pos="708"/>
                <w:tab w:val="left" w:pos="114" w:leader="none"/>
                <w:tab w:val="left" w:pos="531" w:leader="none"/>
              </w:tabs>
              <w:spacing w:lineRule="auto" w:line="276"/>
              <w:ind w:left="0" w:hanging="360"/>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tc>
        <w:tc>
          <w:tcPr>
            <w:tcW w:w="592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Іноземні мови (англійська мова)</w:t>
            </w:r>
          </w:p>
        </w:tc>
        <w:tc>
          <w:tcPr>
            <w:tcW w:w="3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Рівень стандарту</w:t>
            </w:r>
          </w:p>
        </w:tc>
      </w:tr>
    </w:tbl>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r>
    </w:p>
    <w:p>
      <w:pPr>
        <w:pStyle w:val="Normal"/>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Реалізація освітніх галузей</w:t>
      </w:r>
    </w:p>
    <w:p>
      <w:pPr>
        <w:pStyle w:val="Normal"/>
        <w:numPr>
          <w:ilvl w:val="0"/>
          <w:numId w:val="0"/>
        </w:numPr>
        <w:spacing w:lineRule="auto" w:line="276"/>
        <w:jc w:val="both"/>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 </w:t>
      </w:r>
      <w:r>
        <w:rPr>
          <w:rFonts w:cs="Times New Roman" w:ascii="Times New Roman" w:hAnsi="Times New Roman"/>
          <w:color w:val="auto"/>
          <w:spacing w:val="-4"/>
          <w:sz w:val="28"/>
          <w:szCs w:val="28"/>
          <w:lang w:val="uk-UA"/>
        </w:rPr>
        <w:t>Навчальні плани реалізують освітні галузі Базового навчального плану Державного стандарту через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галузями:</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Мови і літератури </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Суспільствознавство</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Мистецтво</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Математика</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Природознавство</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Технології</w:t>
      </w:r>
    </w:p>
    <w:p>
      <w:pPr>
        <w:pStyle w:val="Normal"/>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Здоров’я і фізична культура</w:t>
      </w:r>
    </w:p>
    <w:p>
      <w:pPr>
        <w:pStyle w:val="Normal"/>
        <w:spacing w:lineRule="auto" w:line="276"/>
        <w:jc w:val="both"/>
        <w:rPr>
          <w:rFonts w:ascii="Times New Roman" w:hAnsi="Times New Roman" w:cs="Times New Roman"/>
          <w:color w:val="auto"/>
          <w:spacing w:val="-4"/>
          <w:sz w:val="28"/>
          <w:szCs w:val="28"/>
          <w:lang w:val="ru-RU" w:eastAsia="ru-RU"/>
        </w:rPr>
      </w:pPr>
      <w:r>
        <w:rPr>
          <w:rFonts w:cs="Times New Roman" w:ascii="Times New Roman" w:hAnsi="Times New Roman"/>
          <w:color w:val="auto"/>
          <w:spacing w:val="-4"/>
          <w:sz w:val="28"/>
          <w:szCs w:val="28"/>
          <w:lang w:val="ru-RU" w:eastAsia="ru-RU"/>
        </w:rPr>
        <w:t xml:space="preserve">Години навчальних предметів інваріантної та варіативної складових робочих навчальних планів, що позначаються дробовими числами (0,5; 1,5; 2,5; 3,5) викладаються упродовж навчального року таким чином: </w:t>
      </w:r>
    </w:p>
    <w:p>
      <w:pPr>
        <w:pStyle w:val="Normal"/>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ru-RU" w:eastAsia="ru-RU"/>
        </w:rPr>
        <w:t>ціла частина – щотижнево, дробова (0,5) – по 1 годині на тиждень в І або ІІ семестрі.</w:t>
      </w:r>
      <w:r>
        <w:rPr>
          <w:rFonts w:cs="Times New Roman" w:ascii="Times New Roman" w:hAnsi="Times New Roman"/>
          <w:color w:val="auto"/>
          <w:spacing w:val="-4"/>
          <w:sz w:val="28"/>
          <w:szCs w:val="28"/>
          <w:lang w:val="uk-UA" w:eastAsia="ru-RU"/>
        </w:rPr>
        <w:t xml:space="preserve"> </w:t>
      </w:r>
    </w:p>
    <w:p>
      <w:pPr>
        <w:pStyle w:val="Normal"/>
        <w:numPr>
          <w:ilvl w:val="0"/>
          <w:numId w:val="0"/>
        </w:numPr>
        <w:spacing w:lineRule="auto" w:line="276"/>
        <w:jc w:val="center"/>
        <w:outlineLvl w:val="0"/>
        <w:rPr>
          <w:rFonts w:ascii="Times New Roman" w:hAnsi="Times New Roman" w:cs="Times New Roman"/>
          <w:b/>
          <w:b/>
          <w:i/>
          <w:i/>
          <w:color w:val="auto"/>
          <w:spacing w:val="-4"/>
          <w:sz w:val="28"/>
          <w:szCs w:val="28"/>
          <w:lang w:val="ru-RU" w:eastAsia="ru-RU"/>
        </w:rPr>
      </w:pPr>
      <w:r>
        <w:rPr>
          <w:rFonts w:cs="Times New Roman" w:ascii="Times New Roman" w:hAnsi="Times New Roman"/>
          <w:b/>
          <w:i/>
          <w:color w:val="auto"/>
          <w:spacing w:val="-4"/>
          <w:sz w:val="28"/>
          <w:szCs w:val="28"/>
          <w:lang w:val="ru-RU" w:eastAsia="ru-RU"/>
        </w:rPr>
        <w:t>Розподіл варіативної складової в школі ІІІ ступеня</w:t>
      </w:r>
    </w:p>
    <w:p>
      <w:pPr>
        <w:pStyle w:val="Normal"/>
        <w:spacing w:lineRule="auto" w:line="276"/>
        <w:jc w:val="both"/>
        <w:rPr>
          <w:rFonts w:ascii="Times New Roman" w:hAnsi="Times New Roman" w:cs="Times New Roman"/>
          <w:color w:val="auto"/>
          <w:spacing w:val="-4"/>
          <w:sz w:val="28"/>
          <w:szCs w:val="28"/>
          <w:highlight w:val="cyan"/>
          <w:lang w:val="uk-UA" w:eastAsia="ru-RU"/>
        </w:rPr>
      </w:pPr>
      <w:r>
        <w:rPr>
          <w:rFonts w:cs="Times New Roman" w:ascii="Times New Roman" w:hAnsi="Times New Roman"/>
          <w:color w:val="auto"/>
          <w:spacing w:val="-4"/>
          <w:sz w:val="28"/>
          <w:szCs w:val="28"/>
          <w:lang w:val="ru-RU" w:eastAsia="ru-RU"/>
        </w:rPr>
        <w:t xml:space="preserve"> </w:t>
      </w:r>
      <w:r>
        <w:rPr>
          <w:rFonts w:cs="Times New Roman" w:ascii="Times New Roman" w:hAnsi="Times New Roman"/>
          <w:color w:val="auto"/>
          <w:spacing w:val="-4"/>
          <w:sz w:val="28"/>
          <w:szCs w:val="28"/>
          <w:lang w:val="ru-RU" w:eastAsia="ru-RU"/>
        </w:rPr>
        <w:t>Розподіл варіативної частини в школі ІІІ ступеня здійснюється з урахуванням профільності навчання, яке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Повноцінність загальної середньої освіти забезпечується реалізацією як інваріантної так і варіативної частини навчального плану, яка складена з урахуванням профільності навчання</w:t>
      </w:r>
      <w:r>
        <w:rPr>
          <w:rFonts w:cs="Times New Roman" w:ascii="Times New Roman" w:hAnsi="Times New Roman"/>
          <w:color w:val="auto"/>
          <w:spacing w:val="-4"/>
          <w:sz w:val="28"/>
          <w:szCs w:val="28"/>
          <w:lang w:val="uk-UA" w:eastAsia="ru-RU"/>
        </w:rPr>
        <w:t>.</w:t>
      </w:r>
    </w:p>
    <w:p>
      <w:pPr>
        <w:pStyle w:val="Normal"/>
        <w:spacing w:lineRule="auto" w:line="276"/>
        <w:ind w:firstLine="709"/>
        <w:jc w:val="both"/>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eastAsia="uk-UA"/>
        </w:rPr>
        <w:t>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lang w:val="uk-UA" w:eastAsia="ru-RU"/>
        </w:rPr>
        <w:t xml:space="preserve"> </w:t>
      </w:r>
      <w:r>
        <w:rPr>
          <w:rFonts w:cs="Times New Roman" w:ascii="Times New Roman" w:hAnsi="Times New Roman"/>
          <w:i/>
          <w:color w:val="auto"/>
          <w:spacing w:val="-4"/>
          <w:sz w:val="28"/>
          <w:szCs w:val="28"/>
          <w:lang w:val="uk-UA"/>
        </w:rPr>
        <w:t>Очікувані результати навчання здобувачів освіти.</w:t>
      </w:r>
      <w:r>
        <w:rPr>
          <w:rFonts w:cs="Times New Roman" w:ascii="Times New Roman" w:hAnsi="Times New Roman"/>
          <w:color w:val="auto"/>
          <w:spacing w:val="-4"/>
          <w:sz w:val="28"/>
          <w:szCs w:val="28"/>
          <w:lang w:val="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cs="Times New Roman" w:ascii="Times New Roman" w:hAnsi="Times New Roman"/>
          <w:color w:val="auto"/>
          <w:spacing w:val="-4"/>
          <w:sz w:val="28"/>
          <w:szCs w:val="28"/>
          <w:highlight w:val="white"/>
          <w:lang w:val="uk-UA"/>
        </w:rPr>
        <w:t xml:space="preserve"> робити внесок у формування ключових компетентностей учнів.</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r>
    </w:p>
    <w:p>
      <w:pPr>
        <w:pStyle w:val="Normal"/>
        <w:spacing w:lineRule="auto" w:line="276"/>
        <w:ind w:firstLine="709"/>
        <w:jc w:val="both"/>
        <w:rPr>
          <w:rFonts w:ascii="Times New Roman" w:hAnsi="Times New Roman" w:cs="Times New Roman"/>
          <w:color w:val="auto"/>
          <w:spacing w:val="-4"/>
          <w:sz w:val="18"/>
          <w:szCs w:val="18"/>
          <w:highlight w:val="white"/>
          <w:lang w:val="uk-UA"/>
        </w:rPr>
      </w:pPr>
      <w:r>
        <w:rPr>
          <w:rFonts w:cs="Times New Roman" w:ascii="Times New Roman" w:hAnsi="Times New Roman"/>
          <w:color w:val="auto"/>
          <w:spacing w:val="-4"/>
          <w:sz w:val="18"/>
          <w:szCs w:val="18"/>
          <w:highlight w:val="white"/>
          <w:lang w:val="uk-UA"/>
        </w:rPr>
      </w:r>
    </w:p>
    <w:tbl>
      <w:tblPr>
        <w:tblW w:w="10207" w:type="dxa"/>
        <w:jc w:val="left"/>
        <w:tblInd w:w="-719" w:type="dxa"/>
        <w:tblLayout w:type="fixed"/>
        <w:tblCellMar>
          <w:top w:w="100" w:type="dxa"/>
          <w:left w:w="100" w:type="dxa"/>
          <w:bottom w:w="100" w:type="dxa"/>
          <w:right w:w="100" w:type="dxa"/>
        </w:tblCellMar>
        <w:tblLook w:firstRow="0" w:noVBand="0" w:lastRow="0" w:firstColumn="0" w:lastColumn="0" w:noHBand="0" w:val="0000"/>
      </w:tblPr>
      <w:tblGrid>
        <w:gridCol w:w="567"/>
        <w:gridCol w:w="2268"/>
        <w:gridCol w:w="7372"/>
      </w:tblGrid>
      <w:tr>
        <w:trPr/>
        <w:tc>
          <w:tcPr>
            <w:tcW w:w="56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jc w:val="center"/>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 </w:t>
            </w:r>
            <w:r>
              <w:rPr>
                <w:rFonts w:cs="Times New Roman" w:ascii="Times New Roman" w:hAnsi="Times New Roman"/>
                <w:color w:val="auto"/>
                <w:spacing w:val="-4"/>
                <w:sz w:val="28"/>
                <w:szCs w:val="28"/>
                <w:highlight w:val="white"/>
                <w:lang w:val="uk-UA"/>
              </w:rPr>
              <w:t>з/п</w:t>
            </w:r>
          </w:p>
        </w:tc>
        <w:tc>
          <w:tcPr>
            <w:tcW w:w="2268"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76"/>
              <w:jc w:val="center"/>
              <w:rPr>
                <w:rFonts w:ascii="Times New Roman" w:hAnsi="Times New Roman" w:cs="Times New Roman"/>
                <w:b/>
                <w:b/>
                <w:color w:val="auto"/>
                <w:spacing w:val="-4"/>
                <w:sz w:val="28"/>
                <w:szCs w:val="28"/>
                <w:highlight w:val="white"/>
                <w:lang w:val="uk-UA"/>
              </w:rPr>
            </w:pPr>
            <w:r>
              <w:rPr>
                <w:rFonts w:cs="Times New Roman" w:ascii="Times New Roman" w:hAnsi="Times New Roman"/>
                <w:b/>
                <w:color w:val="auto"/>
                <w:spacing w:val="-4"/>
                <w:sz w:val="28"/>
                <w:szCs w:val="28"/>
                <w:lang w:val="uk-UA"/>
              </w:rPr>
              <w:t>Ключові компетентності</w:t>
            </w:r>
          </w:p>
        </w:tc>
        <w:tc>
          <w:tcPr>
            <w:tcW w:w="7372" w:type="dxa"/>
            <w:tcBorders>
              <w:top w:val="single" w:sz="8" w:space="0" w:color="000000"/>
              <w:left w:val="single" w:sz="6" w:space="0" w:color="000000"/>
              <w:bottom w:val="single" w:sz="8" w:space="0" w:color="000000"/>
              <w:right w:val="single" w:sz="8" w:space="0" w:color="000000"/>
            </w:tcBorders>
          </w:tcPr>
          <w:p>
            <w:pPr>
              <w:pStyle w:val="Normal"/>
              <w:widowControl w:val="false"/>
              <w:spacing w:lineRule="auto" w:line="276"/>
              <w:jc w:val="center"/>
              <w:rPr>
                <w:rFonts w:ascii="Times New Roman" w:hAnsi="Times New Roman" w:cs="Times New Roman"/>
                <w:b/>
                <w:b/>
                <w:color w:val="auto"/>
                <w:spacing w:val="-4"/>
                <w:sz w:val="28"/>
                <w:szCs w:val="28"/>
                <w:highlight w:val="white"/>
                <w:lang w:val="uk-UA"/>
              </w:rPr>
            </w:pPr>
            <w:r>
              <w:rPr>
                <w:rFonts w:cs="Times New Roman" w:ascii="Times New Roman" w:hAnsi="Times New Roman"/>
                <w:b/>
                <w:color w:val="auto"/>
                <w:spacing w:val="-4"/>
                <w:sz w:val="28"/>
                <w:szCs w:val="28"/>
                <w:highlight w:val="white"/>
                <w:lang w:val="uk-UA"/>
              </w:rPr>
              <w:t>Компоненти</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1</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Спілкування державною (і рідною — у разі відмінності) мовами</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Pr>
                <w:rFonts w:cs="Times New Roman" w:ascii="Times New Roman" w:hAnsi="Times New Roman"/>
                <w:color w:val="auto"/>
                <w:spacing w:val="-4"/>
                <w:sz w:val="28"/>
                <w:szCs w:val="28"/>
                <w:lang w:val="uk-UA"/>
              </w:rPr>
              <w:t>уникнення невнормованих іншомовних запозичень у спілкуванні на тематику</w:t>
            </w:r>
            <w:r>
              <w:rPr>
                <w:rFonts w:cs="Times New Roman" w:ascii="Times New Roman" w:hAnsi="Times New Roman"/>
                <w:color w:val="auto"/>
                <w:spacing w:val="-4"/>
                <w:sz w:val="28"/>
                <w:szCs w:val="28"/>
                <w:highlight w:val="white"/>
                <w:lang w:val="uk-UA"/>
              </w:rPr>
              <w:t xml:space="preserve"> окремого предмета; поповнювати свій словниковий запас.</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розуміння важливості чітких та лаконічних формулювань.</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означення понять, формулювання властивостей, доведення правил, теорем</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2</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Спілкування іноземними мовами</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spacing w:val="-4"/>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Pr>
                <w:rFonts w:cs="Times New Roman" w:ascii="Times New Roman" w:hAnsi="Times New Roman"/>
                <w:color w:val="auto"/>
                <w:spacing w:val="-4"/>
                <w:sz w:val="28"/>
                <w:szCs w:val="28"/>
                <w:highlight w:val="white"/>
                <w:lang w:val="uk-UA"/>
              </w:rPr>
              <w:t>.</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spacing w:val="-4"/>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Pr>
                <w:rFonts w:cs="Times New Roman" w:ascii="Times New Roman" w:hAnsi="Times New Roman"/>
                <w:color w:val="auto"/>
                <w:spacing w:val="-4"/>
                <w:sz w:val="28"/>
                <w:szCs w:val="28"/>
                <w:highlight w:val="white"/>
                <w:lang w:val="uk-UA"/>
              </w:rPr>
              <w:t>.</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w:t>
            </w:r>
            <w:r>
              <w:rPr>
                <w:rFonts w:cs="Times New Roman" w:ascii="Times New Roman" w:hAnsi="Times New Roman"/>
                <w:color w:val="auto"/>
                <w:spacing w:val="-4"/>
                <w:sz w:val="28"/>
                <w:szCs w:val="28"/>
                <w:lang w:val="uk-UA"/>
              </w:rPr>
              <w:t>підручники, словники, довідкова література, мультимедійні засоби, адаптовані іншомовні тексти.</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3</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Математична компетентність</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розв'язування математичних задач, і обов’язково таких, що моделюють реальні життєві ситуації</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4</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Основні компетентності у природничих науках і технологіях</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розпізнавати проблеми, що виникають у довкіллі; будувати та досліджувати природні явища і процеси</w:t>
            </w:r>
            <w:r>
              <w:rPr>
                <w:rFonts w:cs="Times New Roman" w:ascii="Times New Roman" w:hAnsi="Times New Roman"/>
                <w:color w:val="auto"/>
                <w:spacing w:val="-4"/>
                <w:sz w:val="28"/>
                <w:szCs w:val="28"/>
                <w:lang w:val="uk-UA"/>
              </w:rPr>
              <w:t>; послуговуватися технологічними пристроями</w:t>
            </w:r>
            <w:r>
              <w:rPr>
                <w:rFonts w:cs="Times New Roman" w:ascii="Times New Roman" w:hAnsi="Times New Roman"/>
                <w:color w:val="auto"/>
                <w:spacing w:val="-4"/>
                <w:sz w:val="28"/>
                <w:szCs w:val="28"/>
                <w:highlight w:val="white"/>
                <w:lang w:val="uk-UA"/>
              </w:rPr>
              <w:t>.</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усвідомлення важливості природничих наук як універсальної мови науки, техніки та технологій.</w:t>
            </w:r>
            <w:r>
              <w:rPr>
                <w:rFonts w:cs="Times New Roman" w:ascii="Times New Roman" w:hAnsi="Times New Roman"/>
                <w:color w:val="auto"/>
                <w:spacing w:val="-4"/>
                <w:sz w:val="28"/>
                <w:szCs w:val="28"/>
                <w:lang w:val="uk-UA"/>
              </w:rPr>
              <w:t xml:space="preserve"> усвідомлення ролі наукових ідей в сучасних інформаційних технологіях</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5</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Інформаційно-цифрова компетентність</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візуалізація даних, побудова графіків та діаграм за допомогою програмних засобів</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6</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Уміння вчитися впродовж життя</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моделювання власної освітньої траєкторії</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7</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Ініціативність і підприємливість</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завдання підприємницького змісту (оптимізаційні задачі)</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8</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Соціальна і громадянська компетентності</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завдання соціального змісту</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9</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Обізнаність і самовираження у сфері культури</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 xml:space="preserve">Уміння: </w:t>
            </w:r>
            <w:r>
              <w:rPr>
                <w:rFonts w:cs="Times New Roman" w:ascii="Times New Roman" w:hAnsi="Times New Roman"/>
                <w:color w:val="auto"/>
                <w:spacing w:val="-4"/>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w:t>
            </w:r>
            <w:r>
              <w:rPr>
                <w:rFonts w:cs="Times New Roman" w:ascii="Times New Roman" w:hAnsi="Times New Roman"/>
                <w:color w:val="auto"/>
                <w:spacing w:val="-4"/>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Pr>
                <w:rFonts w:cs="Times New Roman" w:ascii="Times New Roman" w:hAnsi="Times New Roman"/>
                <w:color w:val="auto"/>
                <w:spacing w:val="-4"/>
                <w:sz w:val="28"/>
                <w:szCs w:val="28"/>
                <w:highlight w:val="white"/>
                <w:lang w:val="uk-UA"/>
              </w:rPr>
              <w:t>.</w:t>
            </w:r>
          </w:p>
          <w:p>
            <w:pPr>
              <w:pStyle w:val="Normal"/>
              <w:widowControl w:val="false"/>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w:t>
            </w:r>
            <w:r>
              <w:rPr>
                <w:rFonts w:cs="Times New Roman" w:ascii="Times New Roman" w:hAnsi="Times New Roman"/>
                <w:color w:val="auto"/>
                <w:spacing w:val="-4"/>
                <w:sz w:val="28"/>
                <w:szCs w:val="28"/>
                <w:lang w:val="uk-UA"/>
              </w:rPr>
              <w:t>математичні моделі в різних видах мистецтва</w:t>
            </w:r>
          </w:p>
        </w:tc>
      </w:tr>
      <w:tr>
        <w:trPr/>
        <w:tc>
          <w:tcPr>
            <w:tcW w:w="567" w:type="dxa"/>
            <w:tcBorders>
              <w:top w:val="single" w:sz="6" w:space="0" w:color="000000"/>
              <w:left w:val="single" w:sz="8"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10</w:t>
            </w:r>
          </w:p>
        </w:tc>
        <w:tc>
          <w:tcPr>
            <w:tcW w:w="2268"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Екологічна грамотність і здорове життя</w:t>
            </w:r>
          </w:p>
        </w:tc>
        <w:tc>
          <w:tcPr>
            <w:tcW w:w="7372" w:type="dxa"/>
            <w:tcBorders>
              <w:top w:val="single" w:sz="6" w:space="0" w:color="000000"/>
              <w:left w:val="single" w:sz="6" w:space="0" w:color="000000"/>
              <w:bottom w:val="single" w:sz="8" w:space="0" w:color="000000"/>
              <w:right w:val="single" w:sz="8" w:space="0" w:color="000000"/>
            </w:tcBorders>
          </w:tcPr>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Уміння:</w:t>
            </w:r>
            <w:r>
              <w:rPr>
                <w:rFonts w:cs="Times New Roman" w:ascii="Times New Roman" w:hAnsi="Times New Roman"/>
                <w:color w:val="auto"/>
                <w:spacing w:val="-4"/>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Ставлення:</w:t>
            </w:r>
            <w:r>
              <w:rPr>
                <w:rFonts w:cs="Times New Roman" w:ascii="Times New Roman" w:hAnsi="Times New Roman"/>
                <w:color w:val="auto"/>
                <w:spacing w:val="-4"/>
                <w:sz w:val="28"/>
                <w:szCs w:val="28"/>
                <w:highlight w:val="white"/>
                <w:lang w:val="uk-UA"/>
              </w:rPr>
              <w:t xml:space="preserve"> </w:t>
            </w:r>
            <w:r>
              <w:rPr>
                <w:rFonts w:cs="Times New Roman" w:ascii="Times New Roman" w:hAnsi="Times New Roman"/>
                <w:color w:val="000000"/>
                <w:spacing w:val="-4"/>
                <w:sz w:val="28"/>
                <w:szCs w:val="28"/>
                <w:shd w:fill="FFFFFF" w:val="clear"/>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pPr>
              <w:pStyle w:val="Normal"/>
              <w:widowControl w:val="false"/>
              <w:spacing w:lineRule="auto" w:line="276"/>
              <w:jc w:val="both"/>
              <w:rPr>
                <w:rFonts w:ascii="Times New Roman" w:hAnsi="Times New Roman" w:cs="Times New Roman"/>
                <w:color w:val="auto"/>
                <w:spacing w:val="-4"/>
                <w:sz w:val="28"/>
                <w:szCs w:val="28"/>
                <w:highlight w:val="white"/>
                <w:lang w:val="uk-UA"/>
              </w:rPr>
            </w:pPr>
            <w:r>
              <w:rPr>
                <w:rFonts w:cs="Times New Roman" w:ascii="Times New Roman" w:hAnsi="Times New Roman"/>
                <w:b/>
                <w:i/>
                <w:color w:val="auto"/>
                <w:spacing w:val="-4"/>
                <w:sz w:val="28"/>
                <w:szCs w:val="28"/>
                <w:highlight w:val="white"/>
                <w:lang w:val="uk-UA"/>
              </w:rPr>
              <w:t>Навчальні ресурси:</w:t>
            </w:r>
            <w:r>
              <w:rPr>
                <w:rFonts w:cs="Times New Roman" w:ascii="Times New Roman" w:hAnsi="Times New Roman"/>
                <w:color w:val="auto"/>
                <w:spacing w:val="-4"/>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Pr>
          <w:rFonts w:cs="Times New Roman" w:ascii="Times New Roman" w:hAnsi="Times New Roman"/>
          <w:b/>
          <w:color w:val="auto"/>
          <w:spacing w:val="-4"/>
          <w:sz w:val="28"/>
          <w:szCs w:val="28"/>
          <w:highlight w:val="white"/>
          <w:lang w:val="uk-UA"/>
        </w:rPr>
        <w:t xml:space="preserve"> </w:t>
      </w:r>
      <w:r>
        <w:rPr>
          <w:rFonts w:cs="Times New Roman" w:ascii="Times New Roman" w:hAnsi="Times New Roman"/>
          <w:color w:val="auto"/>
          <w:spacing w:val="-4"/>
          <w:sz w:val="28"/>
          <w:szCs w:val="28"/>
          <w:highlight w:val="white"/>
          <w:lang w:val="uk-UA"/>
        </w:rPr>
        <w:t>формування в учнів здатності застосовувати знання й уміння у реальних життєвих ситуаціях.</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Навчання за наскрізними лініями реалізується насамперед через:</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предмети за вибором; </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роботу в проектах; </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позакласну навчальну роботу і роботу гуртків.</w:t>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r>
    </w:p>
    <w:tbl>
      <w:tblPr>
        <w:tblW w:w="10349" w:type="dxa"/>
        <w:jc w:val="left"/>
        <w:tblInd w:w="-856" w:type="dxa"/>
        <w:tblLayout w:type="fixed"/>
        <w:tblCellMar>
          <w:top w:w="0" w:type="dxa"/>
          <w:left w:w="108" w:type="dxa"/>
          <w:bottom w:w="0" w:type="dxa"/>
          <w:right w:w="108" w:type="dxa"/>
        </w:tblCellMar>
        <w:tblLook w:firstRow="0" w:noVBand="0" w:lastRow="0" w:firstColumn="0" w:lastColumn="0" w:noHBand="0" w:val="0000"/>
      </w:tblPr>
      <w:tblGrid>
        <w:gridCol w:w="1702"/>
        <w:gridCol w:w="8646"/>
      </w:tblGrid>
      <w:tr>
        <w:trPr>
          <w:trHeight w:val="20" w:hRule="atLeast"/>
        </w:trPr>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Наскрізна лінія</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highlight w:val="white"/>
                <w:lang w:val="uk-UA"/>
              </w:rPr>
              <w:t>Коротка характеристика</w:t>
            </w:r>
          </w:p>
        </w:tc>
      </w:tr>
      <w:tr>
        <w:trPr>
          <w:trHeight w:val="20" w:hRule="atLeast"/>
          <w:cantSplit w:val="true"/>
        </w:trPr>
        <w:tc>
          <w:tcPr>
            <w:tcW w:w="170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highlight w:val="white"/>
                <w:lang w:val="uk-UA"/>
              </w:rPr>
              <w:t>Екологічна безпека й сталий розвиток</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trPr>
          <w:trHeight w:val="20" w:hRule="atLeast"/>
          <w:cantSplit w:val="true"/>
        </w:trPr>
        <w:tc>
          <w:tcPr>
            <w:tcW w:w="170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highlight w:val="white"/>
                <w:lang w:val="uk-UA"/>
              </w:rPr>
              <w:t>Громадянська відповідальність</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trPr>
          <w:trHeight w:val="3250" w:hRule="atLeast"/>
          <w:cantSplit w:val="true"/>
        </w:trPr>
        <w:tc>
          <w:tcPr>
            <w:tcW w:w="170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highlight w:val="white"/>
                <w:lang w:val="uk-UA"/>
              </w:rPr>
              <w:t>Здоров'я і безпека</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pPr>
              <w:pStyle w:val="Normal"/>
              <w:widowControl w:val="false"/>
              <w:spacing w:lineRule="auto" w:line="276"/>
              <w:ind w:firstLine="709"/>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trPr>
          <w:trHeight w:val="20" w:hRule="atLeast"/>
          <w:cantSplit w:val="true"/>
        </w:trPr>
        <w:tc>
          <w:tcPr>
            <w:tcW w:w="1702" w:type="dxa"/>
            <w:tcBorders>
              <w:top w:val="single" w:sz="4" w:space="0" w:color="000000"/>
              <w:left w:val="single" w:sz="4" w:space="0" w:color="000000"/>
              <w:bottom w:val="single" w:sz="4" w:space="0" w:color="000000"/>
              <w:right w:val="single" w:sz="4" w:space="0" w:color="000000"/>
            </w:tcBorders>
            <w:textDirection w:val="btLr"/>
          </w:tcPr>
          <w:p>
            <w:pPr>
              <w:pStyle w:val="Normal"/>
              <w:widowControl w:val="false"/>
              <w:spacing w:lineRule="auto" w:line="276"/>
              <w:jc w:val="center"/>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highlight w:val="white"/>
                <w:lang w:val="uk-UA"/>
              </w:rPr>
              <w:t>Підприємливість і фінансова грамотність</w:t>
            </w:r>
          </w:p>
        </w:tc>
        <w:tc>
          <w:tcPr>
            <w:tcW w:w="86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pPr>
              <w:pStyle w:val="Normal"/>
              <w:widowControl w:val="false"/>
              <w:spacing w:lineRule="auto" w:line="276"/>
              <w:ind w:firstLine="708"/>
              <w:jc w:val="both"/>
              <w:rPr>
                <w:rFonts w:ascii="Times New Roman" w:hAnsi="Times New Roman" w:cs="Times New Roman"/>
                <w:b/>
                <w:b/>
                <w:color w:val="auto"/>
                <w:spacing w:val="-4"/>
                <w:sz w:val="28"/>
                <w:szCs w:val="28"/>
                <w:lang w:val="uk-UA"/>
              </w:rPr>
            </w:pPr>
            <w:r>
              <w:rPr>
                <w:rFonts w:cs="Times New Roman" w:ascii="Times New Roman" w:hAnsi="Times New Roman"/>
                <w:color w:val="auto"/>
                <w:spacing w:val="-4"/>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pPr>
        <w:pStyle w:val="Normal"/>
        <w:spacing w:lineRule="auto" w:line="276"/>
        <w:jc w:val="both"/>
        <w:rPr>
          <w:rFonts w:ascii="Times New Roman" w:hAnsi="Times New Roman" w:cs="Times New Roman"/>
          <w:color w:val="auto"/>
          <w:spacing w:val="-4"/>
          <w:sz w:val="18"/>
          <w:szCs w:val="18"/>
          <w:highlight w:val="white"/>
          <w:lang w:val="uk-UA"/>
        </w:rPr>
      </w:pPr>
      <w:r>
        <w:rPr>
          <w:rFonts w:cs="Times New Roman" w:ascii="Times New Roman" w:hAnsi="Times New Roman"/>
          <w:color w:val="auto"/>
          <w:spacing w:val="-4"/>
          <w:sz w:val="18"/>
          <w:szCs w:val="18"/>
          <w:highlight w:val="white"/>
          <w:lang w:val="uk-UA"/>
        </w:rPr>
      </w:r>
    </w:p>
    <w:p>
      <w:pPr>
        <w:pStyle w:val="Normal"/>
        <w:spacing w:lineRule="auto" w:line="276"/>
        <w:ind w:firstLine="709"/>
        <w:jc w:val="both"/>
        <w:rPr>
          <w:rFonts w:ascii="Times New Roman" w:hAnsi="Times New Roman" w:cs="Times New Roman"/>
          <w:color w:val="auto"/>
          <w:spacing w:val="-4"/>
          <w:sz w:val="28"/>
          <w:szCs w:val="28"/>
          <w:highlight w:val="white"/>
          <w:lang w:val="uk-UA"/>
        </w:rPr>
      </w:pPr>
      <w:r>
        <w:rPr>
          <w:rFonts w:cs="Times New Roman" w:ascii="Times New Roman" w:hAnsi="Times New Roman"/>
          <w:color w:val="auto"/>
          <w:spacing w:val="-4"/>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i/>
          <w:color w:val="auto"/>
          <w:spacing w:val="-4"/>
          <w:sz w:val="28"/>
          <w:szCs w:val="28"/>
          <w:lang w:val="uk-UA"/>
        </w:rPr>
        <w:t>Вимоги до осіб, які можуть розпочинати здобуття профільної середньої освіти.</w:t>
      </w:r>
      <w:r>
        <w:rPr>
          <w:rFonts w:cs="Times New Roman" w:ascii="Times New Roman" w:hAnsi="Times New Roman"/>
          <w:color w:val="auto"/>
          <w:spacing w:val="-4"/>
          <w:sz w:val="28"/>
          <w:szCs w:val="28"/>
          <w:lang w:val="uk-UA"/>
        </w:rPr>
        <w:t xml:space="preserve"> 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закладу освіти.</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i/>
          <w:color w:val="auto"/>
          <w:spacing w:val="-4"/>
          <w:sz w:val="28"/>
          <w:szCs w:val="28"/>
          <w:lang w:val="uk-UA"/>
        </w:rPr>
        <w:t xml:space="preserve"> </w:t>
      </w:r>
      <w:r>
        <w:rPr>
          <w:rFonts w:cs="Times New Roman" w:ascii="Times New Roman" w:hAnsi="Times New Roman"/>
          <w:i/>
          <w:color w:val="auto"/>
          <w:spacing w:val="-4"/>
          <w:sz w:val="28"/>
          <w:szCs w:val="28"/>
          <w:lang w:val="uk-UA"/>
        </w:rPr>
        <w:t>Форми організації освітнього процесу.</w:t>
      </w:r>
      <w:r>
        <w:rPr>
          <w:rFonts w:cs="Times New Roman" w:ascii="Times New Roman" w:hAnsi="Times New Roman"/>
          <w:color w:val="auto"/>
          <w:spacing w:val="-4"/>
          <w:sz w:val="28"/>
          <w:szCs w:val="28"/>
          <w:lang w:val="uk-UA"/>
        </w:rPr>
        <w:t xml:space="preserve"> Основними формами організації освітнього процесу є різні типи уроку: </w:t>
      </w:r>
    </w:p>
    <w:p>
      <w:pPr>
        <w:pStyle w:val="Normal"/>
        <w:tabs>
          <w:tab w:val="clear" w:pos="708"/>
          <w:tab w:val="left" w:pos="993"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формування компетентностей;</w:t>
      </w:r>
    </w:p>
    <w:p>
      <w:pPr>
        <w:pStyle w:val="Normal"/>
        <w:tabs>
          <w:tab w:val="clear" w:pos="708"/>
          <w:tab w:val="left" w:pos="993"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розвитку компетентностей; </w:t>
      </w:r>
    </w:p>
    <w:p>
      <w:pPr>
        <w:pStyle w:val="Normal"/>
        <w:tabs>
          <w:tab w:val="clear" w:pos="708"/>
          <w:tab w:val="left" w:pos="993"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перевірки та/або оцінювання досягнення компетентностей; </w:t>
      </w:r>
    </w:p>
    <w:p>
      <w:pPr>
        <w:pStyle w:val="Normal"/>
        <w:tabs>
          <w:tab w:val="clear" w:pos="708"/>
          <w:tab w:val="left" w:pos="993"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корекції основних компетентностей; </w:t>
      </w:r>
    </w:p>
    <w:p>
      <w:pPr>
        <w:pStyle w:val="Normal"/>
        <w:tabs>
          <w:tab w:val="clear" w:pos="708"/>
          <w:tab w:val="left" w:pos="993"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eastAsia="uk-UA"/>
        </w:rPr>
        <w:t>комбінований урок</w:t>
      </w:r>
      <w:r>
        <w:rPr>
          <w:rFonts w:cs="Times New Roman" w:ascii="Times New Roman" w:hAnsi="Times New Roman"/>
          <w:color w:val="auto"/>
          <w:spacing w:val="-4"/>
          <w:sz w:val="28"/>
          <w:szCs w:val="28"/>
          <w:lang w:val="uk-UA"/>
        </w:rPr>
        <w:t>.</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Pr>
          <w:rFonts w:cs="Times New Roman" w:ascii="Times New Roman" w:hAnsi="Times New Roman"/>
          <w:color w:val="auto"/>
          <w:spacing w:val="-4"/>
          <w:sz w:val="28"/>
          <w:szCs w:val="28"/>
          <w:lang w:val="uk-UA" w:eastAsia="uk-UA"/>
        </w:rPr>
        <w:t xml:space="preserve">уроки-«суди», </w:t>
      </w:r>
      <w:r>
        <w:rPr>
          <w:rFonts w:cs="Times New Roman" w:ascii="Times New Roman" w:hAnsi="Times New Roman"/>
          <w:color w:val="auto"/>
          <w:spacing w:val="-4"/>
          <w:sz w:val="28"/>
          <w:szCs w:val="28"/>
          <w:lang w:val="uk-UA"/>
        </w:rPr>
        <w:t>урок-</w:t>
      </w:r>
      <w:r>
        <w:rPr>
          <w:rFonts w:cs="Times New Roman" w:ascii="Times New Roman" w:hAnsi="Times New Roman"/>
          <w:color w:val="auto"/>
          <w:spacing w:val="-4"/>
          <w:sz w:val="28"/>
          <w:szCs w:val="28"/>
          <w:lang w:val="uk-UA" w:eastAsia="uk-UA"/>
        </w:rPr>
        <w:t>дискусійна група, уроки з навчанням одних учнів іншими), інтегровані уроки,</w:t>
      </w:r>
      <w:r>
        <w:rPr>
          <w:rFonts w:cs="Times New Roman" w:ascii="Times New Roman" w:hAnsi="Times New Roman"/>
          <w:color w:val="auto"/>
          <w:spacing w:val="-4"/>
          <w:sz w:val="28"/>
          <w:szCs w:val="28"/>
          <w:lang w:val="uk-UA"/>
        </w:rPr>
        <w:t xml:space="preserve"> проблемний урок, відео-уроки, прес-конференції, ділові ігри. </w:t>
      </w:r>
    </w:p>
    <w:p>
      <w:pPr>
        <w:pStyle w:val="Normal"/>
        <w:spacing w:lineRule="auto" w:line="276"/>
        <w:ind w:firstLine="709"/>
        <w:jc w:val="both"/>
        <w:rPr>
          <w:rFonts w:ascii="Times New Roman" w:hAnsi="Times New Roman" w:cs="Times New Roman"/>
          <w:color w:val="auto"/>
          <w:spacing w:val="-4"/>
          <w:sz w:val="28"/>
          <w:szCs w:val="28"/>
          <w:lang w:val="uk-UA" w:eastAsia="uk-UA"/>
        </w:rPr>
      </w:pPr>
      <w:r>
        <w:rPr>
          <w:rFonts w:cs="Times New Roman" w:ascii="Times New Roman" w:hAnsi="Times New Roman"/>
          <w:color w:val="auto"/>
          <w:spacing w:val="-4"/>
          <w:sz w:val="28"/>
          <w:szCs w:val="28"/>
          <w:lang w:val="uk-UA"/>
        </w:rPr>
        <w:t>Засвоєння нового матеріалу</w:t>
      </w:r>
      <w:r>
        <w:rPr>
          <w:rFonts w:cs="Times New Roman" w:ascii="Times New Roman" w:hAnsi="Times New Roman"/>
          <w:color w:val="auto"/>
          <w:spacing w:val="-4"/>
          <w:sz w:val="28"/>
          <w:szCs w:val="28"/>
          <w:lang w:val="uk-UA" w:eastAsia="uk-UA"/>
        </w:rPr>
        <w:t xml:space="preserve"> можна проводити на лекції, конференції, екскурсії.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проводять на уроці, семінарі, заключній конференції, екскурсії. З метою </w:t>
      </w:r>
      <w:r>
        <w:rPr>
          <w:rFonts w:cs="Times New Roman" w:ascii="Times New Roman" w:hAnsi="Times New Roman"/>
          <w:color w:val="auto"/>
          <w:spacing w:val="-4"/>
          <w:sz w:val="28"/>
          <w:szCs w:val="28"/>
          <w:lang w:val="uk-UA"/>
        </w:rPr>
        <w:t>засвоєння нового матеріалу</w:t>
      </w:r>
      <w:r>
        <w:rPr>
          <w:rFonts w:cs="Times New Roman" w:ascii="Times New Roman" w:hAnsi="Times New Roman"/>
          <w:color w:val="auto"/>
          <w:spacing w:val="-4"/>
          <w:sz w:val="28"/>
          <w:szCs w:val="28"/>
          <w:lang w:val="uk-UA" w:eastAsia="uk-UA"/>
        </w:rPr>
        <w:t xml:space="preserve"> та </w:t>
      </w:r>
      <w:r>
        <w:rPr>
          <w:rFonts w:cs="Times New Roman" w:ascii="Times New Roman" w:hAnsi="Times New Roman"/>
          <w:color w:val="auto"/>
          <w:spacing w:val="-4"/>
          <w:sz w:val="28"/>
          <w:szCs w:val="28"/>
          <w:lang w:val="uk-UA"/>
        </w:rPr>
        <w:t>розвитку компетентностей</w:t>
      </w:r>
      <w:r>
        <w:rPr>
          <w:rFonts w:cs="Times New Roman" w:ascii="Times New Roman" w:hAnsi="Times New Roman"/>
          <w:color w:val="auto"/>
          <w:spacing w:val="-4"/>
          <w:sz w:val="28"/>
          <w:szCs w:val="28"/>
          <w:lang w:val="uk-UA" w:eastAsia="uk-UA"/>
        </w:rPr>
        <w:t xml:space="preserve"> проводяться навчально-практичні заняття. Досягнуті компетентності учні можуть застосувати на практичних заняттях і заняттях практикуму. Оглядова конференція проводиться для учнів 10-11 класів. Коригуючу функцію виконують оглядові консультації. </w:t>
      </w:r>
      <w:r>
        <w:rPr>
          <w:rFonts w:cs="Times New Roman" w:ascii="Times New Roman" w:hAnsi="Times New Roman"/>
          <w:color w:val="auto"/>
          <w:spacing w:val="-4"/>
          <w:sz w:val="28"/>
          <w:szCs w:val="28"/>
          <w:lang w:val="uk-UA"/>
        </w:rPr>
        <w:t>Перевірка та оцінювання досягнення компетентностей</w:t>
      </w:r>
      <w:r>
        <w:rPr>
          <w:rFonts w:cs="Times New Roman" w:ascii="Times New Roman" w:hAnsi="Times New Roman"/>
          <w:color w:val="auto"/>
          <w:spacing w:val="-4"/>
          <w:sz w:val="28"/>
          <w:szCs w:val="28"/>
          <w:lang w:val="uk-UA" w:eastAsia="uk-UA"/>
        </w:rPr>
        <w:t xml:space="preserve"> крім уроку може здійснюватися у формі заліку, співбесіди, контрольного навчально-практичного заняття. </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pPr>
        <w:pStyle w:val="Normal"/>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pPr>
        <w:pStyle w:val="Normal"/>
        <w:shd w:val="clear" w:color="auto" w:fill="FFFFFF"/>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i/>
          <w:color w:val="auto"/>
          <w:spacing w:val="-4"/>
          <w:sz w:val="28"/>
          <w:szCs w:val="28"/>
          <w:lang w:val="uk-UA"/>
        </w:rPr>
        <w:t>Опис та інструменти системи внутрішнього забезпечення якості освіти.</w:t>
      </w:r>
      <w:r>
        <w:rPr>
          <w:rFonts w:cs="Times New Roman" w:ascii="Times New Roman" w:hAnsi="Times New Roman"/>
          <w:color w:val="auto"/>
          <w:spacing w:val="-4"/>
          <w:sz w:val="28"/>
          <w:szCs w:val="28"/>
          <w:lang w:val="uk-UA"/>
        </w:rPr>
        <w:t xml:space="preserve"> Система внутрішнього забезпечення якості складається з наступних компонентів:</w:t>
      </w:r>
    </w:p>
    <w:p>
      <w:pPr>
        <w:pStyle w:val="Normal"/>
        <w:shd w:val="clear" w:color="auto" w:fill="FFFFFF"/>
        <w:tabs>
          <w:tab w:val="clear" w:pos="708"/>
          <w:tab w:val="left" w:pos="284" w:leader="none"/>
          <w:tab w:val="left" w:pos="1134"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кадрове забезпечення освітньої діяльності;</w:t>
      </w:r>
    </w:p>
    <w:p>
      <w:pPr>
        <w:pStyle w:val="Normal"/>
        <w:shd w:val="clear" w:color="auto" w:fill="FFFFFF"/>
        <w:tabs>
          <w:tab w:val="clear" w:pos="708"/>
          <w:tab w:val="left" w:pos="284" w:leader="none"/>
          <w:tab w:val="left" w:pos="1134"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навчально-методичне забезпечення освітньої діяльності;</w:t>
      </w:r>
    </w:p>
    <w:p>
      <w:pPr>
        <w:pStyle w:val="Normal"/>
        <w:shd w:val="clear" w:color="auto" w:fill="FFFFFF"/>
        <w:tabs>
          <w:tab w:val="clear" w:pos="708"/>
          <w:tab w:val="left" w:pos="284" w:leader="none"/>
          <w:tab w:val="left" w:pos="1134"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матеріально-технічне забезпечення освітньої діяльності;</w:t>
      </w:r>
    </w:p>
    <w:p>
      <w:pPr>
        <w:pStyle w:val="Normal"/>
        <w:shd w:val="clear" w:color="auto" w:fill="FFFFFF"/>
        <w:tabs>
          <w:tab w:val="clear" w:pos="708"/>
          <w:tab w:val="left" w:pos="284" w:leader="none"/>
          <w:tab w:val="left" w:pos="1134"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якість проведення навчальних занять;</w:t>
      </w:r>
    </w:p>
    <w:p>
      <w:pPr>
        <w:pStyle w:val="Normal"/>
        <w:shd w:val="clear" w:color="auto" w:fill="FFFFFF"/>
        <w:tabs>
          <w:tab w:val="clear" w:pos="708"/>
          <w:tab w:val="left" w:pos="284" w:leader="none"/>
          <w:tab w:val="left" w:pos="1134" w:leader="none"/>
        </w:tabs>
        <w:spacing w:lineRule="auto" w:line="276"/>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моніторинг досягнення </w:t>
      </w:r>
      <w:r>
        <w:rPr>
          <w:rFonts w:cs="Times New Roman" w:ascii="Times New Roman" w:hAnsi="Times New Roman"/>
          <w:color w:val="auto"/>
          <w:spacing w:val="-4"/>
          <w:sz w:val="28"/>
          <w:szCs w:val="28"/>
          <w:lang w:val="uk-UA" w:eastAsia="uk-UA"/>
        </w:rPr>
        <w:t xml:space="preserve">учнями </w:t>
      </w:r>
      <w:r>
        <w:rPr>
          <w:rFonts w:cs="Times New Roman" w:ascii="Times New Roman" w:hAnsi="Times New Roman"/>
          <w:color w:val="auto"/>
          <w:spacing w:val="-4"/>
          <w:sz w:val="28"/>
          <w:szCs w:val="28"/>
          <w:lang w:val="uk-UA"/>
        </w:rPr>
        <w:t>результатів навчання (компетентностей).</w:t>
      </w:r>
    </w:p>
    <w:p>
      <w:pPr>
        <w:pStyle w:val="Normal"/>
        <w:shd w:val="clear" w:color="auto" w:fill="FFFFFF"/>
        <w:tabs>
          <w:tab w:val="clear" w:pos="708"/>
          <w:tab w:val="left" w:pos="1134" w:leader="none"/>
        </w:tabs>
        <w:spacing w:lineRule="auto" w:line="276"/>
        <w:ind w:firstLine="709"/>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Завдання системи внутрішнього забезпечення якості освіти:</w:t>
      </w:r>
    </w:p>
    <w:p>
      <w:pPr>
        <w:pStyle w:val="Normal"/>
        <w:shd w:val="clear" w:color="auto" w:fill="FFFFFF"/>
        <w:tabs>
          <w:tab w:val="clear" w:pos="708"/>
          <w:tab w:val="left" w:pos="284" w:leader="none"/>
          <w:tab w:val="left" w:pos="1134" w:leader="none"/>
        </w:tabs>
        <w:spacing w:lineRule="auto" w:line="276"/>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rPr>
        <w:t>оновлення методичної бази освітньої діяльності;</w:t>
      </w:r>
    </w:p>
    <w:p>
      <w:pPr>
        <w:pStyle w:val="Normal"/>
        <w:shd w:val="clear" w:color="auto" w:fill="FFFFFF"/>
        <w:tabs>
          <w:tab w:val="clear" w:pos="708"/>
          <w:tab w:val="left" w:pos="284" w:leader="none"/>
          <w:tab w:val="left" w:pos="1134" w:leader="none"/>
        </w:tabs>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pPr>
        <w:pStyle w:val="Normal"/>
        <w:shd w:val="clear" w:color="auto" w:fill="FFFFFF"/>
        <w:tabs>
          <w:tab w:val="clear" w:pos="708"/>
          <w:tab w:val="left" w:pos="284" w:leader="none"/>
          <w:tab w:val="left" w:pos="1134" w:leader="none"/>
        </w:tabs>
        <w:spacing w:lineRule="auto" w:line="276"/>
        <w:ind w:firstLine="709"/>
        <w:jc w:val="both"/>
        <w:rPr>
          <w:rFonts w:ascii="Times New Roman" w:hAnsi="Times New Roman" w:cs="Times New Roman"/>
          <w:color w:val="auto"/>
          <w:spacing w:val="-4"/>
          <w:sz w:val="28"/>
          <w:szCs w:val="28"/>
          <w:lang w:val="uk-UA" w:eastAsia="ru-RU"/>
        </w:rPr>
      </w:pPr>
      <w:r>
        <w:rPr>
          <w:rFonts w:cs="Times New Roman" w:ascii="Times New Roman" w:hAnsi="Times New Roman"/>
          <w:color w:val="auto"/>
          <w:spacing w:val="-4"/>
          <w:sz w:val="28"/>
          <w:szCs w:val="28"/>
          <w:lang w:val="uk-UA"/>
        </w:rPr>
        <w:t>моніторинг та оптимізація соціально-психологічного середовища закладу освіти;</w:t>
      </w:r>
    </w:p>
    <w:p>
      <w:pPr>
        <w:pStyle w:val="Normal"/>
        <w:shd w:val="clear" w:color="auto" w:fill="FFFFFF"/>
        <w:tabs>
          <w:tab w:val="clear" w:pos="708"/>
          <w:tab w:val="left" w:pos="284" w:leader="none"/>
          <w:tab w:val="left" w:pos="1134" w:leader="none"/>
        </w:tabs>
        <w:spacing w:lineRule="auto" w:line="276"/>
        <w:ind w:firstLine="709"/>
        <w:jc w:val="both"/>
        <w:rPr>
          <w:rFonts w:ascii="Times New Roman" w:hAnsi="Times New Roman" w:cs="Times New Roman"/>
          <w:bCs/>
          <w:iCs/>
          <w:color w:val="auto"/>
          <w:spacing w:val="-4"/>
          <w:sz w:val="28"/>
          <w:szCs w:val="28"/>
          <w:lang w:val="uk-UA"/>
        </w:rPr>
      </w:pPr>
      <w:r>
        <w:rPr>
          <w:rFonts w:cs="Times New Roman" w:ascii="Times New Roman" w:hAnsi="Times New Roman"/>
          <w:color w:val="auto"/>
          <w:spacing w:val="-4"/>
          <w:sz w:val="28"/>
          <w:szCs w:val="28"/>
          <w:lang w:val="uk-UA"/>
        </w:rPr>
        <w:t>створення необхідних умов для підвищення фахового кваліфікаційного рівня педагогічних працівників.</w:t>
      </w:r>
    </w:p>
    <w:p>
      <w:pPr>
        <w:pStyle w:val="Normal"/>
        <w:spacing w:lineRule="auto" w:line="276" w:before="0" w:after="0"/>
        <w:contextualSpacing/>
        <w:jc w:val="both"/>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Критерії, правила та процедури оцінювання здобувачів освіти</w:t>
      </w:r>
    </w:p>
    <w:p>
      <w:pPr>
        <w:pStyle w:val="Normal"/>
        <w:spacing w:lineRule="auto" w:line="276" w:before="0" w:after="0"/>
        <w:ind w:firstLine="708"/>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pPr>
        <w:pStyle w:val="Normal"/>
        <w:spacing w:lineRule="auto" w:line="276" w:before="0" w:after="0"/>
        <w:ind w:firstLine="708"/>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pPr>
        <w:pStyle w:val="Normal"/>
        <w:spacing w:lineRule="auto" w:line="276" w:before="0" w:after="0"/>
        <w:ind w:firstLine="708"/>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Для врахування думки учнів щодо якості та об’єктивності системи оцінювання проводяться щорічні соціологічні (анонімні) опитування учнів і </w:t>
      </w:r>
    </w:p>
    <w:p>
      <w:pPr>
        <w:pStyle w:val="Normal"/>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випускників, а також моніторинг оцінювання ступеня задоволення здобувачів </w:t>
      </w:r>
    </w:p>
    <w:p>
      <w:pPr>
        <w:pStyle w:val="Normal"/>
        <w:spacing w:lineRule="auto" w:line="276" w:before="0" w:after="0"/>
        <w:contextualSpacing/>
        <w:jc w:val="both"/>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t xml:space="preserve">освіти. </w:t>
      </w:r>
    </w:p>
    <w:p>
      <w:pPr>
        <w:pStyle w:val="Normal"/>
        <w:spacing w:lineRule="auto" w:line="276" w:before="0" w:after="0"/>
        <w:ind w:firstLine="708"/>
        <w:contextualSpacing/>
        <w:jc w:val="both"/>
        <w:rPr>
          <w:rFonts w:ascii="Arial" w:hAnsi="Arial" w:cs="Arial"/>
          <w:b/>
          <w:b/>
          <w:bCs/>
          <w:i/>
          <w:i/>
          <w:iCs/>
          <w:color w:val="666666"/>
          <w:spacing w:val="-4"/>
          <w:sz w:val="20"/>
          <w:szCs w:val="20"/>
          <w:lang w:val="uk-UA"/>
        </w:rPr>
      </w:pPr>
      <w:r>
        <w:rPr>
          <w:rFonts w:cs="Times New Roman" w:ascii="Times New Roman" w:hAnsi="Times New Roman"/>
          <w:color w:val="auto"/>
          <w:spacing w:val="-4"/>
          <w:sz w:val="28"/>
          <w:szCs w:val="28"/>
          <w:lang w:val="uk-UA"/>
        </w:rPr>
        <w:t xml:space="preserve">Результати оцінювання здобувачів освіти обговорюються на засіданні педагогічної ради закладу освіти.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t>Оцінки слугують для аналізу індивідуального прогресу і плануванню індивідуального темпу навчання, а не ранжуванню учнів. Оцінки розглядаються як рекомендація до дії, а не присуд.</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ru-RU"/>
        </w:rPr>
      </w:r>
    </w:p>
    <w:p>
      <w:pPr>
        <w:pStyle w:val="Normal"/>
        <w:spacing w:lineRule="auto" w:line="276"/>
        <w:ind w:firstLine="709"/>
        <w:jc w:val="center"/>
        <w:rPr>
          <w:rFonts w:ascii="Times New Roman" w:hAnsi="Times New Roman" w:cs="Times New Roman"/>
          <w:b/>
          <w:b/>
          <w:color w:val="auto"/>
          <w:spacing w:val="-4"/>
          <w:sz w:val="28"/>
          <w:szCs w:val="28"/>
          <w:lang w:val="uk-UA"/>
        </w:rPr>
      </w:pPr>
      <w:r>
        <w:rPr>
          <w:rFonts w:cs="Times New Roman" w:ascii="Times New Roman" w:hAnsi="Times New Roman"/>
          <w:b/>
          <w:color w:val="auto"/>
          <w:spacing w:val="-4"/>
          <w:sz w:val="28"/>
          <w:szCs w:val="28"/>
          <w:lang w:val="uk-UA"/>
        </w:rPr>
        <w:t>Портрет випускника ліцею</w:t>
      </w:r>
    </w:p>
    <w:p>
      <w:pPr>
        <w:pStyle w:val="Normal"/>
        <w:spacing w:lineRule="auto" w:line="276"/>
        <w:ind w:firstLine="709"/>
        <w:jc w:val="center"/>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 xml:space="preserve">Випускник - </w:t>
      </w:r>
      <w:r>
        <w:rPr>
          <w:rFonts w:cs="Times New Roman" w:ascii="Times New Roman" w:hAnsi="Times New Roman"/>
          <w:color w:val="auto"/>
          <w:spacing w:val="-4"/>
          <w:sz w:val="28"/>
          <w:szCs w:val="28"/>
          <w:lang w:val="ru-RU"/>
        </w:rPr>
        <w:t xml:space="preserve">цілісна особистість - усебічно розвинена, здатна до критичного мислення.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Випускник - патріот</w:t>
      </w:r>
      <w:r>
        <w:rPr>
          <w:rFonts w:cs="Times New Roman" w:ascii="Times New Roman" w:hAnsi="Times New Roman"/>
          <w:color w:val="auto"/>
          <w:spacing w:val="-4"/>
          <w:sz w:val="28"/>
          <w:szCs w:val="28"/>
          <w:lang w:val="ru-RU"/>
        </w:rPr>
        <w:t xml:space="preserve"> з активною позицією, який діє згідно з морально-етичними принципами і здатний приймати відповідальні рішення, поважає гідність і права людини. </w:t>
      </w:r>
    </w:p>
    <w:p>
      <w:pPr>
        <w:pStyle w:val="Normal"/>
        <w:spacing w:lineRule="auto" w:line="276"/>
        <w:ind w:firstLine="709"/>
        <w:jc w:val="both"/>
        <w:rPr>
          <w:rFonts w:ascii="Times New Roman" w:hAnsi="Times New Roman" w:cs="Times New Roman"/>
          <w:color w:val="auto"/>
          <w:spacing w:val="-4"/>
          <w:sz w:val="28"/>
          <w:szCs w:val="28"/>
          <w:lang w:val="ru-RU"/>
        </w:rPr>
      </w:pPr>
      <w:r>
        <w:rPr>
          <w:rFonts w:cs="Times New Roman" w:ascii="Times New Roman" w:hAnsi="Times New Roman"/>
          <w:color w:val="auto"/>
          <w:spacing w:val="-4"/>
          <w:sz w:val="28"/>
          <w:szCs w:val="28"/>
          <w:lang w:val="uk-UA"/>
        </w:rPr>
        <w:t xml:space="preserve">Випускник - </w:t>
      </w:r>
      <w:r>
        <w:rPr>
          <w:rFonts w:cs="Times New Roman" w:ascii="Times New Roman" w:hAnsi="Times New Roman"/>
          <w:color w:val="auto"/>
          <w:spacing w:val="-4"/>
          <w:sz w:val="28"/>
          <w:szCs w:val="28"/>
          <w:lang w:val="ru-RU"/>
        </w:rPr>
        <w:t xml:space="preserve">інноватор, здатний змінювати навколишній світ, розвивати економіку за принципами сталого розвитку, конкурувати на ринку праці, учитися впродовж життя. </w:t>
      </w:r>
    </w:p>
    <w:p>
      <w:pPr>
        <w:pStyle w:val="Normal"/>
        <w:spacing w:lineRule="auto" w:line="276"/>
        <w:jc w:val="both"/>
        <w:textAlignment w:val="baseline"/>
        <w:rPr>
          <w:rFonts w:ascii="Times New Roman" w:hAnsi="Times New Roman" w:cs="Times New Roman"/>
          <w:spacing w:val="-4"/>
          <w:sz w:val="32"/>
          <w:szCs w:val="32"/>
          <w:lang w:val="ru-RU" w:eastAsia="uk-UA"/>
        </w:rPr>
      </w:pPr>
      <w:r>
        <w:rPr>
          <w:rFonts w:cs="Times New Roman" w:ascii="Times New Roman" w:hAnsi="Times New Roman"/>
          <w:spacing w:val="-4"/>
          <w:sz w:val="32"/>
          <w:szCs w:val="32"/>
          <w:lang w:val="ru-RU" w:eastAsia="uk-UA"/>
        </w:rPr>
      </w:r>
      <w:bookmarkStart w:id="98" w:name="_GoBack"/>
      <w:bookmarkStart w:id="99" w:name="_GoBack"/>
      <w:bookmarkEnd w:id="99"/>
    </w:p>
    <w:p>
      <w:pPr>
        <w:pStyle w:val="Normal"/>
        <w:numPr>
          <w:ilvl w:val="0"/>
          <w:numId w:val="0"/>
        </w:numPr>
        <w:spacing w:lineRule="auto" w:line="276"/>
        <w:jc w:val="both"/>
        <w:outlineLvl w:val="0"/>
        <w:rPr>
          <w:rFonts w:ascii="Times New Roman" w:hAnsi="Times New Roman" w:cs="Times New Roman"/>
          <w:color w:val="auto"/>
          <w:spacing w:val="-4"/>
          <w:sz w:val="28"/>
          <w:szCs w:val="28"/>
          <w:lang w:val="uk-UA"/>
        </w:rPr>
      </w:pPr>
      <w:r>
        <w:rPr>
          <w:rFonts w:cs="Times New Roman" w:ascii="Times New Roman" w:hAnsi="Times New Roman"/>
          <w:color w:val="auto"/>
          <w:spacing w:val="-4"/>
          <w:sz w:val="28"/>
          <w:szCs w:val="28"/>
          <w:lang w:val="uk-UA"/>
        </w:rPr>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widowControl/>
        <w:spacing w:lineRule="auto" w:line="276"/>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t>Схвалено</w:t>
      </w:r>
    </w:p>
    <w:p>
      <w:pPr>
        <w:pStyle w:val="Normal"/>
        <w:widowControl/>
        <w:spacing w:lineRule="auto" w:line="276"/>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t>педагогічною радою</w:t>
      </w:r>
    </w:p>
    <w:p>
      <w:pPr>
        <w:pStyle w:val="Normal"/>
        <w:widowControl/>
        <w:spacing w:lineRule="auto" w:line="276"/>
        <w:jc w:val="both"/>
        <w:rPr>
          <w:rFonts w:ascii="Times New Roman" w:hAnsi="Times New Roman" w:eastAsia="Times New Roman" w:cs="Times New Roman"/>
          <w:color w:val="auto"/>
          <w:sz w:val="28"/>
          <w:szCs w:val="28"/>
          <w:highlight w:val="white"/>
          <w:lang w:val="uk-UA"/>
        </w:rPr>
      </w:pPr>
      <w:r>
        <w:rPr>
          <w:rFonts w:eastAsia="Times New Roman" w:cs="Times New Roman" w:ascii="Times New Roman" w:hAnsi="Times New Roman"/>
          <w:color w:val="auto"/>
          <w:sz w:val="28"/>
          <w:szCs w:val="28"/>
          <w:highlight w:val="white"/>
          <w:lang w:val="uk-UA"/>
        </w:rPr>
        <w:t>закладу освіти</w:t>
      </w:r>
    </w:p>
    <w:p>
      <w:pPr>
        <w:pStyle w:val="Normal"/>
        <w:widowControl/>
        <w:spacing w:lineRule="auto" w:line="276"/>
        <w:jc w:val="both"/>
        <w:rPr>
          <w:rFonts w:ascii="Times New Roman" w:hAnsi="Times New Roman" w:eastAsia="Times New Roman" w:cs="Times New Roman"/>
          <w:color w:val="auto"/>
          <w:sz w:val="28"/>
          <w:szCs w:val="28"/>
          <w:lang w:val="uk-UA"/>
        </w:rPr>
      </w:pPr>
      <w:r>
        <w:rPr>
          <w:rFonts w:eastAsia="Times New Roman" w:cs="Times New Roman" w:ascii="Times New Roman" w:hAnsi="Times New Roman"/>
          <w:color w:val="auto"/>
          <w:sz w:val="28"/>
          <w:szCs w:val="28"/>
          <w:highlight w:val="white"/>
          <w:lang w:val="uk-UA"/>
        </w:rPr>
        <w:t>від 30.08.2024</w:t>
      </w:r>
      <w:r>
        <w:rPr>
          <w:rFonts w:eastAsia="Times New Roman" w:cs="Times New Roman" w:ascii="Times New Roman" w:hAnsi="Times New Roman"/>
          <w:color w:val="auto"/>
          <w:sz w:val="28"/>
          <w:szCs w:val="28"/>
          <w:lang w:val="uk-UA"/>
        </w:rPr>
        <w:t xml:space="preserve"> протокол №1</w:t>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
        <w:spacing w:lineRule="auto" w:line="276"/>
        <w:ind w:firstLine="708"/>
        <w:jc w:val="both"/>
        <w:rPr>
          <w:rFonts w:ascii="Times New Roman" w:hAnsi="Times New Roman" w:cs="Times New Roman"/>
          <w:spacing w:val="-4"/>
          <w:sz w:val="28"/>
          <w:szCs w:val="28"/>
          <w:lang w:val="uk-UA"/>
        </w:rPr>
      </w:pPr>
      <w:r>
        <w:rPr>
          <w:rFonts w:cs="Times New Roman" w:ascii="Times New Roman" w:hAnsi="Times New Roman"/>
          <w:spacing w:val="-4"/>
          <w:sz w:val="28"/>
          <w:szCs w:val="28"/>
          <w:lang w:val="uk-UA"/>
        </w:rPr>
      </w:r>
    </w:p>
    <w:p>
      <w:pPr>
        <w:pStyle w:val="NormalWeb"/>
        <w:widowControl w:val="false"/>
        <w:shd w:val="clear" w:color="auto" w:fill="FFFFFF"/>
        <w:spacing w:lineRule="auto" w:line="276" w:beforeAutospacing="0" w:before="0" w:afterAutospacing="0" w:after="0"/>
        <w:rPr>
          <w:bCs/>
          <w:spacing w:val="-4"/>
          <w:sz w:val="28"/>
          <w:szCs w:val="28"/>
          <w:lang w:val="uk-UA"/>
        </w:rPr>
      </w:pPr>
      <w:r>
        <w:rPr/>
      </w:r>
    </w:p>
    <w:sectPr>
      <w:footerReference w:type="default" r:id="rId15"/>
      <w:type w:val="nextPage"/>
      <w:pgSz w:w="11906" w:h="16838"/>
      <w:pgMar w:left="1701" w:right="850" w:gutter="0" w:header="0" w:top="1134"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Microsoft Sans Serif">
    <w:charset w:val="cc"/>
    <w:family w:val="roman"/>
    <w:pitch w:val="variable"/>
  </w:font>
  <w:font w:name="Calibri Light">
    <w:charset w:val="cc"/>
    <w:family w:val="roman"/>
    <w:pitch w:val="variable"/>
  </w:font>
  <w:font w:name="Arial">
    <w:charset w:val="cc"/>
    <w:family w:val="roman"/>
    <w:pitch w:val="variable"/>
  </w:font>
  <w:font w:name="Times New Roman">
    <w:charset w:val="cc"/>
    <w:family w:val="roman"/>
    <w:pitch w:val="variable"/>
  </w:font>
  <w:font w:name="Times New Roman CYR">
    <w:charset w:val="cc"/>
    <w:family w:val="roman"/>
    <w:pitch w:val="variable"/>
  </w:font>
  <w:font w:name="Consolas">
    <w:charset w:val="cc"/>
    <w:family w:val="roman"/>
    <w:pitch w:val="variable"/>
  </w:font>
  <w:font w:name="Tahoma">
    <w:charset w:val="cc"/>
    <w:family w:val="roman"/>
    <w:pitch w:val="variable"/>
  </w:font>
  <w:font w:name="Century Schoolbook">
    <w:charset w:val="cc"/>
    <w:family w:val="roman"/>
    <w:pitch w:val="variable"/>
  </w:font>
  <w:font w:name="Georgia">
    <w:charset w:val="cc"/>
    <w:family w:val="roman"/>
    <w:pitch w:val="variable"/>
  </w:font>
  <w:font w:name="Segoe UI">
    <w:charset w:val="cc"/>
    <w:family w:val="roman"/>
    <w:pitch w:val="variable"/>
  </w:font>
  <w:font w:name="Caladea">
    <w:altName w:val="Cambria"/>
    <w:charset w:val="cc"/>
    <w:family w:val="roman"/>
    <w:pitch w:val="variable"/>
  </w:font>
  <w:font w:name="Verdana">
    <w:charset w:val="cc"/>
    <w:family w:val="roman"/>
    <w:pitch w:val="variable"/>
  </w:font>
  <w:font w:name="Stone Sans">
    <w:charset w:val="cc"/>
    <w:family w:val="roman"/>
    <w:pitch w:val="variable"/>
  </w:font>
  <w:font w:name="Helvetica">
    <w:altName w:val="Arial"/>
    <w:charset w:val="cc"/>
    <w:family w:val="roman"/>
    <w:pitch w:val="variable"/>
  </w:font>
  <w:font w:name="ProximaNova">
    <w:charset w:val="cc"/>
    <w:family w:val="roman"/>
    <w:pitch w:val="variable"/>
  </w:font>
  <w:font w:name="inherit">
    <w:charset w:val="cc"/>
    <w:family w:val="roman"/>
    <w:pitch w:val="variable"/>
  </w:font>
  <w:font w:name="Helvetica Neue">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Arial">
    <w:charset w:val="01"/>
    <w:family w:val="swiss"/>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5409384"/>
    </w:sdtPr>
    <w:sdtContent>
      <w:p>
        <w:pPr>
          <w:pStyle w:val="Style26"/>
          <w:jc w:val="right"/>
          <w:rPr/>
        </w:pPr>
        <w:r>
          <w:rPr/>
          <w:fldChar w:fldCharType="begin"/>
        </w:r>
        <w:r>
          <w:rPr/>
          <w:instrText> PAGE </w:instrText>
        </w:r>
        <w:r>
          <w:rPr/>
          <w:fldChar w:fldCharType="separate"/>
        </w:r>
        <w:r>
          <w:rPr/>
          <w:t>10</w:t>
        </w:r>
        <w:r>
          <w:rPr/>
          <w:fldChar w:fldCharType="end"/>
        </w:r>
      </w:p>
      <w:p>
        <w:pPr>
          <w:pStyle w:val="Style26"/>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5860932"/>
    </w:sdtPr>
    <w:sdtContent>
      <w:p>
        <w:pPr>
          <w:pStyle w:val="Style26"/>
          <w:jc w:val="right"/>
          <w:rPr/>
        </w:pPr>
        <w:r>
          <w:rPr/>
          <w:fldChar w:fldCharType="begin"/>
        </w:r>
        <w:r>
          <w:rPr/>
          <w:instrText> PAGE </w:instrText>
        </w:r>
        <w:r>
          <w:rPr/>
          <w:fldChar w:fldCharType="separate"/>
        </w:r>
        <w:r>
          <w:rPr/>
          <w:t>175</w:t>
        </w:r>
        <w:r>
          <w:rPr/>
          <w:fldChar w:fldCharType="end"/>
        </w:r>
      </w:p>
      <w:p>
        <w:pPr>
          <w:pStyle w:val="Style26"/>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Times New Roman" w:hAnsi="Times New Roman" w:cs="Times New Roman"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bullet"/>
      <w:lvlText w:val=""/>
      <w:lvlJc w:val="left"/>
      <w:pPr>
        <w:tabs>
          <w:tab w:val="num" w:pos="0"/>
        </w:tabs>
        <w:ind w:left="1495"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37">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38">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39">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0">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1">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2">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3">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4">
    <w:lvl w:ilvl="0">
      <w:start w:val="1"/>
      <w:numFmt w:val="bullet"/>
      <w:lvlText w:val="•"/>
      <w:lvlJc w:val="left"/>
      <w:pPr>
        <w:tabs>
          <w:tab w:val="num" w:pos="0"/>
        </w:tabs>
        <w:ind w:left="0" w:hanging="0"/>
      </w:pPr>
      <w:rPr>
        <w:rFonts w:ascii="Arial" w:hAnsi="Arial" w:cs="Arial" w:hint="default"/>
        <w:smallCaps w:val="false"/>
        <w:caps w:val="false"/>
        <w:dstrike w:val="false"/>
        <w:strike w:val="false"/>
        <w:sz w:val="21"/>
        <w:spacing w:val="0"/>
        <w:i w:val="false"/>
        <w:u w:val="none"/>
        <w:b w:val="false"/>
        <w:effect w:val="none"/>
        <w:w w:val="100"/>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45">
    <w:lvl w:ilvl="0">
      <w:start w:val="1"/>
      <w:numFmt w:val="bullet"/>
      <w:lvlText w:val=""/>
      <w:lvlJc w:val="left"/>
      <w:pPr>
        <w:tabs>
          <w:tab w:val="num" w:pos="0"/>
        </w:tabs>
        <w:ind w:left="-352" w:hanging="360"/>
      </w:pPr>
      <w:rPr>
        <w:rFonts w:ascii="Symbol" w:hAnsi="Symbol" w:cs="Symbol" w:hint="default"/>
      </w:rPr>
    </w:lvl>
    <w:lvl w:ilvl="1">
      <w:start w:val="1"/>
      <w:numFmt w:val="bullet"/>
      <w:lvlText w:val="o"/>
      <w:lvlJc w:val="left"/>
      <w:pPr>
        <w:tabs>
          <w:tab w:val="num" w:pos="0"/>
        </w:tabs>
        <w:ind w:left="368" w:hanging="360"/>
      </w:pPr>
      <w:rPr>
        <w:rFonts w:ascii="Courier New" w:hAnsi="Courier New" w:cs="Courier New" w:hint="default"/>
      </w:rPr>
    </w:lvl>
    <w:lvl w:ilvl="2">
      <w:start w:val="1"/>
      <w:numFmt w:val="bullet"/>
      <w:lvlText w:val=""/>
      <w:lvlJc w:val="left"/>
      <w:pPr>
        <w:tabs>
          <w:tab w:val="num" w:pos="0"/>
        </w:tabs>
        <w:ind w:left="1088" w:hanging="360"/>
      </w:pPr>
      <w:rPr>
        <w:rFonts w:ascii="Wingdings" w:hAnsi="Wingdings" w:cs="Wingdings" w:hint="default"/>
      </w:rPr>
    </w:lvl>
    <w:lvl w:ilvl="3">
      <w:start w:val="1"/>
      <w:numFmt w:val="bullet"/>
      <w:lvlText w:val=""/>
      <w:lvlJc w:val="left"/>
      <w:pPr>
        <w:tabs>
          <w:tab w:val="num" w:pos="0"/>
        </w:tabs>
        <w:ind w:left="1808" w:hanging="360"/>
      </w:pPr>
      <w:rPr>
        <w:rFonts w:ascii="Symbol" w:hAnsi="Symbol" w:cs="Symbol" w:hint="default"/>
      </w:rPr>
    </w:lvl>
    <w:lvl w:ilvl="4">
      <w:start w:val="1"/>
      <w:numFmt w:val="bullet"/>
      <w:lvlText w:val="o"/>
      <w:lvlJc w:val="left"/>
      <w:pPr>
        <w:tabs>
          <w:tab w:val="num" w:pos="0"/>
        </w:tabs>
        <w:ind w:left="2528" w:hanging="360"/>
      </w:pPr>
      <w:rPr>
        <w:rFonts w:ascii="Courier New" w:hAnsi="Courier New" w:cs="Courier New" w:hint="default"/>
      </w:rPr>
    </w:lvl>
    <w:lvl w:ilvl="5">
      <w:start w:val="1"/>
      <w:numFmt w:val="bullet"/>
      <w:lvlText w:val=""/>
      <w:lvlJc w:val="left"/>
      <w:pPr>
        <w:tabs>
          <w:tab w:val="num" w:pos="0"/>
        </w:tabs>
        <w:ind w:left="3248" w:hanging="360"/>
      </w:pPr>
      <w:rPr>
        <w:rFonts w:ascii="Wingdings" w:hAnsi="Wingdings" w:cs="Wingdings" w:hint="default"/>
      </w:rPr>
    </w:lvl>
    <w:lvl w:ilvl="6">
      <w:start w:val="1"/>
      <w:numFmt w:val="bullet"/>
      <w:lvlText w:val=""/>
      <w:lvlJc w:val="left"/>
      <w:pPr>
        <w:tabs>
          <w:tab w:val="num" w:pos="0"/>
        </w:tabs>
        <w:ind w:left="3968" w:hanging="360"/>
      </w:pPr>
      <w:rPr>
        <w:rFonts w:ascii="Symbol" w:hAnsi="Symbol" w:cs="Symbol" w:hint="default"/>
      </w:rPr>
    </w:lvl>
    <w:lvl w:ilvl="7">
      <w:start w:val="1"/>
      <w:numFmt w:val="bullet"/>
      <w:lvlText w:val="o"/>
      <w:lvlJc w:val="left"/>
      <w:pPr>
        <w:tabs>
          <w:tab w:val="num" w:pos="0"/>
        </w:tabs>
        <w:ind w:left="4688" w:hanging="360"/>
      </w:pPr>
      <w:rPr>
        <w:rFonts w:ascii="Courier New" w:hAnsi="Courier New" w:cs="Courier New" w:hint="default"/>
      </w:rPr>
    </w:lvl>
    <w:lvl w:ilvl="8">
      <w:start w:val="1"/>
      <w:numFmt w:val="bullet"/>
      <w:lvlText w:val=""/>
      <w:lvlJc w:val="left"/>
      <w:pPr>
        <w:tabs>
          <w:tab w:val="num" w:pos="0"/>
        </w:tabs>
        <w:ind w:left="5408" w:hanging="360"/>
      </w:pPr>
      <w:rPr>
        <w:rFonts w:ascii="Wingdings" w:hAnsi="Wingdings" w:cs="Wingdings" w:hint="default"/>
      </w:rPr>
    </w:lvl>
  </w:abstractNum>
  <w:abstractNum w:abstractNumId="4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8">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9">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1">
    <w:lvl w:ilvl="0">
      <w:start w:val="1"/>
      <w:numFmt w:val="bullet"/>
      <w:lvlText w:val=""/>
      <w:lvlJc w:val="left"/>
      <w:pPr>
        <w:tabs>
          <w:tab w:val="num" w:pos="0"/>
        </w:tabs>
        <w:ind w:left="1080" w:hanging="360"/>
      </w:pPr>
      <w:rPr>
        <w:rFonts w:ascii="Symbol" w:hAnsi="Symbol" w:cs="Symbol" w:hint="default"/>
        <w:sz w:val="28"/>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2">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bullet"/>
      <w:lvlText w:val=""/>
      <w:lvlJc w:val="left"/>
      <w:pPr>
        <w:tabs>
          <w:tab w:val="num" w:pos="0"/>
        </w:tabs>
        <w:ind w:left="720" w:hanging="360"/>
      </w:pPr>
      <w:rPr>
        <w:rFonts w:ascii="Symbol" w:hAnsi="Symbol" w:cs="Symbol" w:hint="default"/>
        <w:sz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4">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lvl w:ilvl="0">
      <w:start w:val="1"/>
      <w:numFmt w:val="bullet"/>
      <w:lvlText w:val=""/>
      <w:lvlJc w:val="left"/>
      <w:pPr>
        <w:tabs>
          <w:tab w:val="num" w:pos="0"/>
        </w:tabs>
        <w:ind w:left="720" w:hanging="360"/>
      </w:pPr>
      <w:rPr>
        <w:rFonts w:ascii="Symbol" w:hAnsi="Symbol" w:cs="Symbol" w:hint="default"/>
        <w:sz w:val="28"/>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lvl w:ilvl="0">
      <w:start w:val="1"/>
      <w:numFmt w:val="bullet"/>
      <w:lvlText w:val="o"/>
      <w:lvlJc w:val="left"/>
      <w:pPr>
        <w:tabs>
          <w:tab w:val="num" w:pos="900"/>
        </w:tabs>
        <w:ind w:left="90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bullet"/>
      <w:lvlText w:val="●"/>
      <w:lvlJc w:val="left"/>
      <w:pPr>
        <w:tabs>
          <w:tab w:val="num" w:pos="0"/>
        </w:tabs>
        <w:ind w:left="1287" w:firstLine="2213"/>
      </w:pPr>
      <w:rPr>
        <w:rFonts w:ascii="Arial" w:hAnsi="Arial" w:cs="Arial" w:hint="default"/>
        <w:vertAlign w:val="baseline"/>
        <w:position w:val="0"/>
        <w:sz w:val="20"/>
      </w:rPr>
    </w:lvl>
    <w:lvl w:ilvl="1">
      <w:start w:val="1"/>
      <w:numFmt w:val="bullet"/>
      <w:lvlText w:val="-"/>
      <w:lvlJc w:val="left"/>
      <w:pPr>
        <w:tabs>
          <w:tab w:val="num" w:pos="0"/>
        </w:tabs>
        <w:ind w:left="2382" w:firstLine="4029"/>
      </w:pPr>
      <w:rPr>
        <w:rFonts w:ascii="Arial" w:hAnsi="Arial" w:cs="Arial" w:hint="default"/>
        <w:vertAlign w:val="baseline"/>
        <w:position w:val="0"/>
        <w:sz w:val="20"/>
      </w:rPr>
    </w:lvl>
    <w:lvl w:ilvl="2">
      <w:start w:val="1"/>
      <w:numFmt w:val="bullet"/>
      <w:lvlText w:val="▪"/>
      <w:lvlJc w:val="left"/>
      <w:pPr>
        <w:tabs>
          <w:tab w:val="num" w:pos="0"/>
        </w:tabs>
        <w:ind w:left="2727" w:firstLine="5094"/>
      </w:pPr>
      <w:rPr>
        <w:rFonts w:ascii="Arial" w:hAnsi="Arial" w:cs="Arial" w:hint="default"/>
        <w:vertAlign w:val="baseline"/>
        <w:position w:val="0"/>
        <w:sz w:val="20"/>
      </w:rPr>
    </w:lvl>
    <w:lvl w:ilvl="3">
      <w:start w:val="1"/>
      <w:numFmt w:val="bullet"/>
      <w:lvlText w:val="●"/>
      <w:lvlJc w:val="left"/>
      <w:pPr>
        <w:tabs>
          <w:tab w:val="num" w:pos="0"/>
        </w:tabs>
        <w:ind w:left="3447" w:firstLine="6534"/>
      </w:pPr>
      <w:rPr>
        <w:rFonts w:ascii="Arial" w:hAnsi="Arial" w:cs="Arial" w:hint="default"/>
        <w:vertAlign w:val="baseline"/>
        <w:position w:val="0"/>
        <w:sz w:val="20"/>
      </w:rPr>
    </w:lvl>
    <w:lvl w:ilvl="4">
      <w:start w:val="1"/>
      <w:numFmt w:val="bullet"/>
      <w:lvlText w:val="o"/>
      <w:lvlJc w:val="left"/>
      <w:pPr>
        <w:tabs>
          <w:tab w:val="num" w:pos="0"/>
        </w:tabs>
        <w:ind w:left="4167" w:firstLine="7974"/>
      </w:pPr>
      <w:rPr>
        <w:rFonts w:ascii="Arial" w:hAnsi="Arial" w:cs="Arial" w:hint="default"/>
        <w:vertAlign w:val="baseline"/>
        <w:position w:val="0"/>
        <w:sz w:val="20"/>
      </w:rPr>
    </w:lvl>
    <w:lvl w:ilvl="5">
      <w:start w:val="1"/>
      <w:numFmt w:val="bullet"/>
      <w:lvlText w:val="▪"/>
      <w:lvlJc w:val="left"/>
      <w:pPr>
        <w:tabs>
          <w:tab w:val="num" w:pos="0"/>
        </w:tabs>
        <w:ind w:left="4887" w:firstLine="9414"/>
      </w:pPr>
      <w:rPr>
        <w:rFonts w:ascii="Arial" w:hAnsi="Arial" w:cs="Arial" w:hint="default"/>
        <w:vertAlign w:val="baseline"/>
        <w:position w:val="0"/>
        <w:sz w:val="20"/>
      </w:rPr>
    </w:lvl>
    <w:lvl w:ilvl="6">
      <w:start w:val="1"/>
      <w:numFmt w:val="bullet"/>
      <w:lvlText w:val="●"/>
      <w:lvlJc w:val="left"/>
      <w:pPr>
        <w:tabs>
          <w:tab w:val="num" w:pos="0"/>
        </w:tabs>
        <w:ind w:left="5607" w:firstLine="10854"/>
      </w:pPr>
      <w:rPr>
        <w:rFonts w:ascii="Arial" w:hAnsi="Arial" w:cs="Arial" w:hint="default"/>
        <w:vertAlign w:val="baseline"/>
        <w:position w:val="0"/>
        <w:sz w:val="20"/>
      </w:rPr>
    </w:lvl>
    <w:lvl w:ilvl="7">
      <w:start w:val="1"/>
      <w:numFmt w:val="bullet"/>
      <w:lvlText w:val="o"/>
      <w:lvlJc w:val="left"/>
      <w:pPr>
        <w:tabs>
          <w:tab w:val="num" w:pos="0"/>
        </w:tabs>
        <w:ind w:left="6327" w:firstLine="12294"/>
      </w:pPr>
      <w:rPr>
        <w:rFonts w:ascii="Arial" w:hAnsi="Arial" w:cs="Arial" w:hint="default"/>
        <w:vertAlign w:val="baseline"/>
        <w:position w:val="0"/>
        <w:sz w:val="20"/>
      </w:rPr>
    </w:lvl>
    <w:lvl w:ilvl="8">
      <w:start w:val="1"/>
      <w:numFmt w:val="bullet"/>
      <w:lvlText w:val="▪"/>
      <w:lvlJc w:val="left"/>
      <w:pPr>
        <w:tabs>
          <w:tab w:val="num" w:pos="0"/>
        </w:tabs>
        <w:ind w:left="7047" w:firstLine="13734"/>
      </w:pPr>
      <w:rPr>
        <w:rFonts w:ascii="Arial" w:hAnsi="Arial" w:cs="Arial" w:hint="default"/>
        <w:vertAlign w:val="baseline"/>
        <w:position w:val="0"/>
        <w:sz w:val="20"/>
      </w:rPr>
    </w:lvl>
  </w:abstractNum>
  <w:abstractNum w:abstractNumId="60">
    <w:lvl w:ilvl="0">
      <w:start w:val="1"/>
      <w:numFmt w:val="bullet"/>
      <w:lvlText w:val="●"/>
      <w:lvlJc w:val="left"/>
      <w:pPr>
        <w:tabs>
          <w:tab w:val="num" w:pos="0"/>
        </w:tabs>
        <w:ind w:left="800" w:firstLine="1240"/>
      </w:pPr>
      <w:rPr>
        <w:rFonts w:ascii="Arial" w:hAnsi="Arial" w:cs="Arial" w:hint="default"/>
        <w:vertAlign w:val="baseline"/>
        <w:position w:val="0"/>
        <w:sz w:val="20"/>
      </w:rPr>
    </w:lvl>
    <w:lvl w:ilvl="1">
      <w:start w:val="1"/>
      <w:numFmt w:val="bullet"/>
      <w:lvlText w:val="o"/>
      <w:lvlJc w:val="left"/>
      <w:pPr>
        <w:tabs>
          <w:tab w:val="num" w:pos="0"/>
        </w:tabs>
        <w:ind w:left="1520" w:firstLine="2680"/>
      </w:pPr>
      <w:rPr>
        <w:rFonts w:ascii="Arial" w:hAnsi="Arial" w:cs="Arial" w:hint="default"/>
        <w:vertAlign w:val="baseline"/>
        <w:position w:val="0"/>
        <w:sz w:val="20"/>
      </w:rPr>
    </w:lvl>
    <w:lvl w:ilvl="2">
      <w:start w:val="1"/>
      <w:numFmt w:val="bullet"/>
      <w:lvlText w:val="▪"/>
      <w:lvlJc w:val="left"/>
      <w:pPr>
        <w:tabs>
          <w:tab w:val="num" w:pos="0"/>
        </w:tabs>
        <w:ind w:left="2240" w:firstLine="4120"/>
      </w:pPr>
      <w:rPr>
        <w:rFonts w:ascii="Arial" w:hAnsi="Arial" w:cs="Arial" w:hint="default"/>
        <w:vertAlign w:val="baseline"/>
        <w:position w:val="0"/>
        <w:sz w:val="20"/>
      </w:rPr>
    </w:lvl>
    <w:lvl w:ilvl="3">
      <w:start w:val="1"/>
      <w:numFmt w:val="bullet"/>
      <w:lvlText w:val="●"/>
      <w:lvlJc w:val="left"/>
      <w:pPr>
        <w:tabs>
          <w:tab w:val="num" w:pos="0"/>
        </w:tabs>
        <w:ind w:left="2960" w:firstLine="5560"/>
      </w:pPr>
      <w:rPr>
        <w:rFonts w:ascii="Arial" w:hAnsi="Arial" w:cs="Arial" w:hint="default"/>
        <w:vertAlign w:val="baseline"/>
        <w:position w:val="0"/>
        <w:sz w:val="20"/>
      </w:rPr>
    </w:lvl>
    <w:lvl w:ilvl="4">
      <w:start w:val="1"/>
      <w:numFmt w:val="bullet"/>
      <w:lvlText w:val="o"/>
      <w:lvlJc w:val="left"/>
      <w:pPr>
        <w:tabs>
          <w:tab w:val="num" w:pos="0"/>
        </w:tabs>
        <w:ind w:left="3680" w:firstLine="7000"/>
      </w:pPr>
      <w:rPr>
        <w:rFonts w:ascii="Arial" w:hAnsi="Arial" w:cs="Arial" w:hint="default"/>
        <w:vertAlign w:val="baseline"/>
        <w:position w:val="0"/>
        <w:sz w:val="20"/>
      </w:rPr>
    </w:lvl>
    <w:lvl w:ilvl="5">
      <w:start w:val="1"/>
      <w:numFmt w:val="bullet"/>
      <w:lvlText w:val="▪"/>
      <w:lvlJc w:val="left"/>
      <w:pPr>
        <w:tabs>
          <w:tab w:val="num" w:pos="0"/>
        </w:tabs>
        <w:ind w:left="4400" w:firstLine="8440"/>
      </w:pPr>
      <w:rPr>
        <w:rFonts w:ascii="Arial" w:hAnsi="Arial" w:cs="Arial" w:hint="default"/>
        <w:vertAlign w:val="baseline"/>
        <w:position w:val="0"/>
        <w:sz w:val="20"/>
      </w:rPr>
    </w:lvl>
    <w:lvl w:ilvl="6">
      <w:start w:val="1"/>
      <w:numFmt w:val="bullet"/>
      <w:lvlText w:val="●"/>
      <w:lvlJc w:val="left"/>
      <w:pPr>
        <w:tabs>
          <w:tab w:val="num" w:pos="0"/>
        </w:tabs>
        <w:ind w:left="5120" w:firstLine="9880"/>
      </w:pPr>
      <w:rPr>
        <w:rFonts w:ascii="Arial" w:hAnsi="Arial" w:cs="Arial" w:hint="default"/>
        <w:vertAlign w:val="baseline"/>
        <w:position w:val="0"/>
        <w:sz w:val="20"/>
      </w:rPr>
    </w:lvl>
    <w:lvl w:ilvl="7">
      <w:start w:val="1"/>
      <w:numFmt w:val="bullet"/>
      <w:lvlText w:val="o"/>
      <w:lvlJc w:val="left"/>
      <w:pPr>
        <w:tabs>
          <w:tab w:val="num" w:pos="0"/>
        </w:tabs>
        <w:ind w:left="5840" w:firstLine="11320"/>
      </w:pPr>
      <w:rPr>
        <w:rFonts w:ascii="Arial" w:hAnsi="Arial" w:cs="Arial" w:hint="default"/>
        <w:vertAlign w:val="baseline"/>
        <w:position w:val="0"/>
        <w:sz w:val="20"/>
      </w:rPr>
    </w:lvl>
    <w:lvl w:ilvl="8">
      <w:start w:val="1"/>
      <w:numFmt w:val="bullet"/>
      <w:lvlText w:val="▪"/>
      <w:lvlJc w:val="left"/>
      <w:pPr>
        <w:tabs>
          <w:tab w:val="num" w:pos="0"/>
        </w:tabs>
        <w:ind w:left="6560" w:firstLine="12760"/>
      </w:pPr>
      <w:rPr>
        <w:rFonts w:ascii="Arial" w:hAnsi="Arial" w:cs="Arial" w:hint="default"/>
        <w:vertAlign w:val="baseline"/>
        <w:position w:val="0"/>
        <w:sz w:val="20"/>
      </w:rPr>
    </w:lvl>
  </w:abstractNum>
  <w:abstractNum w:abstractNumId="61">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3">
    <w:lvl w:ilvl="0">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64">
    <w:lvl w:ilvl="0">
      <w:start w:val="1"/>
      <w:numFmt w:val="bullet"/>
      <w:lvlText w:val="˗"/>
      <w:lvlJc w:val="left"/>
      <w:pPr>
        <w:tabs>
          <w:tab w:val="num" w:pos="0"/>
        </w:tabs>
        <w:ind w:left="2160" w:hanging="360"/>
      </w:pPr>
      <w:rPr>
        <w:rFonts w:ascii="Times New Roman" w:hAnsi="Times New Roman" w:cs="Times New Roman"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6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6">
    <w:lvl w:ilvl="0">
      <w:start w:val="1"/>
      <w:numFmt w:val="decimal"/>
      <w:lvlText w:val="%1."/>
      <w:lvlJc w:val="left"/>
      <w:pPr>
        <w:tabs>
          <w:tab w:val="num" w:pos="785"/>
        </w:tabs>
        <w:ind w:left="785" w:hanging="360"/>
      </w:pPr>
      <w:rPr>
        <w:rFonts w:ascii="Times New Roman" w:hAnsi="Times New Roman" w:cs="Times New Roman"/>
      </w:rPr>
    </w:lvl>
    <w:lvl w:ilvl="1">
      <w:start w:val="1"/>
      <w:numFmt w:val="lowerLetter"/>
      <w:lvlText w:val="%2."/>
      <w:lvlJc w:val="left"/>
      <w:pPr>
        <w:tabs>
          <w:tab w:val="num" w:pos="1251"/>
        </w:tabs>
        <w:ind w:left="1251" w:hanging="360"/>
      </w:pPr>
      <w:rPr>
        <w:rFonts w:cs="Times New Roman"/>
      </w:rPr>
    </w:lvl>
    <w:lvl w:ilvl="2">
      <w:start w:val="1"/>
      <w:numFmt w:val="lowerRoman"/>
      <w:lvlText w:val="%3."/>
      <w:lvlJc w:val="right"/>
      <w:pPr>
        <w:tabs>
          <w:tab w:val="num" w:pos="1971"/>
        </w:tabs>
        <w:ind w:left="1971" w:hanging="180"/>
      </w:pPr>
      <w:rPr>
        <w:rFonts w:cs="Times New Roman"/>
      </w:rPr>
    </w:lvl>
    <w:lvl w:ilvl="3">
      <w:start w:val="1"/>
      <w:numFmt w:val="decimal"/>
      <w:lvlText w:val="%4."/>
      <w:lvlJc w:val="left"/>
      <w:pPr>
        <w:tabs>
          <w:tab w:val="num" w:pos="2691"/>
        </w:tabs>
        <w:ind w:left="2691" w:hanging="360"/>
      </w:pPr>
      <w:rPr>
        <w:rFonts w:cs="Times New Roman"/>
      </w:rPr>
    </w:lvl>
    <w:lvl w:ilvl="4">
      <w:start w:val="1"/>
      <w:numFmt w:val="lowerLetter"/>
      <w:lvlText w:val="%5."/>
      <w:lvlJc w:val="left"/>
      <w:pPr>
        <w:tabs>
          <w:tab w:val="num" w:pos="3411"/>
        </w:tabs>
        <w:ind w:left="3411" w:hanging="360"/>
      </w:pPr>
      <w:rPr>
        <w:rFonts w:cs="Times New Roman"/>
      </w:rPr>
    </w:lvl>
    <w:lvl w:ilvl="5">
      <w:start w:val="1"/>
      <w:numFmt w:val="lowerRoman"/>
      <w:lvlText w:val="%6."/>
      <w:lvlJc w:val="right"/>
      <w:pPr>
        <w:tabs>
          <w:tab w:val="num" w:pos="4131"/>
        </w:tabs>
        <w:ind w:left="4131" w:hanging="180"/>
      </w:pPr>
      <w:rPr>
        <w:rFonts w:cs="Times New Roman"/>
      </w:rPr>
    </w:lvl>
    <w:lvl w:ilvl="6">
      <w:start w:val="1"/>
      <w:numFmt w:val="decimal"/>
      <w:lvlText w:val="%7."/>
      <w:lvlJc w:val="left"/>
      <w:pPr>
        <w:tabs>
          <w:tab w:val="num" w:pos="4851"/>
        </w:tabs>
        <w:ind w:left="4851" w:hanging="360"/>
      </w:pPr>
      <w:rPr>
        <w:rFonts w:cs="Times New Roman"/>
      </w:rPr>
    </w:lvl>
    <w:lvl w:ilvl="7">
      <w:start w:val="1"/>
      <w:numFmt w:val="lowerLetter"/>
      <w:lvlText w:val="%8."/>
      <w:lvlJc w:val="left"/>
      <w:pPr>
        <w:tabs>
          <w:tab w:val="num" w:pos="5571"/>
        </w:tabs>
        <w:ind w:left="5571" w:hanging="360"/>
      </w:pPr>
      <w:rPr>
        <w:rFonts w:cs="Times New Roman"/>
      </w:rPr>
    </w:lvl>
    <w:lvl w:ilvl="8">
      <w:start w:val="1"/>
      <w:numFmt w:val="lowerRoman"/>
      <w:lvlText w:val="%9."/>
      <w:lvlJc w:val="right"/>
      <w:pPr>
        <w:tabs>
          <w:tab w:val="num" w:pos="6291"/>
        </w:tabs>
        <w:ind w:left="6291" w:hanging="180"/>
      </w:pPr>
      <w:rPr>
        <w:rFonts w:cs="Times New Roman"/>
      </w:rPr>
    </w:lvl>
  </w:abstractNum>
  <w:abstractNum w:abstractNumId="67">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9">
    <w:lvl w:ilvl="0">
      <w:start w:val="6"/>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1">
    <w:lvl w:ilvl="0">
      <w:start w:val="1"/>
      <w:numFmt w:val="decimal"/>
      <w:lvlText w:val="%1."/>
      <w:lvlJc w:val="left"/>
      <w:pPr>
        <w:tabs>
          <w:tab w:val="num" w:pos="0"/>
        </w:tabs>
        <w:ind w:left="1069" w:hanging="360"/>
      </w:pPr>
      <w:rPr>
        <w:i/>
        <w:b/>
        <w:rFonts w:cs="Times New Roman"/>
      </w:rPr>
    </w:lvl>
    <w:lvl w:ilvl="1">
      <w:start w:val="1"/>
      <w:numFmt w:val="lowerLetter"/>
      <w:lvlText w:val="%2."/>
      <w:lvlJc w:val="left"/>
      <w:pPr>
        <w:tabs>
          <w:tab w:val="num" w:pos="0"/>
        </w:tabs>
        <w:ind w:left="1789" w:hanging="360"/>
      </w:pPr>
      <w:rPr>
        <w:rFonts w:cs="Times New Roman"/>
      </w:rPr>
    </w:lvl>
    <w:lvl w:ilvl="2">
      <w:start w:val="1"/>
      <w:numFmt w:val="lowerRoman"/>
      <w:lvlText w:val="%3."/>
      <w:lvlJc w:val="right"/>
      <w:pPr>
        <w:tabs>
          <w:tab w:val="num" w:pos="0"/>
        </w:tabs>
        <w:ind w:left="2509" w:hanging="180"/>
      </w:pPr>
      <w:rPr>
        <w:rFonts w:cs="Times New Roman"/>
      </w:rPr>
    </w:lvl>
    <w:lvl w:ilvl="3">
      <w:start w:val="1"/>
      <w:numFmt w:val="decimal"/>
      <w:lvlText w:val="%4."/>
      <w:lvlJc w:val="left"/>
      <w:pPr>
        <w:tabs>
          <w:tab w:val="num" w:pos="0"/>
        </w:tabs>
        <w:ind w:left="3229" w:hanging="360"/>
      </w:pPr>
      <w:rPr>
        <w:rFonts w:cs="Times New Roman"/>
      </w:rPr>
    </w:lvl>
    <w:lvl w:ilvl="4">
      <w:start w:val="1"/>
      <w:numFmt w:val="lowerLetter"/>
      <w:lvlText w:val="%5."/>
      <w:lvlJc w:val="left"/>
      <w:pPr>
        <w:tabs>
          <w:tab w:val="num" w:pos="0"/>
        </w:tabs>
        <w:ind w:left="3949" w:hanging="360"/>
      </w:pPr>
      <w:rPr>
        <w:rFonts w:cs="Times New Roman"/>
      </w:rPr>
    </w:lvl>
    <w:lvl w:ilvl="5">
      <w:start w:val="1"/>
      <w:numFmt w:val="lowerRoman"/>
      <w:lvlText w:val="%6."/>
      <w:lvlJc w:val="right"/>
      <w:pPr>
        <w:tabs>
          <w:tab w:val="num" w:pos="0"/>
        </w:tabs>
        <w:ind w:left="4669" w:hanging="180"/>
      </w:pPr>
      <w:rPr>
        <w:rFonts w:cs="Times New Roman"/>
      </w:rPr>
    </w:lvl>
    <w:lvl w:ilvl="6">
      <w:start w:val="1"/>
      <w:numFmt w:val="decimal"/>
      <w:lvlText w:val="%7."/>
      <w:lvlJc w:val="left"/>
      <w:pPr>
        <w:tabs>
          <w:tab w:val="num" w:pos="0"/>
        </w:tabs>
        <w:ind w:left="5389" w:hanging="360"/>
      </w:pPr>
      <w:rPr>
        <w:rFonts w:cs="Times New Roman"/>
      </w:rPr>
    </w:lvl>
    <w:lvl w:ilvl="7">
      <w:start w:val="1"/>
      <w:numFmt w:val="lowerLetter"/>
      <w:lvlText w:val="%8."/>
      <w:lvlJc w:val="left"/>
      <w:pPr>
        <w:tabs>
          <w:tab w:val="num" w:pos="0"/>
        </w:tabs>
        <w:ind w:left="6109" w:hanging="360"/>
      </w:pPr>
      <w:rPr>
        <w:rFonts w:cs="Times New Roman"/>
      </w:rPr>
    </w:lvl>
    <w:lvl w:ilvl="8">
      <w:start w:val="1"/>
      <w:numFmt w:val="lowerRoman"/>
      <w:lvlText w:val="%9."/>
      <w:lvlJc w:val="right"/>
      <w:pPr>
        <w:tabs>
          <w:tab w:val="num" w:pos="0"/>
        </w:tabs>
        <w:ind w:left="6829" w:hanging="180"/>
      </w:pPr>
      <w:rPr>
        <w:rFonts w:cs="Times New Roman"/>
      </w:rPr>
    </w:lvl>
  </w:abstractNum>
  <w:abstractNum w:abstractNumId="7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rPr>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3">
    <w:lvl w:ilvl="0">
      <w:start w:val="1"/>
      <w:numFmt w:val="bullet"/>
      <w:lvlText w:val=""/>
      <w:lvlJc w:val="left"/>
      <w:pPr>
        <w:tabs>
          <w:tab w:val="num" w:pos="720"/>
        </w:tabs>
        <w:ind w:left="720" w:hanging="360"/>
      </w:pPr>
      <w:rPr>
        <w:rFonts w:ascii="Symbol" w:hAnsi="Symbol" w:cs="Symbol" w:hint="default"/>
        <w:sz w:val="20"/>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4">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6">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34"/>
    <w:lvlOverride w:ilvl="0">
      <w:startOverride w:val="1"/>
    </w:lvlOverride>
  </w:num>
  <w:num w:numId="79">
    <w:abstractNumId w:val="35"/>
    <w:lvlOverride w:ilvl="0">
      <w:startOverride w:val="1"/>
    </w:lvlOverride>
  </w:num>
</w:numbering>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locked="1" w:uiPriority="0" w:semiHidden="1" w:unhideWhenUsed="1"/>
    <w:lsdException w:name="Body Text Indent" w:locked="1"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locked="1"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a40d9"/>
    <w:pPr>
      <w:widowControl w:val="false"/>
      <w:bidi w:val="0"/>
      <w:spacing w:before="0" w:after="0"/>
      <w:jc w:val="left"/>
    </w:pPr>
    <w:rPr>
      <w:rFonts w:ascii="Microsoft Sans Serif" w:hAnsi="Microsoft Sans Serif" w:cs="Microsoft Sans Serif" w:eastAsia="Calibri"/>
      <w:color w:val="000000"/>
      <w:kern w:val="0"/>
      <w:sz w:val="24"/>
      <w:szCs w:val="24"/>
      <w:lang w:val="en-US" w:eastAsia="en-US" w:bidi="ar-SA"/>
    </w:rPr>
  </w:style>
  <w:style w:type="paragraph" w:styleId="1">
    <w:name w:val="Heading 1"/>
    <w:basedOn w:val="Normal"/>
    <w:next w:val="Normal"/>
    <w:link w:val="10"/>
    <w:qFormat/>
    <w:rsid w:val="00912405"/>
    <w:pPr>
      <w:keepNext w:val="true"/>
      <w:keepLines/>
      <w:spacing w:before="240" w:after="0"/>
      <w:outlineLvl w:val="0"/>
    </w:pPr>
    <w:rPr>
      <w:rFonts w:ascii="Calibri Light" w:hAnsi="Calibri Light" w:eastAsia="Times New Roman" w:cs="Times New Roman"/>
      <w:color w:val="2E74B5"/>
      <w:sz w:val="32"/>
      <w:szCs w:val="32"/>
    </w:rPr>
  </w:style>
  <w:style w:type="paragraph" w:styleId="2">
    <w:name w:val="Heading 2"/>
    <w:basedOn w:val="Normal"/>
    <w:next w:val="Normal"/>
    <w:link w:val="20"/>
    <w:qFormat/>
    <w:rsid w:val="00537312"/>
    <w:pPr>
      <w:keepNext w:val="true"/>
      <w:keepLines/>
      <w:widowControl/>
      <w:spacing w:lineRule="auto" w:line="259" w:before="200" w:after="0"/>
      <w:outlineLvl w:val="1"/>
    </w:pPr>
    <w:rPr>
      <w:rFonts w:ascii="Calibri Light" w:hAnsi="Calibri Light" w:eastAsia="Times New Roman" w:cs="Times New Roman"/>
      <w:b/>
      <w:bCs/>
      <w:color w:val="5B9BD5"/>
      <w:sz w:val="26"/>
      <w:szCs w:val="26"/>
      <w:lang w:val="ru-RU"/>
    </w:rPr>
  </w:style>
  <w:style w:type="paragraph" w:styleId="3">
    <w:name w:val="Heading 3"/>
    <w:basedOn w:val="Normal"/>
    <w:next w:val="Normal"/>
    <w:link w:val="30"/>
    <w:qFormat/>
    <w:rsid w:val="00537312"/>
    <w:pPr>
      <w:keepNext w:val="true"/>
      <w:keepLines/>
      <w:widowControl/>
      <w:outlineLvl w:val="2"/>
    </w:pPr>
    <w:rPr>
      <w:rFonts w:ascii="Arial" w:hAnsi="Arial" w:eastAsia="Times New Roman" w:cs="Times New Roman"/>
      <w:b/>
      <w:color w:val="auto"/>
      <w:sz w:val="22"/>
      <w:lang w:val="uk-UA"/>
    </w:rPr>
  </w:style>
  <w:style w:type="paragraph" w:styleId="4">
    <w:name w:val="Heading 4"/>
    <w:basedOn w:val="Normal"/>
    <w:next w:val="Normal"/>
    <w:link w:val="40"/>
    <w:qFormat/>
    <w:rsid w:val="00095364"/>
    <w:pPr>
      <w:keepNext w:val="true"/>
      <w:widowControl/>
      <w:outlineLvl w:val="3"/>
    </w:pPr>
    <w:rPr>
      <w:rFonts w:ascii="Times New Roman" w:hAnsi="Times New Roman" w:eastAsia="Times New Roman" w:cs="Times New Roman"/>
      <w:b/>
      <w:color w:val="auto"/>
      <w:szCs w:val="20"/>
      <w:lang w:val="uk-UA" w:eastAsia="ru-RU"/>
    </w:rPr>
  </w:style>
  <w:style w:type="paragraph" w:styleId="5">
    <w:name w:val="Heading 5"/>
    <w:basedOn w:val="Normal"/>
    <w:next w:val="Normal"/>
    <w:link w:val="50"/>
    <w:qFormat/>
    <w:rsid w:val="00095364"/>
    <w:pPr>
      <w:keepNext w:val="true"/>
      <w:widowControl/>
      <w:jc w:val="center"/>
      <w:outlineLvl w:val="4"/>
    </w:pPr>
    <w:rPr>
      <w:rFonts w:ascii="Times New Roman" w:hAnsi="Times New Roman" w:eastAsia="Times New Roman" w:cs="Times New Roman"/>
      <w:b/>
      <w:color w:val="auto"/>
      <w:szCs w:val="20"/>
      <w:lang w:val="uk-UA" w:eastAsia="ru-RU"/>
    </w:rPr>
  </w:style>
  <w:style w:type="paragraph" w:styleId="6">
    <w:name w:val="Heading 6"/>
    <w:basedOn w:val="Normal"/>
    <w:next w:val="Normal"/>
    <w:link w:val="60"/>
    <w:qFormat/>
    <w:rsid w:val="00402269"/>
    <w:pPr>
      <w:keepNext w:val="true"/>
      <w:widowControl/>
      <w:ind w:firstLine="7"/>
      <w:jc w:val="right"/>
      <w:outlineLvl w:val="5"/>
    </w:pPr>
    <w:rPr>
      <w:rFonts w:ascii="Times New Roman CYR" w:hAnsi="Times New Roman CYR" w:eastAsia="Times New Roman" w:cs="Times New Roman CYR"/>
      <w:b/>
      <w:color w:val="auto"/>
      <w:szCs w:val="20"/>
      <w:lang w:val="uk-UA" w:eastAsia="uk-UA"/>
    </w:rPr>
  </w:style>
  <w:style w:type="paragraph" w:styleId="7">
    <w:name w:val="Heading 7"/>
    <w:basedOn w:val="Normal"/>
    <w:next w:val="Normal"/>
    <w:link w:val="70"/>
    <w:qFormat/>
    <w:rsid w:val="00402269"/>
    <w:pPr>
      <w:keepNext w:val="true"/>
      <w:widowControl/>
      <w:jc w:val="right"/>
      <w:outlineLvl w:val="6"/>
    </w:pPr>
    <w:rPr>
      <w:rFonts w:ascii="Times New Roman CYR" w:hAnsi="Times New Roman CYR" w:eastAsia="Times New Roman" w:cs="Times New Roman CYR"/>
      <w:b/>
      <w:color w:val="auto"/>
      <w:szCs w:val="20"/>
      <w:lang w:val="uk-UA" w:eastAsia="uk-UA"/>
    </w:rPr>
  </w:style>
  <w:style w:type="paragraph" w:styleId="8">
    <w:name w:val="Heading 8"/>
    <w:basedOn w:val="Normal"/>
    <w:next w:val="Normal"/>
    <w:link w:val="80"/>
    <w:qFormat/>
    <w:rsid w:val="00402269"/>
    <w:pPr>
      <w:keepNext w:val="true"/>
      <w:widowControl/>
      <w:pBdr>
        <w:left w:val="single" w:sz="4" w:space="0" w:color="000000"/>
        <w:right w:val="single" w:sz="4" w:space="4" w:color="000000"/>
      </w:pBdr>
      <w:ind w:left="-2160" w:right="-37" w:hanging="0"/>
      <w:jc w:val="center"/>
      <w:outlineLvl w:val="7"/>
    </w:pPr>
    <w:rPr>
      <w:rFonts w:ascii="Times New Roman CYR" w:hAnsi="Times New Roman CYR" w:eastAsia="Times New Roman" w:cs="Times New Roman CYR"/>
      <w:b/>
      <w:color w:val="auto"/>
      <w:szCs w:val="20"/>
      <w:lang w:val="uk-UA" w:eastAsia="uk-UA"/>
    </w:rPr>
  </w:style>
  <w:style w:type="paragraph" w:styleId="9">
    <w:name w:val="Heading 9"/>
    <w:basedOn w:val="Normal"/>
    <w:next w:val="Normal"/>
    <w:link w:val="90"/>
    <w:qFormat/>
    <w:rsid w:val="00402269"/>
    <w:pPr>
      <w:keepNext w:val="true"/>
      <w:widowControl/>
      <w:jc w:val="center"/>
      <w:outlineLvl w:val="8"/>
    </w:pPr>
    <w:rPr>
      <w:rFonts w:ascii="Times New Roman CYR" w:hAnsi="Times New Roman CYR" w:eastAsia="Times New Roman" w:cs="Times New Roman CYR"/>
      <w:b/>
      <w:color w:val="auto"/>
      <w:szCs w:val="20"/>
      <w:lang w:val="uk-UA" w:eastAsia="uk-UA"/>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qFormat/>
    <w:locked/>
    <w:rsid w:val="00402269"/>
    <w:rPr>
      <w:rFonts w:ascii="Times New Roman CYR" w:hAnsi="Times New Roman CYR"/>
      <w:sz w:val="20"/>
      <w:lang w:eastAsia="uk-UA"/>
    </w:rPr>
  </w:style>
  <w:style w:type="character" w:styleId="21" w:customStyle="1">
    <w:name w:val="Заголовок 2 Знак"/>
    <w:basedOn w:val="DefaultParagraphFont"/>
    <w:link w:val="2"/>
    <w:qFormat/>
    <w:locked/>
    <w:rsid w:val="00537312"/>
    <w:rPr>
      <w:rFonts w:ascii="Calibri Light" w:hAnsi="Calibri Light" w:cs="Times New Roman"/>
      <w:b/>
      <w:bCs/>
      <w:color w:val="5B9BD5"/>
      <w:sz w:val="26"/>
      <w:szCs w:val="26"/>
    </w:rPr>
  </w:style>
  <w:style w:type="character" w:styleId="31" w:customStyle="1">
    <w:name w:val="Заголовок 3 Знак"/>
    <w:basedOn w:val="DefaultParagraphFont"/>
    <w:link w:val="3"/>
    <w:qFormat/>
    <w:locked/>
    <w:rsid w:val="00537312"/>
    <w:rPr>
      <w:rFonts w:ascii="Arial" w:hAnsi="Arial" w:cs="Times New Roman"/>
      <w:b/>
      <w:sz w:val="24"/>
      <w:szCs w:val="24"/>
      <w:lang w:val="uk-UA"/>
    </w:rPr>
  </w:style>
  <w:style w:type="character" w:styleId="41" w:customStyle="1">
    <w:name w:val="Заголовок 4 Знак"/>
    <w:basedOn w:val="DefaultParagraphFont"/>
    <w:link w:val="4"/>
    <w:qFormat/>
    <w:locked/>
    <w:rsid w:val="00095364"/>
    <w:rPr>
      <w:rFonts w:ascii="Times New Roman" w:hAnsi="Times New Roman" w:cs="Times New Roman"/>
      <w:b/>
      <w:sz w:val="20"/>
      <w:szCs w:val="20"/>
      <w:lang w:val="uk-UA" w:eastAsia="ru-RU"/>
    </w:rPr>
  </w:style>
  <w:style w:type="character" w:styleId="51" w:customStyle="1">
    <w:name w:val="Заголовок 5 Знак"/>
    <w:basedOn w:val="DefaultParagraphFont"/>
    <w:link w:val="5"/>
    <w:qFormat/>
    <w:locked/>
    <w:rsid w:val="00095364"/>
    <w:rPr>
      <w:rFonts w:ascii="Times New Roman" w:hAnsi="Times New Roman" w:cs="Times New Roman"/>
      <w:b/>
      <w:sz w:val="20"/>
      <w:szCs w:val="20"/>
      <w:lang w:val="uk-UA" w:eastAsia="ru-RU"/>
    </w:rPr>
  </w:style>
  <w:style w:type="character" w:styleId="61" w:customStyle="1">
    <w:name w:val="Заголовок 6 Знак"/>
    <w:basedOn w:val="DefaultParagraphFont"/>
    <w:link w:val="6"/>
    <w:qFormat/>
    <w:locked/>
    <w:rsid w:val="00402269"/>
    <w:rPr>
      <w:rFonts w:ascii="Times New Roman CYR" w:hAnsi="Times New Roman CYR" w:cs="Times New Roman CYR"/>
      <w:b/>
      <w:sz w:val="20"/>
      <w:szCs w:val="20"/>
      <w:lang w:val="uk-UA" w:eastAsia="uk-UA"/>
    </w:rPr>
  </w:style>
  <w:style w:type="character" w:styleId="71" w:customStyle="1">
    <w:name w:val="Заголовок 7 Знак"/>
    <w:basedOn w:val="DefaultParagraphFont"/>
    <w:link w:val="7"/>
    <w:qFormat/>
    <w:locked/>
    <w:rsid w:val="00402269"/>
    <w:rPr>
      <w:rFonts w:ascii="Times New Roman CYR" w:hAnsi="Times New Roman CYR" w:cs="Times New Roman CYR"/>
      <w:b/>
      <w:sz w:val="20"/>
      <w:szCs w:val="20"/>
      <w:lang w:val="uk-UA" w:eastAsia="uk-UA"/>
    </w:rPr>
  </w:style>
  <w:style w:type="character" w:styleId="81" w:customStyle="1">
    <w:name w:val="Заголовок 8 Знак"/>
    <w:basedOn w:val="DefaultParagraphFont"/>
    <w:link w:val="8"/>
    <w:qFormat/>
    <w:locked/>
    <w:rsid w:val="00402269"/>
    <w:rPr>
      <w:rFonts w:ascii="Times New Roman CYR" w:hAnsi="Times New Roman CYR" w:cs="Times New Roman CYR"/>
      <w:b/>
      <w:sz w:val="20"/>
      <w:szCs w:val="20"/>
      <w:lang w:val="uk-UA" w:eastAsia="uk-UA"/>
    </w:rPr>
  </w:style>
  <w:style w:type="character" w:styleId="91" w:customStyle="1">
    <w:name w:val="Заголовок 9 Знак"/>
    <w:basedOn w:val="DefaultParagraphFont"/>
    <w:link w:val="9"/>
    <w:qFormat/>
    <w:locked/>
    <w:rsid w:val="00402269"/>
    <w:rPr>
      <w:rFonts w:ascii="Times New Roman CYR" w:hAnsi="Times New Roman CYR" w:cs="Times New Roman CYR"/>
      <w:b/>
      <w:sz w:val="20"/>
      <w:szCs w:val="20"/>
      <w:lang w:val="uk-UA" w:eastAsia="uk-UA"/>
    </w:rPr>
  </w:style>
  <w:style w:type="character" w:styleId="HTML" w:customStyle="1">
    <w:name w:val="Стандартний HTML Знак"/>
    <w:basedOn w:val="DefaultParagraphFont"/>
    <w:link w:val="HTML"/>
    <w:uiPriority w:val="99"/>
    <w:qFormat/>
    <w:locked/>
    <w:rsid w:val="006135c8"/>
    <w:rPr>
      <w:rFonts w:ascii="Consolas" w:hAnsi="Consolas" w:eastAsia="Times New Roman" w:cs="Microsoft Sans Serif"/>
      <w:color w:val="000000"/>
      <w:sz w:val="20"/>
      <w:szCs w:val="20"/>
      <w:lang w:val="en-US"/>
    </w:rPr>
  </w:style>
  <w:style w:type="character" w:styleId="Style5" w:customStyle="1">
    <w:name w:val="Верхній колонтитул Знак"/>
    <w:basedOn w:val="DefaultParagraphFont"/>
    <w:link w:val="a6"/>
    <w:uiPriority w:val="99"/>
    <w:qFormat/>
    <w:locked/>
    <w:rsid w:val="00095364"/>
    <w:rPr>
      <w:rFonts w:ascii="Times New Roman" w:hAnsi="Times New Roman" w:cs="Times New Roman"/>
      <w:sz w:val="24"/>
      <w:szCs w:val="24"/>
      <w:lang w:eastAsia="ru-RU"/>
    </w:rPr>
  </w:style>
  <w:style w:type="character" w:styleId="Style6" w:customStyle="1">
    <w:name w:val="Нижній колонтитул Знак"/>
    <w:basedOn w:val="DefaultParagraphFont"/>
    <w:link w:val="a8"/>
    <w:uiPriority w:val="99"/>
    <w:qFormat/>
    <w:locked/>
    <w:rsid w:val="00095364"/>
    <w:rPr>
      <w:rFonts w:ascii="Times New Roman" w:hAnsi="Times New Roman" w:cs="Times New Roman"/>
      <w:sz w:val="24"/>
      <w:szCs w:val="24"/>
      <w:lang w:eastAsia="ru-RU"/>
    </w:rPr>
  </w:style>
  <w:style w:type="character" w:styleId="Style7" w:customStyle="1">
    <w:name w:val="Схема документа Знак"/>
    <w:basedOn w:val="DefaultParagraphFont"/>
    <w:link w:val="aa"/>
    <w:semiHidden/>
    <w:qFormat/>
    <w:locked/>
    <w:rsid w:val="00095364"/>
    <w:rPr>
      <w:rFonts w:ascii="Tahoma" w:hAnsi="Tahoma" w:cs="Tahoma"/>
      <w:sz w:val="20"/>
      <w:szCs w:val="20"/>
      <w:shd w:fill="000080" w:val="clear"/>
      <w:lang w:eastAsia="ru-RU"/>
    </w:rPr>
  </w:style>
  <w:style w:type="character" w:styleId="Style8" w:customStyle="1">
    <w:name w:val="Текст у виносці Знак"/>
    <w:basedOn w:val="DefaultParagraphFont"/>
    <w:link w:val="ac"/>
    <w:uiPriority w:val="99"/>
    <w:qFormat/>
    <w:locked/>
    <w:rsid w:val="00095364"/>
    <w:rPr>
      <w:rFonts w:ascii="Tahoma" w:hAnsi="Tahoma" w:cs="Times New Roman"/>
      <w:sz w:val="16"/>
      <w:szCs w:val="16"/>
      <w:lang w:val="uk-UA"/>
    </w:rPr>
  </w:style>
  <w:style w:type="character" w:styleId="11" w:customStyle="1">
    <w:name w:val="Заголовок 1 Знак"/>
    <w:basedOn w:val="DefaultParagraphFont"/>
    <w:link w:val="1"/>
    <w:qFormat/>
    <w:locked/>
    <w:rsid w:val="00912405"/>
    <w:rPr>
      <w:rFonts w:ascii="Calibri Light" w:hAnsi="Calibri Light" w:cs="Times New Roman"/>
      <w:color w:val="2E74B5"/>
      <w:sz w:val="32"/>
      <w:szCs w:val="32"/>
      <w:lang w:val="en-US"/>
    </w:rPr>
  </w:style>
  <w:style w:type="character" w:styleId="Style9">
    <w:name w:val="Гіперпосилання"/>
    <w:basedOn w:val="DefaultParagraphFont"/>
    <w:uiPriority w:val="99"/>
    <w:rsid w:val="00e26b46"/>
    <w:rPr>
      <w:rFonts w:cs="Times New Roman"/>
      <w:color w:val="0563C1"/>
      <w:u w:val="single"/>
    </w:rPr>
  </w:style>
  <w:style w:type="character" w:styleId="Style10" w:customStyle="1">
    <w:name w:val="Основний текст з відступом Знак"/>
    <w:basedOn w:val="DefaultParagraphFont"/>
    <w:link w:val="af"/>
    <w:qFormat/>
    <w:locked/>
    <w:rsid w:val="00b827b9"/>
    <w:rPr>
      <w:rFonts w:ascii="Times New Roman" w:hAnsi="Times New Roman" w:cs="Times New Roman"/>
      <w:sz w:val="24"/>
      <w:szCs w:val="24"/>
      <w:lang w:eastAsia="ru-RU"/>
    </w:rPr>
  </w:style>
  <w:style w:type="character" w:styleId="Appleconvertedspace" w:customStyle="1">
    <w:name w:val="apple-converted-space"/>
    <w:qFormat/>
    <w:rsid w:val="00b827b9"/>
    <w:rPr/>
  </w:style>
  <w:style w:type="character" w:styleId="Style11" w:customStyle="1">
    <w:name w:val="Основний текст Знак"/>
    <w:basedOn w:val="DefaultParagraphFont"/>
    <w:link w:val="af3"/>
    <w:qFormat/>
    <w:locked/>
    <w:rsid w:val="00537312"/>
    <w:rPr>
      <w:rFonts w:ascii="Times New Roman" w:hAnsi="Times New Roman" w:cs="Times New Roman"/>
      <w:sz w:val="20"/>
      <w:szCs w:val="20"/>
      <w:lang w:val="uk-UA" w:eastAsia="ru-RU"/>
    </w:rPr>
  </w:style>
  <w:style w:type="character" w:styleId="CharAttribute4" w:customStyle="1">
    <w:name w:val="CharAttribute4"/>
    <w:uiPriority w:val="99"/>
    <w:qFormat/>
    <w:rsid w:val="00537312"/>
    <w:rPr>
      <w:rFonts w:ascii="Times New Roman" w:hAnsi="Times New Roman"/>
      <w:color w:val="00000A"/>
      <w:sz w:val="28"/>
    </w:rPr>
  </w:style>
  <w:style w:type="character" w:styleId="CharAttribute1" w:customStyle="1">
    <w:name w:val="CharAttribute1"/>
    <w:qFormat/>
    <w:rsid w:val="00537312"/>
    <w:rPr>
      <w:rFonts w:ascii="Calibri" w:hAnsi="Calibri"/>
      <w:sz w:val="22"/>
    </w:rPr>
  </w:style>
  <w:style w:type="character" w:styleId="2Arial7" w:customStyle="1">
    <w:name w:val="Основной текст (2) + Arial7"/>
    <w:basedOn w:val="DefaultParagraphFont"/>
    <w:qFormat/>
    <w:rsid w:val="00537312"/>
    <w:rPr>
      <w:rFonts w:ascii="Arial" w:hAnsi="Arial" w:cs="Arial"/>
      <w:color w:val="000000"/>
      <w:spacing w:val="0"/>
      <w:w w:val="100"/>
      <w:sz w:val="18"/>
      <w:szCs w:val="18"/>
      <w:lang w:val="uk-UA" w:eastAsia="uk-UA" w:bidi="ar-SA"/>
    </w:rPr>
  </w:style>
  <w:style w:type="character" w:styleId="22" w:customStyle="1">
    <w:name w:val="Основной текст (2)_"/>
    <w:basedOn w:val="DefaultParagraphFont"/>
    <w:link w:val="25"/>
    <w:qFormat/>
    <w:locked/>
    <w:rsid w:val="00537312"/>
    <w:rPr>
      <w:rFonts w:ascii="Century Schoolbook" w:hAnsi="Century Schoolbook" w:cs="Times New Roman"/>
      <w:sz w:val="19"/>
      <w:szCs w:val="19"/>
      <w:shd w:fill="FFFFFF" w:val="clear"/>
    </w:rPr>
  </w:style>
  <w:style w:type="character" w:styleId="2Arial6" w:customStyle="1">
    <w:name w:val="Основной текст (2) + Arial6"/>
    <w:basedOn w:val="22"/>
    <w:qFormat/>
    <w:rsid w:val="00537312"/>
    <w:rPr>
      <w:rFonts w:ascii="Arial" w:hAnsi="Arial" w:cs="Arial"/>
      <w:i/>
      <w:iCs/>
      <w:color w:val="000000"/>
      <w:spacing w:val="0"/>
      <w:w w:val="100"/>
      <w:sz w:val="18"/>
      <w:szCs w:val="18"/>
      <w:u w:val="none"/>
      <w:shd w:fill="FFFFFF" w:val="clear"/>
      <w:lang w:val="de-DE" w:eastAsia="de-DE"/>
    </w:rPr>
  </w:style>
  <w:style w:type="character" w:styleId="Style12" w:customStyle="1">
    <w:name w:val="Підзаголовок Знак"/>
    <w:basedOn w:val="DefaultParagraphFont"/>
    <w:link w:val="af7"/>
    <w:qFormat/>
    <w:locked/>
    <w:rsid w:val="00537312"/>
    <w:rPr>
      <w:rFonts w:ascii="Georgia" w:hAnsi="Georgia" w:eastAsia="Times New Roman" w:cs="Georgia"/>
      <w:i/>
      <w:color w:val="666666"/>
      <w:kern w:val="2"/>
      <w:sz w:val="48"/>
      <w:szCs w:val="48"/>
      <w:lang w:val="en-US" w:eastAsia="zh-CN" w:bidi="hi-IN"/>
    </w:rPr>
  </w:style>
  <w:style w:type="character" w:styleId="2Arial1" w:customStyle="1">
    <w:name w:val="Основной текст (2) + Arial1"/>
    <w:uiPriority w:val="99"/>
    <w:qFormat/>
    <w:rsid w:val="00537312"/>
    <w:rPr>
      <w:rFonts w:ascii="Arial" w:hAnsi="Arial"/>
      <w:i/>
      <w:color w:val="000000"/>
      <w:spacing w:val="0"/>
      <w:w w:val="100"/>
      <w:sz w:val="8"/>
      <w:lang w:val="fr-FR" w:eastAsia="fr-FR"/>
    </w:rPr>
  </w:style>
  <w:style w:type="character" w:styleId="2Arial2" w:customStyle="1">
    <w:name w:val="Основной текст (2) + Arial2"/>
    <w:uiPriority w:val="99"/>
    <w:qFormat/>
    <w:rsid w:val="00537312"/>
    <w:rPr>
      <w:rFonts w:ascii="Arial" w:hAnsi="Arial"/>
      <w:i/>
      <w:color w:val="000000"/>
      <w:spacing w:val="0"/>
      <w:w w:val="100"/>
      <w:sz w:val="18"/>
      <w:lang w:val="fr-FR" w:eastAsia="fr-FR"/>
    </w:rPr>
  </w:style>
  <w:style w:type="character" w:styleId="2Arial3" w:customStyle="1">
    <w:name w:val="Основной текст (2) + Arial3"/>
    <w:uiPriority w:val="99"/>
    <w:qFormat/>
    <w:rsid w:val="00537312"/>
    <w:rPr>
      <w:rFonts w:ascii="Arial" w:hAnsi="Arial"/>
      <w:color w:val="000000"/>
      <w:spacing w:val="0"/>
      <w:w w:val="100"/>
      <w:sz w:val="18"/>
      <w:lang w:val="uk-UA" w:eastAsia="uk-UA"/>
    </w:rPr>
  </w:style>
  <w:style w:type="character" w:styleId="Style13" w:customStyle="1">
    <w:name w:val="Текст примітки Знак"/>
    <w:basedOn w:val="DefaultParagraphFont"/>
    <w:link w:val="afa"/>
    <w:uiPriority w:val="99"/>
    <w:semiHidden/>
    <w:qFormat/>
    <w:locked/>
    <w:rsid w:val="00537312"/>
    <w:rPr>
      <w:rFonts w:ascii="Arial" w:hAnsi="Arial" w:cs="Times New Roman"/>
      <w:sz w:val="20"/>
      <w:szCs w:val="20"/>
    </w:rPr>
  </w:style>
  <w:style w:type="character" w:styleId="CommentTextChar1" w:customStyle="1">
    <w:name w:val="Comment Text Char1"/>
    <w:basedOn w:val="DefaultParagraphFont"/>
    <w:uiPriority w:val="99"/>
    <w:semiHidden/>
    <w:qFormat/>
    <w:rsid w:val="00922ac5"/>
    <w:rPr>
      <w:rFonts w:ascii="Microsoft Sans Serif" w:hAnsi="Microsoft Sans Serif" w:cs="Microsoft Sans Serif"/>
      <w:color w:val="000000"/>
      <w:sz w:val="20"/>
      <w:szCs w:val="20"/>
      <w:lang w:val="en-US" w:eastAsia="en-US"/>
    </w:rPr>
  </w:style>
  <w:style w:type="character" w:styleId="12" w:customStyle="1">
    <w:name w:val="Текст примечания Знак1"/>
    <w:basedOn w:val="DefaultParagraphFont"/>
    <w:uiPriority w:val="99"/>
    <w:semiHidden/>
    <w:qFormat/>
    <w:rsid w:val="00537312"/>
    <w:rPr>
      <w:rFonts w:ascii="Microsoft Sans Serif" w:hAnsi="Microsoft Sans Serif" w:eastAsia="Times New Roman" w:cs="Microsoft Sans Serif"/>
      <w:color w:val="000000"/>
      <w:sz w:val="20"/>
      <w:szCs w:val="20"/>
      <w:lang w:val="en-US"/>
    </w:rPr>
  </w:style>
  <w:style w:type="character" w:styleId="Style14" w:customStyle="1">
    <w:name w:val="Тема примітки Знак"/>
    <w:basedOn w:val="Style13"/>
    <w:link w:val="afc"/>
    <w:uiPriority w:val="99"/>
    <w:semiHidden/>
    <w:qFormat/>
    <w:locked/>
    <w:rsid w:val="00537312"/>
    <w:rPr>
      <w:rFonts w:ascii="Arial" w:hAnsi="Arial" w:cs="Times New Roman"/>
      <w:b/>
      <w:bCs/>
      <w:sz w:val="20"/>
      <w:szCs w:val="20"/>
    </w:rPr>
  </w:style>
  <w:style w:type="character" w:styleId="CommentSubjectChar1" w:customStyle="1">
    <w:name w:val="Comment Subject Char1"/>
    <w:basedOn w:val="Style13"/>
    <w:uiPriority w:val="99"/>
    <w:semiHidden/>
    <w:qFormat/>
    <w:rsid w:val="00922ac5"/>
    <w:rPr>
      <w:rFonts w:ascii="Microsoft Sans Serif" w:hAnsi="Microsoft Sans Serif" w:cs="Microsoft Sans Serif"/>
      <w:b/>
      <w:bCs/>
      <w:color w:val="000000"/>
      <w:sz w:val="20"/>
      <w:szCs w:val="20"/>
      <w:lang w:val="en-US" w:eastAsia="en-US"/>
    </w:rPr>
  </w:style>
  <w:style w:type="character" w:styleId="13" w:customStyle="1">
    <w:name w:val="Тема примечания Знак1"/>
    <w:basedOn w:val="12"/>
    <w:uiPriority w:val="99"/>
    <w:semiHidden/>
    <w:qFormat/>
    <w:rsid w:val="00537312"/>
    <w:rPr>
      <w:rFonts w:ascii="Microsoft Sans Serif" w:hAnsi="Microsoft Sans Serif" w:eastAsia="Times New Roman" w:cs="Microsoft Sans Serif"/>
      <w:b/>
      <w:bCs/>
      <w:color w:val="000000"/>
      <w:sz w:val="20"/>
      <w:szCs w:val="20"/>
      <w:lang w:val="en-US"/>
    </w:rPr>
  </w:style>
  <w:style w:type="character" w:styleId="Style15">
    <w:name w:val="Прив'язка виноски"/>
    <w:rPr>
      <w:rFonts w:ascii="Times New Roman" w:hAnsi="Times New Roman" w:cs="Times New Roman"/>
      <w:sz w:val="27"/>
      <w:vertAlign w:val="superscript"/>
      <w:lang w:val="en-US"/>
    </w:rPr>
  </w:style>
  <w:style w:type="character" w:styleId="FootnoteCharacters">
    <w:name w:val="Footnote Characters"/>
    <w:basedOn w:val="DefaultParagraphFont"/>
    <w:uiPriority w:val="99"/>
    <w:qFormat/>
    <w:rsid w:val="00537312"/>
    <w:rPr>
      <w:rFonts w:ascii="Times New Roman" w:hAnsi="Times New Roman" w:cs="Times New Roman"/>
      <w:sz w:val="27"/>
      <w:vertAlign w:val="superscript"/>
      <w:lang w:val="en-US"/>
    </w:rPr>
  </w:style>
  <w:style w:type="character" w:styleId="Style16" w:customStyle="1">
    <w:name w:val="Текст виноски Знак"/>
    <w:basedOn w:val="DefaultParagraphFont"/>
    <w:link w:val="aff"/>
    <w:uiPriority w:val="99"/>
    <w:qFormat/>
    <w:locked/>
    <w:rsid w:val="00537312"/>
    <w:rPr>
      <w:rFonts w:ascii="Arial" w:hAnsi="Arial" w:cs="Times New Roman"/>
      <w:sz w:val="20"/>
      <w:szCs w:val="20"/>
    </w:rPr>
  </w:style>
  <w:style w:type="character" w:styleId="FootnoteTextChar1" w:customStyle="1">
    <w:name w:val="Footnote Text Char1"/>
    <w:basedOn w:val="DefaultParagraphFont"/>
    <w:uiPriority w:val="99"/>
    <w:semiHidden/>
    <w:qFormat/>
    <w:rsid w:val="00922ac5"/>
    <w:rPr>
      <w:rFonts w:ascii="Microsoft Sans Serif" w:hAnsi="Microsoft Sans Serif" w:cs="Microsoft Sans Serif"/>
      <w:color w:val="000000"/>
      <w:sz w:val="20"/>
      <w:szCs w:val="20"/>
      <w:lang w:val="en-US" w:eastAsia="en-US"/>
    </w:rPr>
  </w:style>
  <w:style w:type="character" w:styleId="14" w:customStyle="1">
    <w:name w:val="Текст сноски Знак1"/>
    <w:basedOn w:val="DefaultParagraphFont"/>
    <w:uiPriority w:val="99"/>
    <w:semiHidden/>
    <w:qFormat/>
    <w:rsid w:val="00537312"/>
    <w:rPr>
      <w:rFonts w:ascii="Microsoft Sans Serif" w:hAnsi="Microsoft Sans Serif" w:eastAsia="Times New Roman" w:cs="Microsoft Sans Serif"/>
      <w:color w:val="000000"/>
      <w:sz w:val="20"/>
      <w:szCs w:val="20"/>
      <w:lang w:val="en-US"/>
    </w:rPr>
  </w:style>
  <w:style w:type="character" w:styleId="15" w:customStyle="1">
    <w:name w:val="Основной текст Знак1"/>
    <w:basedOn w:val="DefaultParagraphFont"/>
    <w:uiPriority w:val="99"/>
    <w:semiHidden/>
    <w:qFormat/>
    <w:rsid w:val="00402269"/>
    <w:rPr>
      <w:rFonts w:cs="Times New Roman"/>
    </w:rPr>
  </w:style>
  <w:style w:type="character" w:styleId="16" w:customStyle="1">
    <w:name w:val="Основний текст Знак1"/>
    <w:basedOn w:val="DefaultParagraphFont"/>
    <w:uiPriority w:val="99"/>
    <w:semiHidden/>
    <w:qFormat/>
    <w:rsid w:val="00402269"/>
    <w:rPr>
      <w:rFonts w:cs="Times New Roman"/>
    </w:rPr>
  </w:style>
  <w:style w:type="character" w:styleId="17" w:customStyle="1">
    <w:name w:val="Основной текст с отступом Знак1"/>
    <w:basedOn w:val="DefaultParagraphFont"/>
    <w:uiPriority w:val="99"/>
    <w:semiHidden/>
    <w:qFormat/>
    <w:rsid w:val="00402269"/>
    <w:rPr>
      <w:rFonts w:cs="Times New Roman"/>
    </w:rPr>
  </w:style>
  <w:style w:type="character" w:styleId="18" w:customStyle="1">
    <w:name w:val="Основний текст з відступом Знак1"/>
    <w:basedOn w:val="DefaultParagraphFont"/>
    <w:uiPriority w:val="99"/>
    <w:semiHidden/>
    <w:qFormat/>
    <w:rsid w:val="00402269"/>
    <w:rPr>
      <w:rFonts w:cs="Times New Roman"/>
    </w:rPr>
  </w:style>
  <w:style w:type="character" w:styleId="19" w:customStyle="1">
    <w:name w:val="Текст выноски Знак1"/>
    <w:basedOn w:val="DefaultParagraphFont"/>
    <w:uiPriority w:val="99"/>
    <w:semiHidden/>
    <w:qFormat/>
    <w:rsid w:val="00402269"/>
    <w:rPr>
      <w:rFonts w:ascii="Segoe UI" w:hAnsi="Segoe UI" w:cs="Segoe UI"/>
      <w:sz w:val="18"/>
      <w:szCs w:val="18"/>
    </w:rPr>
  </w:style>
  <w:style w:type="character" w:styleId="110" w:customStyle="1">
    <w:name w:val="Текст у виносці Знак1"/>
    <w:uiPriority w:val="99"/>
    <w:semiHidden/>
    <w:qFormat/>
    <w:rsid w:val="00402269"/>
    <w:rPr>
      <w:rFonts w:ascii="Tahoma" w:hAnsi="Tahoma"/>
      <w:sz w:val="16"/>
    </w:rPr>
  </w:style>
  <w:style w:type="character" w:styleId="Style17" w:customStyle="1">
    <w:name w:val="Основний текст_"/>
    <w:link w:val="1f0"/>
    <w:qFormat/>
    <w:locked/>
    <w:rsid w:val="00402269"/>
    <w:rPr>
      <w:sz w:val="26"/>
      <w:shd w:fill="FFFFFF" w:val="clear"/>
    </w:rPr>
  </w:style>
  <w:style w:type="character" w:styleId="Style18" w:customStyle="1">
    <w:name w:val="Цитата Знак"/>
    <w:basedOn w:val="DefaultParagraphFont"/>
    <w:link w:val="aff3"/>
    <w:qFormat/>
    <w:locked/>
    <w:rsid w:val="00402269"/>
    <w:rPr>
      <w:rFonts w:ascii="Times New Roman" w:hAnsi="Times New Roman" w:cs="Times New Roman"/>
      <w:sz w:val="20"/>
      <w:szCs w:val="20"/>
      <w:lang w:val="uk-UA" w:eastAsia="ru-RU"/>
    </w:rPr>
  </w:style>
  <w:style w:type="character" w:styleId="Strong">
    <w:name w:val="Strong"/>
    <w:basedOn w:val="DefaultParagraphFont"/>
    <w:uiPriority w:val="22"/>
    <w:qFormat/>
    <w:rsid w:val="00402269"/>
    <w:rPr>
      <w:rFonts w:cs="Times New Roman"/>
      <w:b/>
    </w:rPr>
  </w:style>
  <w:style w:type="character" w:styleId="Rvts0" w:customStyle="1">
    <w:name w:val="rvts0"/>
    <w:qFormat/>
    <w:rsid w:val="00402269"/>
    <w:rPr/>
  </w:style>
  <w:style w:type="character" w:styleId="Rvts9" w:customStyle="1">
    <w:name w:val="rvts9"/>
    <w:basedOn w:val="DefaultParagraphFont"/>
    <w:uiPriority w:val="99"/>
    <w:qFormat/>
    <w:rsid w:val="003d1004"/>
    <w:rPr>
      <w:rFonts w:cs="Times New Roman"/>
    </w:rPr>
  </w:style>
  <w:style w:type="paragraph" w:styleId="Style19" w:customStyle="1">
    <w:name w:val="Заголовок"/>
    <w:basedOn w:val="Standard"/>
    <w:next w:val="Normal"/>
    <w:qFormat/>
    <w:rsid w:val="00537312"/>
    <w:pPr>
      <w:keepNext w:val="true"/>
      <w:spacing w:before="240" w:after="120"/>
    </w:pPr>
    <w:rPr>
      <w:rFonts w:ascii="Caladea" w:hAnsi="Caladea" w:cs="Caladea"/>
      <w:sz w:val="28"/>
      <w:szCs w:val="28"/>
    </w:rPr>
  </w:style>
  <w:style w:type="paragraph" w:styleId="Style20">
    <w:name w:val="Body Text"/>
    <w:basedOn w:val="Normal"/>
    <w:link w:val="af4"/>
    <w:rsid w:val="00537312"/>
    <w:pPr>
      <w:widowControl/>
      <w:jc w:val="both"/>
    </w:pPr>
    <w:rPr>
      <w:rFonts w:ascii="Times New Roman" w:hAnsi="Times New Roman" w:eastAsia="Times New Roman" w:cs="Times New Roman"/>
      <w:color w:val="auto"/>
      <w:sz w:val="28"/>
      <w:szCs w:val="20"/>
      <w:lang w:val="uk-UA" w:eastAsia="ru-RU"/>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Покажчик"/>
    <w:basedOn w:val="Normal"/>
    <w:qFormat/>
    <w:pPr>
      <w:suppressLineNumbers/>
    </w:pPr>
    <w:rPr>
      <w:rFonts w:cs="Lucida Sans"/>
      <w:lang w:val="zxx" w:eastAsia="zxx" w:bidi="zxx"/>
    </w:rPr>
  </w:style>
  <w:style w:type="paragraph" w:styleId="NormalWeb">
    <w:name w:val="Normal (Web)"/>
    <w:basedOn w:val="Normal"/>
    <w:uiPriority w:val="99"/>
    <w:qFormat/>
    <w:rsid w:val="00615f9f"/>
    <w:pPr>
      <w:widowControl/>
      <w:spacing w:beforeAutospacing="1" w:afterAutospacing="1"/>
    </w:pPr>
    <w:rPr>
      <w:rFonts w:ascii="Times New Roman" w:hAnsi="Times New Roman" w:eastAsia="Times New Roman" w:cs="Times New Roman"/>
      <w:color w:val="auto"/>
      <w:lang w:val="ru-RU" w:eastAsia="ru-RU"/>
    </w:rPr>
  </w:style>
  <w:style w:type="paragraph" w:styleId="HTMLPreformatted">
    <w:name w:val="HTML Preformatted"/>
    <w:basedOn w:val="Normal"/>
    <w:link w:val="HTML0"/>
    <w:uiPriority w:val="99"/>
    <w:qFormat/>
    <w:rsid w:val="006135c8"/>
    <w:pPr/>
    <w:rPr>
      <w:rFonts w:ascii="Consolas" w:hAnsi="Consolas"/>
      <w:sz w:val="20"/>
      <w:szCs w:val="20"/>
    </w:rPr>
  </w:style>
  <w:style w:type="paragraph" w:styleId="ListParagraph">
    <w:name w:val="List Paragraph"/>
    <w:basedOn w:val="Normal"/>
    <w:uiPriority w:val="34"/>
    <w:qFormat/>
    <w:rsid w:val="0096184d"/>
    <w:pPr>
      <w:spacing w:before="0" w:after="0"/>
      <w:ind w:left="720" w:hanging="0"/>
      <w:contextualSpacing/>
    </w:pPr>
    <w:rPr/>
  </w:style>
  <w:style w:type="paragraph" w:styleId="Style24">
    <w:name w:val="Верхній і нижній колонтитули"/>
    <w:basedOn w:val="Normal"/>
    <w:qFormat/>
    <w:pPr/>
    <w:rPr/>
  </w:style>
  <w:style w:type="paragraph" w:styleId="Style25">
    <w:name w:val="Header"/>
    <w:basedOn w:val="Normal"/>
    <w:link w:val="a7"/>
    <w:uiPriority w:val="99"/>
    <w:rsid w:val="00095364"/>
    <w:pPr>
      <w:widowControl/>
      <w:tabs>
        <w:tab w:val="clear" w:pos="708"/>
        <w:tab w:val="center" w:pos="4677" w:leader="none"/>
        <w:tab w:val="right" w:pos="9355" w:leader="none"/>
      </w:tabs>
    </w:pPr>
    <w:rPr>
      <w:rFonts w:ascii="Times New Roman" w:hAnsi="Times New Roman" w:eastAsia="Times New Roman" w:cs="Times New Roman"/>
      <w:color w:val="auto"/>
      <w:lang w:val="ru-RU" w:eastAsia="ru-RU"/>
    </w:rPr>
  </w:style>
  <w:style w:type="paragraph" w:styleId="Style26">
    <w:name w:val="Footer"/>
    <w:basedOn w:val="Normal"/>
    <w:link w:val="a9"/>
    <w:uiPriority w:val="99"/>
    <w:rsid w:val="00095364"/>
    <w:pPr>
      <w:widowControl/>
      <w:tabs>
        <w:tab w:val="clear" w:pos="708"/>
        <w:tab w:val="center" w:pos="4677" w:leader="none"/>
        <w:tab w:val="right" w:pos="9355" w:leader="none"/>
      </w:tabs>
    </w:pPr>
    <w:rPr>
      <w:rFonts w:ascii="Times New Roman" w:hAnsi="Times New Roman" w:eastAsia="Times New Roman" w:cs="Times New Roman"/>
      <w:color w:val="auto"/>
      <w:lang w:val="ru-RU" w:eastAsia="ru-RU"/>
    </w:rPr>
  </w:style>
  <w:style w:type="paragraph" w:styleId="DocumentMap">
    <w:name w:val="Document Map"/>
    <w:basedOn w:val="Normal"/>
    <w:link w:val="ab"/>
    <w:semiHidden/>
    <w:qFormat/>
    <w:rsid w:val="00095364"/>
    <w:pPr>
      <w:widowControl/>
      <w:shd w:val="clear" w:color="auto" w:fill="000080"/>
    </w:pPr>
    <w:rPr>
      <w:rFonts w:ascii="Tahoma" w:hAnsi="Tahoma" w:eastAsia="Times New Roman" w:cs="Tahoma"/>
      <w:color w:val="auto"/>
      <w:sz w:val="20"/>
      <w:szCs w:val="20"/>
      <w:lang w:val="ru-RU" w:eastAsia="ru-RU"/>
    </w:rPr>
  </w:style>
  <w:style w:type="paragraph" w:styleId="111" w:customStyle="1">
    <w:name w:val="Абзац списку1"/>
    <w:basedOn w:val="Normal"/>
    <w:uiPriority w:val="34"/>
    <w:qFormat/>
    <w:rsid w:val="00095364"/>
    <w:pPr>
      <w:widowControl/>
      <w:ind w:left="708" w:hanging="0"/>
    </w:pPr>
    <w:rPr>
      <w:rFonts w:ascii="Times New Roman" w:hAnsi="Times New Roman" w:eastAsia="Times New Roman" w:cs="Times New Roman"/>
      <w:color w:val="auto"/>
      <w:lang w:val="ru-RU" w:eastAsia="ru-RU"/>
    </w:rPr>
  </w:style>
  <w:style w:type="paragraph" w:styleId="23" w:customStyle="1">
    <w:name w:val="Знак Знак2"/>
    <w:basedOn w:val="Normal"/>
    <w:qFormat/>
    <w:rsid w:val="00095364"/>
    <w:pPr/>
    <w:rPr>
      <w:rFonts w:ascii="Verdana" w:hAnsi="Verdana" w:eastAsia="Times New Roman" w:cs="Verdana"/>
      <w:color w:val="auto"/>
      <w:sz w:val="20"/>
      <w:szCs w:val="20"/>
    </w:rPr>
  </w:style>
  <w:style w:type="paragraph" w:styleId="BalloonText">
    <w:name w:val="Balloon Text"/>
    <w:basedOn w:val="Normal"/>
    <w:link w:val="ad"/>
    <w:uiPriority w:val="99"/>
    <w:qFormat/>
    <w:rsid w:val="00095364"/>
    <w:pPr>
      <w:widowControl/>
    </w:pPr>
    <w:rPr>
      <w:rFonts w:ascii="Tahoma" w:hAnsi="Tahoma" w:eastAsia="Times New Roman" w:cs="Times New Roman"/>
      <w:color w:val="auto"/>
      <w:sz w:val="16"/>
      <w:szCs w:val="16"/>
      <w:lang w:val="uk-UA"/>
    </w:rPr>
  </w:style>
  <w:style w:type="paragraph" w:styleId="Style27">
    <w:name w:val="Body Text Indent"/>
    <w:basedOn w:val="Normal"/>
    <w:link w:val="af0"/>
    <w:rsid w:val="00b827b9"/>
    <w:pPr>
      <w:widowControl/>
      <w:spacing w:before="0" w:after="120"/>
      <w:ind w:left="283" w:hanging="0"/>
    </w:pPr>
    <w:rPr>
      <w:rFonts w:ascii="Times New Roman" w:hAnsi="Times New Roman" w:eastAsia="Times New Roman" w:cs="Times New Roman"/>
      <w:color w:val="auto"/>
      <w:sz w:val="28"/>
      <w:lang w:val="ru-RU" w:eastAsia="ru-RU"/>
    </w:rPr>
  </w:style>
  <w:style w:type="paragraph" w:styleId="NoSpacing">
    <w:name w:val="No Spacing"/>
    <w:uiPriority w:val="1"/>
    <w:qFormat/>
    <w:rsid w:val="00b827b9"/>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Style28" w:customStyle="1">
    <w:name w:val="Знак"/>
    <w:basedOn w:val="Normal"/>
    <w:qFormat/>
    <w:rsid w:val="00537312"/>
    <w:pPr>
      <w:widowControl/>
    </w:pPr>
    <w:rPr>
      <w:rFonts w:ascii="Times New Roman" w:hAnsi="Times New Roman" w:eastAsia="Times New Roman" w:cs="Times New Roman"/>
      <w:color w:val="auto"/>
      <w:sz w:val="20"/>
      <w:szCs w:val="20"/>
    </w:rPr>
  </w:style>
  <w:style w:type="paragraph" w:styleId="A" w:customStyle="1">
    <w:name w:val="a"/>
    <w:basedOn w:val="Normal"/>
    <w:uiPriority w:val="99"/>
    <w:qFormat/>
    <w:rsid w:val="00537312"/>
    <w:pPr>
      <w:widowControl/>
      <w:spacing w:beforeAutospacing="1" w:afterAutospacing="1"/>
    </w:pPr>
    <w:rPr>
      <w:rFonts w:ascii="Times New Roman" w:hAnsi="Times New Roman" w:eastAsia="Times New Roman" w:cs="Times New Roman"/>
      <w:color w:val="auto"/>
      <w:lang w:val="ru-RU" w:eastAsia="ru-RU"/>
    </w:rPr>
  </w:style>
  <w:style w:type="paragraph" w:styleId="112" w:customStyle="1">
    <w:name w:val="Звичайний1"/>
    <w:qFormat/>
    <w:rsid w:val="00537312"/>
    <w:pPr>
      <w:widowControl/>
      <w:bidi w:val="0"/>
      <w:spacing w:lineRule="auto" w:line="276" w:before="0" w:after="200"/>
      <w:jc w:val="left"/>
    </w:pPr>
    <w:rPr>
      <w:rFonts w:cs="Calibri" w:ascii="Calibri" w:hAnsi="Calibri" w:eastAsia="Calibri"/>
      <w:color w:val="000000"/>
      <w:kern w:val="0"/>
      <w:sz w:val="22"/>
      <w:szCs w:val="22"/>
      <w:lang w:val="uk-UA" w:eastAsia="ru-RU" w:bidi="ar-SA"/>
    </w:rPr>
  </w:style>
  <w:style w:type="paragraph" w:styleId="TOCHeading">
    <w:name w:val="TOC Heading"/>
    <w:basedOn w:val="1"/>
    <w:next w:val="Normal"/>
    <w:uiPriority w:val="39"/>
    <w:qFormat/>
    <w:rsid w:val="00537312"/>
    <w:pPr>
      <w:widowControl/>
      <w:spacing w:lineRule="auto" w:line="259"/>
      <w:outlineLvl w:val="9"/>
    </w:pPr>
    <w:rPr/>
  </w:style>
  <w:style w:type="paragraph" w:styleId="113">
    <w:name w:val="TOC 1"/>
    <w:basedOn w:val="Normal"/>
    <w:next w:val="Normal"/>
    <w:autoRedefine/>
    <w:uiPriority w:val="39"/>
    <w:rsid w:val="00537312"/>
    <w:pPr>
      <w:widowControl/>
      <w:tabs>
        <w:tab w:val="clear" w:pos="708"/>
        <w:tab w:val="right" w:pos="9911" w:leader="dot"/>
      </w:tabs>
    </w:pPr>
    <w:rPr>
      <w:rFonts w:ascii="Arial" w:hAnsi="Arial" w:cs="Times New Roman"/>
      <w:color w:val="auto"/>
      <w:szCs w:val="22"/>
      <w:lang w:val="uk-UA"/>
    </w:rPr>
  </w:style>
  <w:style w:type="paragraph" w:styleId="24">
    <w:name w:val="TOC 2"/>
    <w:basedOn w:val="Normal"/>
    <w:next w:val="Normal"/>
    <w:autoRedefine/>
    <w:uiPriority w:val="39"/>
    <w:rsid w:val="00537312"/>
    <w:pPr>
      <w:widowControl/>
      <w:spacing w:before="0" w:after="100"/>
      <w:ind w:left="240" w:hanging="0"/>
    </w:pPr>
    <w:rPr>
      <w:rFonts w:ascii="Arial" w:hAnsi="Arial" w:cs="Times New Roman"/>
      <w:color w:val="auto"/>
      <w:szCs w:val="22"/>
      <w:lang w:val="uk-UA"/>
    </w:rPr>
  </w:style>
  <w:style w:type="paragraph" w:styleId="32">
    <w:name w:val="TOC 3"/>
    <w:basedOn w:val="Normal"/>
    <w:next w:val="Normal"/>
    <w:autoRedefine/>
    <w:uiPriority w:val="39"/>
    <w:rsid w:val="00537312"/>
    <w:pPr>
      <w:widowControl/>
      <w:spacing w:before="0" w:after="100"/>
      <w:ind w:left="480" w:hanging="0"/>
    </w:pPr>
    <w:rPr>
      <w:rFonts w:ascii="Arial" w:hAnsi="Arial" w:cs="Times New Roman"/>
      <w:color w:val="auto"/>
      <w:szCs w:val="22"/>
      <w:lang w:val="uk-UA"/>
    </w:rPr>
  </w:style>
  <w:style w:type="paragraph" w:styleId="Standard" w:customStyle="1">
    <w:name w:val="Standard"/>
    <w:qFormat/>
    <w:rsid w:val="00537312"/>
    <w:pPr>
      <w:widowControl w:val="false"/>
      <w:suppressAutoHyphens w:val="true"/>
      <w:bidi w:val="0"/>
      <w:spacing w:before="0" w:after="0"/>
      <w:jc w:val="left"/>
      <w:textAlignment w:val="baseline"/>
    </w:pPr>
    <w:rPr>
      <w:rFonts w:ascii="Arial" w:hAnsi="Arial" w:cs="Arial" w:eastAsia="Calibri"/>
      <w:color w:val="000000"/>
      <w:kern w:val="2"/>
      <w:sz w:val="24"/>
      <w:szCs w:val="24"/>
      <w:lang w:val="en-US" w:eastAsia="zh-CN" w:bidi="hi-IN"/>
    </w:rPr>
  </w:style>
  <w:style w:type="paragraph" w:styleId="25" w:customStyle="1">
    <w:name w:val="Основной текст (2)"/>
    <w:basedOn w:val="Normal"/>
    <w:link w:val="24"/>
    <w:qFormat/>
    <w:rsid w:val="00537312"/>
    <w:pPr>
      <w:shd w:val="clear" w:color="auto" w:fill="FFFFFF"/>
      <w:spacing w:lineRule="exact" w:line="235" w:before="0" w:after="720"/>
      <w:ind w:hanging="320"/>
    </w:pPr>
    <w:rPr>
      <w:rFonts w:ascii="Century Schoolbook" w:hAnsi="Century Schoolbook" w:cs="Times New Roman"/>
      <w:color w:val="auto"/>
      <w:sz w:val="19"/>
      <w:szCs w:val="19"/>
      <w:lang w:val="ru-RU"/>
    </w:rPr>
  </w:style>
  <w:style w:type="paragraph" w:styleId="Style29">
    <w:name w:val="Subtitle"/>
    <w:basedOn w:val="Normal"/>
    <w:next w:val="Standard"/>
    <w:link w:val="af8"/>
    <w:qFormat/>
    <w:rsid w:val="00537312"/>
    <w:pPr>
      <w:keepNext w:val="true"/>
      <w:keepLines/>
      <w:suppressAutoHyphens w:val="true"/>
      <w:spacing w:before="360" w:after="80"/>
      <w:textAlignment w:val="baseline"/>
    </w:pPr>
    <w:rPr>
      <w:rFonts w:ascii="Georgia" w:hAnsi="Georgia" w:cs="Georgia"/>
      <w:i/>
      <w:color w:val="666666"/>
      <w:kern w:val="2"/>
      <w:sz w:val="48"/>
      <w:szCs w:val="48"/>
      <w:lang w:eastAsia="zh-CN" w:bidi="hi-IN"/>
    </w:rPr>
  </w:style>
  <w:style w:type="paragraph" w:styleId="Default" w:customStyle="1">
    <w:name w:val="Default"/>
    <w:qFormat/>
    <w:rsid w:val="00537312"/>
    <w:pPr>
      <w:widowControl w:val="false"/>
      <w:bidi w:val="0"/>
      <w:spacing w:before="0" w:after="0"/>
      <w:jc w:val="left"/>
    </w:pPr>
    <w:rPr>
      <w:rFonts w:ascii="Stone Sans" w:hAnsi="Stone Sans" w:eastAsia="Calibri" w:cs="Times New Roman"/>
      <w:color w:val="000000"/>
      <w:kern w:val="0"/>
      <w:sz w:val="24"/>
      <w:szCs w:val="24"/>
      <w:lang w:val="de-CH" w:eastAsia="de-CH" w:bidi="ar-SA"/>
    </w:rPr>
  </w:style>
  <w:style w:type="paragraph" w:styleId="114" w:customStyle="1">
    <w:name w:val="Обычный1"/>
    <w:uiPriority w:val="99"/>
    <w:qFormat/>
    <w:rsid w:val="00537312"/>
    <w:pPr>
      <w:widowControl w:val="false"/>
      <w:bidi w:val="0"/>
      <w:spacing w:before="0" w:after="0"/>
      <w:jc w:val="left"/>
    </w:pPr>
    <w:rPr>
      <w:rFonts w:ascii="Arial" w:hAnsi="Arial" w:cs="Arial" w:eastAsia="Calibri"/>
      <w:color w:val="000000"/>
      <w:kern w:val="0"/>
      <w:sz w:val="24"/>
      <w:szCs w:val="24"/>
      <w:lang w:val="ru-RU" w:eastAsia="ru-RU" w:bidi="ar-SA"/>
    </w:rPr>
  </w:style>
  <w:style w:type="paragraph" w:styleId="TableText7" w:customStyle="1">
    <w:name w:val="Table Text_7"/>
    <w:uiPriority w:val="99"/>
    <w:qFormat/>
    <w:rsid w:val="00537312"/>
    <w:pPr>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bidi w:val="0"/>
      <w:spacing w:lineRule="atLeast" w:line="189" w:before="0" w:after="0"/>
      <w:ind w:left="20" w:right="20" w:hanging="0"/>
      <w:jc w:val="left"/>
    </w:pPr>
    <w:rPr>
      <w:rFonts w:ascii="Times New Roman" w:hAnsi="Times New Roman" w:eastAsia="Calibri" w:cs="Times New Roman"/>
      <w:color w:val="auto"/>
      <w:kern w:val="0"/>
      <w:sz w:val="17"/>
      <w:szCs w:val="17"/>
      <w:lang w:val="en-US" w:eastAsia="uk-UA" w:bidi="ar-SA"/>
    </w:rPr>
  </w:style>
  <w:style w:type="paragraph" w:styleId="TableText9" w:customStyle="1">
    <w:name w:val="Table Text_9"/>
    <w:uiPriority w:val="99"/>
    <w:qFormat/>
    <w:rsid w:val="00537312"/>
    <w:pPr>
      <w:widowControl w:val="false"/>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 w:val="left" w:pos="10800" w:leader="none"/>
        <w:tab w:val="left" w:pos="11520" w:leader="none"/>
      </w:tabs>
      <w:bidi w:val="0"/>
      <w:spacing w:lineRule="atLeast" w:line="202" w:before="0" w:after="0"/>
      <w:ind w:left="20" w:right="20" w:hanging="0"/>
      <w:jc w:val="left"/>
    </w:pPr>
    <w:rPr>
      <w:rFonts w:ascii="Times New Roman" w:hAnsi="Times New Roman" w:eastAsia="Calibri" w:cs="Times New Roman"/>
      <w:color w:val="auto"/>
      <w:kern w:val="0"/>
      <w:sz w:val="18"/>
      <w:szCs w:val="18"/>
      <w:lang w:val="en-US" w:eastAsia="uk-UA" w:bidi="ar-SA"/>
    </w:rPr>
  </w:style>
  <w:style w:type="paragraph" w:styleId="Annotationtext">
    <w:name w:val="annotation text"/>
    <w:basedOn w:val="Normal"/>
    <w:link w:val="af9"/>
    <w:uiPriority w:val="99"/>
    <w:semiHidden/>
    <w:qFormat/>
    <w:rsid w:val="00537312"/>
    <w:pPr>
      <w:widowControl/>
    </w:pPr>
    <w:rPr>
      <w:rFonts w:ascii="Arial" w:hAnsi="Arial" w:cs="Times New Roman"/>
      <w:color w:val="auto"/>
      <w:sz w:val="20"/>
      <w:szCs w:val="20"/>
      <w:lang w:val="ru-RU"/>
    </w:rPr>
  </w:style>
  <w:style w:type="paragraph" w:styleId="Annotationsubject">
    <w:name w:val="annotation subject"/>
    <w:basedOn w:val="Annotationtext"/>
    <w:next w:val="Annotationtext"/>
    <w:link w:val="afb"/>
    <w:uiPriority w:val="99"/>
    <w:semiHidden/>
    <w:qFormat/>
    <w:rsid w:val="00537312"/>
    <w:pPr/>
    <w:rPr>
      <w:b/>
      <w:bCs/>
    </w:rPr>
  </w:style>
  <w:style w:type="paragraph" w:styleId="Style30">
    <w:name w:val="Footnote Text"/>
    <w:basedOn w:val="Normal"/>
    <w:link w:val="afe"/>
    <w:uiPriority w:val="99"/>
    <w:rsid w:val="00537312"/>
    <w:pPr>
      <w:widowControl/>
    </w:pPr>
    <w:rPr>
      <w:rFonts w:ascii="Arial" w:hAnsi="Arial" w:cs="Times New Roman"/>
      <w:color w:val="auto"/>
      <w:sz w:val="20"/>
      <w:szCs w:val="20"/>
      <w:lang w:val="ru-RU"/>
    </w:rPr>
  </w:style>
  <w:style w:type="paragraph" w:styleId="Style31" w:customStyle="1">
    <w:name w:val="Знак Знак Знак"/>
    <w:basedOn w:val="Normal"/>
    <w:qFormat/>
    <w:rsid w:val="00402269"/>
    <w:pPr>
      <w:widowControl/>
    </w:pPr>
    <w:rPr>
      <w:rFonts w:ascii="Verdana" w:hAnsi="Verdana" w:eastAsia="Times New Roman" w:cs="Verdana"/>
      <w:color w:val="auto"/>
      <w:sz w:val="20"/>
      <w:szCs w:val="20"/>
    </w:rPr>
  </w:style>
  <w:style w:type="paragraph" w:styleId="115" w:customStyle="1">
    <w:name w:val="Абзац списка1"/>
    <w:basedOn w:val="Normal"/>
    <w:qFormat/>
    <w:rsid w:val="00402269"/>
    <w:pPr>
      <w:widowControl/>
      <w:spacing w:lineRule="auto" w:line="276" w:before="0" w:after="200"/>
      <w:ind w:left="720" w:hanging="0"/>
    </w:pPr>
    <w:rPr>
      <w:rFonts w:ascii="Calibri" w:hAnsi="Calibri" w:eastAsia="Times New Roman" w:cs="Calibri"/>
      <w:color w:val="auto"/>
      <w:sz w:val="22"/>
      <w:szCs w:val="22"/>
      <w:lang w:val="uk-UA"/>
    </w:rPr>
  </w:style>
  <w:style w:type="paragraph" w:styleId="116" w:customStyle="1">
    <w:name w:val="Основний текст1"/>
    <w:basedOn w:val="Normal"/>
    <w:link w:val="aff1"/>
    <w:qFormat/>
    <w:rsid w:val="00402269"/>
    <w:pPr>
      <w:widowControl/>
      <w:shd w:val="clear" w:color="auto" w:fill="FFFFFF"/>
      <w:spacing w:lineRule="exact" w:line="326" w:before="600" w:after="240"/>
      <w:jc w:val="both"/>
    </w:pPr>
    <w:rPr>
      <w:rFonts w:ascii="Calibri" w:hAnsi="Calibri" w:cs="Times New Roman"/>
      <w:color w:val="000000"/>
      <w:sz w:val="26"/>
      <w:szCs w:val="20"/>
      <w:shd w:fill="FFFFFF" w:val="clear"/>
    </w:rPr>
  </w:style>
  <w:style w:type="paragraph" w:styleId="Caption">
    <w:name w:val="caption"/>
    <w:basedOn w:val="Normal"/>
    <w:next w:val="Normal"/>
    <w:qFormat/>
    <w:rsid w:val="00402269"/>
    <w:pPr>
      <w:widowControl/>
      <w:spacing w:before="120" w:after="0"/>
      <w:jc w:val="center"/>
    </w:pPr>
    <w:rPr>
      <w:rFonts w:ascii="Times New Roman" w:hAnsi="Times New Roman" w:eastAsia="Times New Roman" w:cs="Times New Roman"/>
      <w:b/>
      <w:bCs/>
      <w:color w:val="auto"/>
      <w:sz w:val="32"/>
      <w:lang w:val="uk-UA" w:eastAsia="ru-RU"/>
    </w:rPr>
  </w:style>
  <w:style w:type="paragraph" w:styleId="Quote">
    <w:name w:val="Quote"/>
    <w:basedOn w:val="Normal"/>
    <w:next w:val="BlockText"/>
    <w:link w:val="aff5"/>
    <w:qFormat/>
    <w:rsid w:val="00402269"/>
    <w:pPr>
      <w:widowControl/>
      <w:ind w:left="993" w:right="458" w:hanging="284"/>
      <w:jc w:val="both"/>
    </w:pPr>
    <w:rPr>
      <w:rFonts w:ascii="Times New Roman" w:hAnsi="Times New Roman" w:eastAsia="Times New Roman" w:cs="Times New Roman"/>
      <w:color w:val="auto"/>
      <w:szCs w:val="20"/>
      <w:lang w:val="uk-UA" w:eastAsia="ru-RU"/>
    </w:rPr>
  </w:style>
  <w:style w:type="paragraph" w:styleId="BlockText">
    <w:name w:val="Block Text"/>
    <w:basedOn w:val="Normal"/>
    <w:uiPriority w:val="99"/>
    <w:semiHidden/>
    <w:qFormat/>
    <w:rsid w:val="00402269"/>
    <w:pPr>
      <w:widowControl/>
      <w:spacing w:lineRule="auto" w:line="276" w:before="0" w:after="120"/>
      <w:ind w:left="1440" w:right="1440" w:hanging="0"/>
    </w:pPr>
    <w:rPr>
      <w:rFonts w:ascii="Calibri" w:hAnsi="Calibri" w:cs="Times New Roman"/>
      <w:color w:val="auto"/>
      <w:sz w:val="22"/>
      <w:szCs w:val="22"/>
      <w:lang w:val="uk-UA"/>
    </w:rPr>
  </w:style>
  <w:style w:type="paragraph" w:styleId="Rvps2" w:customStyle="1">
    <w:name w:val="rvps2"/>
    <w:basedOn w:val="Normal"/>
    <w:uiPriority w:val="99"/>
    <w:qFormat/>
    <w:rsid w:val="003d1004"/>
    <w:pPr>
      <w:widowControl/>
      <w:spacing w:beforeAutospacing="1" w:afterAutospacing="1"/>
    </w:pPr>
    <w:rPr>
      <w:rFonts w:ascii="Times New Roman" w:hAnsi="Times New Roman" w:eastAsia="Times New Roman" w:cs="Times New Roman"/>
      <w:color w:val="auto"/>
      <w:lang w:val="uk-UA" w:eastAsia="uk-UA"/>
    </w:rPr>
  </w:style>
  <w:style w:type="paragraph" w:styleId="Style32">
    <w:name w:val="Вміст рамки"/>
    <w:basedOn w:val="Normal"/>
    <w:qFormat/>
    <w:pPr/>
    <w:rPr/>
  </w:style>
  <w:style w:type="numbering" w:styleId="NoList" w:default="1">
    <w:name w:val="No List"/>
    <w:uiPriority w:val="99"/>
    <w:semiHidden/>
    <w:unhideWhenUsed/>
    <w:qFormat/>
  </w:style>
  <w:style w:type="numbering" w:styleId="117" w:customStyle="1">
    <w:name w:val="Нет списка1"/>
    <w:uiPriority w:val="99"/>
    <w:semiHidden/>
    <w:unhideWhenUsed/>
    <w:qFormat/>
    <w:rsid w:val="00e6232b"/>
  </w:style>
  <w:style w:type="numbering" w:styleId="118" w:customStyle="1">
    <w:name w:val="Нет списка11"/>
    <w:semiHidden/>
    <w:qFormat/>
    <w:rsid w:val="00e6232b"/>
  </w:style>
  <w:style w:type="numbering" w:styleId="26" w:customStyle="1">
    <w:name w:val="Нет списка2"/>
    <w:uiPriority w:val="99"/>
    <w:semiHidden/>
    <w:unhideWhenUsed/>
    <w:qFormat/>
    <w:rsid w:val="00e6232b"/>
  </w:style>
  <w:style w:type="numbering" w:styleId="121" w:customStyle="1">
    <w:name w:val="Нет списка12"/>
    <w:uiPriority w:val="99"/>
    <w:semiHidden/>
    <w:unhideWhenUsed/>
    <w:qFormat/>
    <w:rsid w:val="00e6232b"/>
  </w:style>
  <w:style w:type="numbering" w:styleId="1111" w:customStyle="1">
    <w:name w:val="Нет списка111"/>
    <w:semiHidden/>
    <w:unhideWhenUsed/>
    <w:qFormat/>
    <w:rsid w:val="00e6232b"/>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59"/>
    <w:rsid w:val="00095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Сетка таблицы1"/>
    <w:rsid w:val="00095364"/>
    <w:rPr>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Сетка таблицы11"/>
    <w:uiPriority w:val="39"/>
    <w:rsid w:val="00095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Сетка таблицы2"/>
    <w:uiPriority w:val="59"/>
    <w:rsid w:val="00b66f4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31">
    <w:name w:val="Сетка таблицы3"/>
    <w:uiPriority w:val="59"/>
    <w:rsid w:val="00b66f4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1">
    <w:name w:val="Сетка таблицы4"/>
    <w:uiPriority w:val="59"/>
    <w:rsid w:val="003d1e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1">
    <w:name w:val="Сетка таблицы5"/>
    <w:uiPriority w:val="59"/>
    <w:rsid w:val="003d1e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61">
    <w:name w:val="Сетка таблицы6"/>
    <w:uiPriority w:val="59"/>
    <w:rsid w:val="003d1e61"/>
    <w:rPr>
      <w:lang w:val="uk-UA"/>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0">
    <w:name w:val="Сетка таблицы12"/>
    <w:uiPriority w:val="59"/>
    <w:rsid w:val="00402269"/>
    <w:rPr>
      <w:lang w:val="uk-UA" w:eastAsia="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zakon3.rada.gov.ua/laws/show/254&#1082;/96-&#1074;&#1088;" TargetMode="External"/><Relationship Id="rId3" Type="http://schemas.openxmlformats.org/officeDocument/2006/relationships/chart" Target="charts/chart1.xml"/><Relationship Id="rId4" Type="http://schemas.openxmlformats.org/officeDocument/2006/relationships/diagramData" Target="diagrams/data3.xml"/><Relationship Id="rId5" Type="http://schemas.openxmlformats.org/officeDocument/2006/relationships/diagramLayout" Target="diagrams/layout3.xml"/><Relationship Id="rId6" Type="http://schemas.openxmlformats.org/officeDocument/2006/relationships/diagramQuickStyle" Target="diagrams/quickStyle3.xml"/><Relationship Id="rId7" Type="http://schemas.openxmlformats.org/officeDocument/2006/relationships/diagramColors" Target="diagrams/colors3.xml"/><Relationship Id="rId8" Type="http://schemas.microsoft.com/office/2007/relationships/diagramDrawing" Target="diagrams/drawing3.xml"/><Relationship Id="rId9" Type="http://schemas.openxmlformats.org/officeDocument/2006/relationships/footer" Target="footer1.xml"/><Relationship Id="rId10" Type="http://schemas.openxmlformats.org/officeDocument/2006/relationships/hyperlink" Target="https://osvita.ua/legislation/law/2232/" TargetMode="External"/><Relationship Id="rId11" Type="http://schemas.openxmlformats.org/officeDocument/2006/relationships/hyperlink" Target="https://osvita.ua/legislation/Ser_osv/76886/" TargetMode="External"/><Relationship Id="rId12" Type="http://schemas.openxmlformats.org/officeDocument/2006/relationships/hyperlink" Target="https://osvita.ua/doc/files/news/927/92715/Rekomendaciyi.pdf" TargetMode="External"/><Relationship Id="rId13" Type="http://schemas.openxmlformats.org/officeDocument/2006/relationships/hyperlink" Target="https://osvita.ua/doc/files/news/927/92715/Zagalni_kriteriyi.pdf" TargetMode="External"/><Relationship Id="rId14" Type="http://schemas.openxmlformats.org/officeDocument/2006/relationships/hyperlink" Target="https://osvita.ua/doc/files/news/927/92715/Kriteriyi_ukr.pdf" TargetMode="External"/><Relationship Id="rId15" Type="http://schemas.openxmlformats.org/officeDocument/2006/relationships/footer" Target="footer2.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uk-UA" sz="1400" spc="-1" strike="noStrike">
                <a:solidFill>
                  <a:srgbClr val="595959"/>
                </a:solidFill>
                <a:latin typeface="Calibri"/>
              </a:defRPr>
            </a:pPr>
            <a:r>
              <a:rPr b="1" lang="uk-UA" sz="1400" spc="-1" strike="noStrike">
                <a:solidFill>
                  <a:srgbClr val="595959"/>
                </a:solidFill>
                <a:latin typeface="Calibri"/>
              </a:rPr>
              <a:t>Якісний склад вчителів предметників Дібрівського ліцею за кваліфікаційними категоріями</a:t>
            </a:r>
          </a:p>
        </c:rich>
      </c:tx>
      <c:overlay val="0"/>
      <c:spPr>
        <a:noFill/>
        <a:ln w="0">
          <a:noFill/>
        </a:ln>
      </c:spPr>
    </c:title>
    <c:autoTitleDeleted val="0"/>
    <c:plotArea>
      <c:pieChart>
        <c:varyColors val="1"/>
        <c:ser>
          <c:idx val="0"/>
          <c:order val="0"/>
          <c:tx>
            <c:strRef>
              <c:f>label 0</c:f>
              <c:strCache>
                <c:ptCount val="1"/>
                <c:pt idx="0">
                  <c:v>Продаж</c:v>
                </c:pt>
              </c:strCache>
            </c:strRef>
          </c:tx>
          <c:spPr>
            <a:solidFill>
              <a:srgbClr val="4f81bd"/>
            </a:solidFill>
            <a:ln w="0">
              <a:noFill/>
            </a:ln>
          </c:spPr>
          <c:explosion val="0"/>
          <c:dPt>
            <c:idx val="0"/>
            <c:spPr>
              <a:solidFill>
                <a:srgbClr val="4f81bd"/>
              </a:solidFill>
              <a:ln w="19080">
                <a:solidFill>
                  <a:srgbClr val="ffffff"/>
                </a:solidFill>
                <a:round/>
              </a:ln>
            </c:spPr>
          </c:dPt>
          <c:dPt>
            <c:idx val="1"/>
            <c:spPr>
              <a:solidFill>
                <a:srgbClr val="c0504d"/>
              </a:solidFill>
              <a:ln w="19080">
                <a:solidFill>
                  <a:srgbClr val="ffffff"/>
                </a:solidFill>
                <a:round/>
              </a:ln>
            </c:spPr>
          </c:dPt>
          <c:dPt>
            <c:idx val="2"/>
            <c:spPr>
              <a:solidFill>
                <a:srgbClr val="9bbb59"/>
              </a:solidFill>
              <a:ln w="19080">
                <a:solidFill>
                  <a:srgbClr val="ffffff"/>
                </a:solidFill>
                <a:round/>
              </a:ln>
            </c:spPr>
          </c:dPt>
          <c:dPt>
            <c:idx val="3"/>
            <c:spPr>
              <a:solidFill>
                <a:srgbClr val="8064a2"/>
              </a:solidFill>
              <a:ln w="19080">
                <a:solidFill>
                  <a:srgbClr val="ffffff"/>
                </a:solidFill>
                <a:round/>
              </a:ln>
            </c:spPr>
          </c:dPt>
          <c:dPt>
            <c:idx val="4"/>
            <c:spPr>
              <a:solidFill>
                <a:srgbClr val="4bacc6"/>
              </a:solidFill>
              <a:ln w="19080">
                <a:solidFill>
                  <a:srgbClr val="ffffff"/>
                </a:solidFill>
                <a:round/>
              </a:ln>
            </c:spPr>
          </c:dPt>
          <c:dPt>
            <c:idx val="5"/>
            <c:spPr>
              <a:solidFill>
                <a:srgbClr val="f79646"/>
              </a:solidFill>
              <a:ln w="19080">
                <a:solidFill>
                  <a:srgbClr val="ffffff"/>
                </a:solidFill>
                <a:round/>
              </a:ln>
            </c:spPr>
          </c:dPt>
          <c:dPt>
            <c:idx val="6"/>
            <c:spPr>
              <a:solidFill>
                <a:srgbClr val="2c4d75"/>
              </a:solidFill>
              <a:ln w="19080">
                <a:solidFill>
                  <a:srgbClr val="ffffff"/>
                </a:solidFill>
                <a:round/>
              </a:ln>
            </c:spPr>
          </c:dPt>
          <c:dLbls>
            <c:numFmt formatCode="General" sourceLinked="1"/>
            <c:dLbl>
              <c:idx val="0"/>
              <c:numFmt formatCode="General" sourceLinked="1"/>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dLbl>
            <c:dLbl>
              <c:idx val="1"/>
              <c:numFmt formatCode="General" sourceLinked="1"/>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dLbl>
            <c:dLbl>
              <c:idx val="2"/>
              <c:numFmt formatCode="General" sourceLinked="1"/>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dLbl>
            <c:dLbl>
              <c:idx val="3"/>
              <c:numFmt formatCode="General" sourceLinked="1"/>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dLbl>
            <c:dLbl>
              <c:idx val="4"/>
              <c:numFmt formatCode="General" sourceLinked="1"/>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dLbl>
            <c:dLbl>
              <c:idx val="5"/>
              <c:numFmt formatCode="General" sourceLinked="1"/>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dLbl>
            <c:dLbl>
              <c:idx val="6"/>
              <c:numFmt formatCode="General" sourceLinked="1"/>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dLbl>
            <c:txPr>
              <a:bodyPr wrap="square"/>
              <a:lstStyle/>
              <a:p>
                <a:pPr>
                  <a:defRPr b="0" sz="900" spc="-1" strike="noStrike">
                    <a:solidFill>
                      <a:srgbClr val="404040"/>
                    </a:solidFill>
                    <a:latin typeface="Calibri"/>
                  </a:defRPr>
                </a:pPr>
              </a:p>
            </c:txPr>
            <c:dLblPos val="bestFit"/>
            <c:showLegendKey val="0"/>
            <c:showVal val="1"/>
            <c:showCatName val="0"/>
            <c:showSerName val="0"/>
            <c:showPercent val="1"/>
            <c:separator>; </c:separator>
            <c:showLeaderLines val="1"/>
          </c:dLbls>
          <c:cat>
            <c:strRef>
              <c:f>categories</c:f>
              <c:strCache>
                <c:ptCount val="7"/>
                <c:pt idx="0">
                  <c:v>Спеціаліст вищої категорії</c:v>
                </c:pt>
                <c:pt idx="1">
                  <c:v>Спеціаліст І категорії</c:v>
                </c:pt>
                <c:pt idx="2">
                  <c:v>Спеціаліст ІІ категорії</c:v>
                </c:pt>
                <c:pt idx="3">
                  <c:v>Спеціаліст</c:v>
                </c:pt>
                <c:pt idx="4">
                  <c:v>Бакалавр</c:v>
                </c:pt>
                <c:pt idx="5">
                  <c:v>Звання " Учитель методист"</c:v>
                </c:pt>
                <c:pt idx="6">
                  <c:v>Звання " Старший вчитель"</c:v>
                </c:pt>
              </c:strCache>
            </c:strRef>
          </c:cat>
          <c:val>
            <c:numRef>
              <c:f>0</c:f>
              <c:numCache>
                <c:formatCode>General</c:formatCode>
                <c:ptCount val="7"/>
                <c:pt idx="0">
                  <c:v>15</c:v>
                </c:pt>
                <c:pt idx="1">
                  <c:v>12</c:v>
                </c:pt>
                <c:pt idx="2">
                  <c:v>9</c:v>
                </c:pt>
                <c:pt idx="3">
                  <c:v>15</c:v>
                </c:pt>
                <c:pt idx="4">
                  <c:v>5</c:v>
                </c:pt>
                <c:pt idx="5">
                  <c:v>1</c:v>
                </c:pt>
                <c:pt idx="6">
                  <c:v>6</c:v>
                </c:pt>
              </c:numCache>
            </c:numRef>
          </c:val>
        </c:ser>
        <c:firstSliceAng val="0"/>
      </c:pieChart>
      <c:spPr>
        <a:noFill/>
        <a:ln w="0">
          <a:noFill/>
        </a:ln>
      </c:spPr>
    </c:plotArea>
    <c:legend>
      <c:legendPos val="b"/>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externalData r:id="rId1"/>
</c:chartSpace>
</file>

<file path=word/diagrams/colors3.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3.xml><?xml version="1.0" encoding="utf-8"?>
<dgm:dataModel xmlns:dgm="http://schemas.openxmlformats.org/drawingml/2006/diagram" xmlns:a="http://schemas.openxmlformats.org/drawingml/2006/main">
  <dgm:ptLst>
    <dgm:pt modelId="{E9C59164-B6BD-4498-971F-0559C918F836}" type="doc">
      <dgm:prSet loTypeId="urn:microsoft.com/office/officeart/2005/8/layout/vProcess5" loCatId="process" qsTypeId="urn:microsoft.com/office/officeart/2005/8/quickstyle/simple1#1" qsCatId="simple" csTypeId="urn:microsoft.com/office/officeart/2005/8/colors/accent1_2#1" csCatId="accent1" phldr="1"/>
      <dgm:spPr/>
      <dgm:t>
        <a:bodyPr/>
        <a:lstStyle/>
        <a:p>
          <a:endParaRPr lang="ru-RU"/>
        </a:p>
      </dgm:t>
    </dgm:pt>
    <dgm:pt modelId="{4DB39441-01D5-4BFC-A6B0-FD667A585947}">
      <dgm:prSet phldrT="[Текст]" custT="1"/>
      <dgm:spPr>
        <a:xfrm>
          <a:off x="0" y="0"/>
          <a:ext cx="4663440" cy="79548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2800">
              <a:solidFill>
                <a:sysClr val="window" lastClr="FFFFFF"/>
              </a:solidFill>
              <a:latin typeface="Calibri"/>
              <a:ea typeface="+mn-ea"/>
              <a:cs typeface="+mn-cs"/>
            </a:rPr>
            <a:t>Освітній процес</a:t>
          </a:r>
        </a:p>
      </dgm:t>
    </dgm:pt>
    <dgm:pt modelId="{0180CE0A-9354-4304-9D77-27211CB94D42}" type="parTrans" cxnId="{39CF16E9-9D79-46C5-B8E1-D2ED0C555259}">
      <dgm:prSet/>
      <dgm:spPr/>
      <dgm:t>
        <a:bodyPr/>
        <a:lstStyle/>
        <a:p>
          <a:endParaRPr lang="ru-RU"/>
        </a:p>
      </dgm:t>
    </dgm:pt>
    <dgm:pt modelId="{011F5A22-BEF6-434D-927A-97DA3A4483D9}" type="sibTrans" cxnId="{39CF16E9-9D79-46C5-B8E1-D2ED0C555259}">
      <dgm:prSet/>
      <dgm:spPr>
        <a:xfrm>
          <a:off x="3644673" y="409244"/>
          <a:ext cx="754094" cy="75409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E31A7737-1531-4B46-BCBD-DE480A08B768}">
      <dgm:prSet phldrT="[Текст]" custT="1"/>
      <dgm:spPr>
        <a:xfrm>
          <a:off x="0" y="867535"/>
          <a:ext cx="4663440" cy="999870"/>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2400">
              <a:solidFill>
                <a:sysClr val="window" lastClr="FFFFFF"/>
              </a:solidFill>
              <a:latin typeface="Calibri"/>
              <a:ea typeface="+mn-ea"/>
              <a:cs typeface="+mn-cs"/>
            </a:rPr>
            <a:t>   Аналіз за окремими напрямками</a:t>
          </a:r>
        </a:p>
      </dgm:t>
    </dgm:pt>
    <dgm:pt modelId="{7305FCA4-EA21-4949-A989-D54818E4DBAE}" type="parTrans" cxnId="{BD383BBA-F7B7-4638-BB08-790AB2757C43}">
      <dgm:prSet/>
      <dgm:spPr/>
      <dgm:t>
        <a:bodyPr/>
        <a:lstStyle/>
        <a:p>
          <a:endParaRPr lang="ru-RU"/>
        </a:p>
      </dgm:t>
    </dgm:pt>
    <dgm:pt modelId="{79BAAE3E-3F6C-42EF-A4A6-165A1FD92743}" type="sibTrans" cxnId="{BD383BBA-F7B7-4638-BB08-790AB2757C43}">
      <dgm:prSet/>
      <dgm:spPr>
        <a:xfrm>
          <a:off x="3791481" y="1563864"/>
          <a:ext cx="754094" cy="754094"/>
        </a:xfr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a:ea typeface="+mn-ea"/>
            <a:cs typeface="+mn-cs"/>
          </a:endParaRPr>
        </a:p>
      </dgm:t>
    </dgm:pt>
    <dgm:pt modelId="{22946DCF-30CF-4577-B1E1-CD1BD2A83D96}">
      <dgm:prSet phldrT="[Текст]" custT="1"/>
      <dgm:spPr>
        <a:xfrm>
          <a:off x="2" y="1993852"/>
          <a:ext cx="4663440" cy="116014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r>
            <a:rPr lang="ru-RU" sz="2000" b="1">
              <a:solidFill>
                <a:sysClr val="window" lastClr="FFFFFF"/>
              </a:solidFill>
              <a:latin typeface="Calibri"/>
              <a:ea typeface="+mn-ea"/>
              <a:cs typeface="+mn-cs"/>
            </a:rPr>
            <a:t>Підсумковий аналіз даних та прийняття управлінських рішень керівництвом закладу освіти</a:t>
          </a:r>
        </a:p>
      </dgm:t>
    </dgm:pt>
    <dgm:pt modelId="{36D11588-6BD1-4451-B0E5-816070B98FCF}" type="parTrans" cxnId="{CABC1B7C-F61B-473B-BBFA-7D19DE66AA54}">
      <dgm:prSet/>
      <dgm:spPr/>
      <dgm:t>
        <a:bodyPr/>
        <a:lstStyle/>
        <a:p>
          <a:endParaRPr lang="ru-RU"/>
        </a:p>
      </dgm:t>
    </dgm:pt>
    <dgm:pt modelId="{1F9C4E29-105D-467A-AE7A-6DBB4D092774}" type="sibTrans" cxnId="{CABC1B7C-F61B-473B-BBFA-7D19DE66AA54}">
      <dgm:prSet/>
      <dgm:spPr/>
      <dgm:t>
        <a:bodyPr/>
        <a:lstStyle/>
        <a:p>
          <a:endParaRPr lang="ru-RU"/>
        </a:p>
      </dgm:t>
    </dgm:pt>
    <dgm:pt modelId="{01B93E9D-1DEA-41C7-8842-5C19838E94F9}" type="pres">
      <dgm:prSet presAssocID="{E9C59164-B6BD-4498-971F-0559C918F836}" presName="outerComposite" presStyleCnt="0">
        <dgm:presLayoutVars>
          <dgm:chMax val="5"/>
          <dgm:dir/>
          <dgm:resizeHandles val="exact"/>
        </dgm:presLayoutVars>
      </dgm:prSet>
      <dgm:spPr/>
    </dgm:pt>
    <dgm:pt modelId="{7239E427-4643-458E-AF7D-52AAF1469AE2}" type="pres">
      <dgm:prSet presAssocID="{E9C59164-B6BD-4498-971F-0559C918F836}" presName="dummyMaxCanvas" presStyleCnt="0">
        <dgm:presLayoutVars/>
      </dgm:prSet>
      <dgm:spPr/>
    </dgm:pt>
    <dgm:pt modelId="{58175DAA-0D4A-4EB4-9FCD-222FE9E440AD}" type="pres">
      <dgm:prSet presAssocID="{E9C59164-B6BD-4498-971F-0559C918F836}" presName="ThreeNodes_1" presStyleLbl="node1" presStyleIdx="0" presStyleCnt="3" custScaleY="68568" custLinFactNeighborY="-21546">
        <dgm:presLayoutVars>
          <dgm:bulletEnabled val="1"/>
        </dgm:presLayoutVars>
      </dgm:prSet>
      <dgm:spPr>
        <a:prstGeom prst="roundRect">
          <a:avLst>
            <a:gd name="adj" fmla="val 10000"/>
          </a:avLst>
        </a:prstGeom>
      </dgm:spPr>
    </dgm:pt>
    <dgm:pt modelId="{38B57523-DA33-4242-9AA6-03FE1520A5F7}" type="pres">
      <dgm:prSet presAssocID="{E9C59164-B6BD-4498-971F-0559C918F836}" presName="ThreeNodes_2" presStyleLbl="node1" presStyleIdx="1" presStyleCnt="3" custScaleY="86185" custLinFactNeighborX="-8824" custLinFactNeighborY="-48796">
        <dgm:presLayoutVars>
          <dgm:bulletEnabled val="1"/>
        </dgm:presLayoutVars>
      </dgm:prSet>
      <dgm:spPr>
        <a:prstGeom prst="roundRect">
          <a:avLst>
            <a:gd name="adj" fmla="val 10000"/>
          </a:avLst>
        </a:prstGeom>
      </dgm:spPr>
    </dgm:pt>
    <dgm:pt modelId="{4372A2EE-B56E-4F38-8D98-47FA5CE957B1}" type="pres">
      <dgm:prSet presAssocID="{E9C59164-B6BD-4498-971F-0559C918F836}" presName="ThreeNodes_3" presStyleLbl="node1" presStyleIdx="2" presStyleCnt="3" custLinFactNeighborX="-17647" custLinFactNeighborY="-61471">
        <dgm:presLayoutVars>
          <dgm:bulletEnabled val="1"/>
        </dgm:presLayoutVars>
      </dgm:prSet>
      <dgm:spPr>
        <a:prstGeom prst="roundRect">
          <a:avLst>
            <a:gd name="adj" fmla="val 10000"/>
          </a:avLst>
        </a:prstGeom>
      </dgm:spPr>
    </dgm:pt>
    <dgm:pt modelId="{FE974B87-A330-42F7-AC4D-483B4BCA4854}" type="pres">
      <dgm:prSet presAssocID="{E9C59164-B6BD-4498-971F-0559C918F836}" presName="ThreeConn_1-2" presStyleLbl="fgAccFollowNode1" presStyleIdx="0" presStyleCnt="2" custLinFactNeighborX="-35098" custLinFactNeighborY="-62397">
        <dgm:presLayoutVars>
          <dgm:bulletEnabled val="1"/>
        </dgm:presLayoutVars>
      </dgm:prSet>
      <dgm:spPr>
        <a:prstGeom prst="downArrow">
          <a:avLst>
            <a:gd name="adj1" fmla="val 55000"/>
            <a:gd name="adj2" fmla="val 45000"/>
          </a:avLst>
        </a:prstGeom>
      </dgm:spPr>
    </dgm:pt>
    <dgm:pt modelId="{E98AF32D-7D3F-47EE-9957-4F1C92253471}" type="pres">
      <dgm:prSet presAssocID="{E9C59164-B6BD-4498-971F-0559C918F836}" presName="ThreeConn_2-3" presStyleLbl="fgAccFollowNode1" presStyleIdx="1" presStyleCnt="2" custLinFactNeighborX="-70196" custLinFactNeighborY="-87745">
        <dgm:presLayoutVars>
          <dgm:bulletEnabled val="1"/>
        </dgm:presLayoutVars>
      </dgm:prSet>
      <dgm:spPr>
        <a:prstGeom prst="downArrow">
          <a:avLst>
            <a:gd name="adj1" fmla="val 55000"/>
            <a:gd name="adj2" fmla="val 45000"/>
          </a:avLst>
        </a:prstGeom>
      </dgm:spPr>
    </dgm:pt>
    <dgm:pt modelId="{08AABD81-BF74-47AB-9C47-A157C8516653}" type="pres">
      <dgm:prSet presAssocID="{E9C59164-B6BD-4498-971F-0559C918F836}" presName="ThreeNodes_1_text" presStyleLbl="node1" presStyleIdx="2" presStyleCnt="3">
        <dgm:presLayoutVars>
          <dgm:bulletEnabled val="1"/>
        </dgm:presLayoutVars>
      </dgm:prSet>
      <dgm:spPr/>
    </dgm:pt>
    <dgm:pt modelId="{203E214F-1B01-4117-9F47-55CEE65FB69F}" type="pres">
      <dgm:prSet presAssocID="{E9C59164-B6BD-4498-971F-0559C918F836}" presName="ThreeNodes_2_text" presStyleLbl="node1" presStyleIdx="2" presStyleCnt="3">
        <dgm:presLayoutVars>
          <dgm:bulletEnabled val="1"/>
        </dgm:presLayoutVars>
      </dgm:prSet>
      <dgm:spPr/>
    </dgm:pt>
    <dgm:pt modelId="{6F721911-87F2-4868-9659-E4FFF6B8F956}" type="pres">
      <dgm:prSet presAssocID="{E9C59164-B6BD-4498-971F-0559C918F836}" presName="ThreeNodes_3_text" presStyleLbl="node1" presStyleIdx="2" presStyleCnt="3">
        <dgm:presLayoutVars>
          <dgm:bulletEnabled val="1"/>
        </dgm:presLayoutVars>
      </dgm:prSet>
      <dgm:spPr/>
    </dgm:pt>
  </dgm:ptLst>
  <dgm:cxnLst>
    <dgm:cxn modelId="{189C4D15-63AD-414C-BCA5-53BC5AD4776F}" type="presOf" srcId="{79BAAE3E-3F6C-42EF-A4A6-165A1FD92743}" destId="{E98AF32D-7D3F-47EE-9957-4F1C92253471}" srcOrd="0" destOrd="0" presId="urn:microsoft.com/office/officeart/2005/8/layout/vProcess5"/>
    <dgm:cxn modelId="{89691125-5B0C-4658-B615-668F1269D5D6}" type="presOf" srcId="{4DB39441-01D5-4BFC-A6B0-FD667A585947}" destId="{58175DAA-0D4A-4EB4-9FCD-222FE9E440AD}" srcOrd="0" destOrd="0" presId="urn:microsoft.com/office/officeart/2005/8/layout/vProcess5"/>
    <dgm:cxn modelId="{02468E63-D182-4B37-83A8-193FC92C0177}" type="presOf" srcId="{4DB39441-01D5-4BFC-A6B0-FD667A585947}" destId="{08AABD81-BF74-47AB-9C47-A157C8516653}" srcOrd="1" destOrd="0" presId="urn:microsoft.com/office/officeart/2005/8/layout/vProcess5"/>
    <dgm:cxn modelId="{AB516854-EABA-42BA-A2D6-1E78B8F7A5EB}" type="presOf" srcId="{22946DCF-30CF-4577-B1E1-CD1BD2A83D96}" destId="{4372A2EE-B56E-4F38-8D98-47FA5CE957B1}" srcOrd="0" destOrd="0" presId="urn:microsoft.com/office/officeart/2005/8/layout/vProcess5"/>
    <dgm:cxn modelId="{CABC1B7C-F61B-473B-BBFA-7D19DE66AA54}" srcId="{E9C59164-B6BD-4498-971F-0559C918F836}" destId="{22946DCF-30CF-4577-B1E1-CD1BD2A83D96}" srcOrd="2" destOrd="0" parTransId="{36D11588-6BD1-4451-B0E5-816070B98FCF}" sibTransId="{1F9C4E29-105D-467A-AE7A-6DBB4D092774}"/>
    <dgm:cxn modelId="{449E6986-03A5-4E93-8873-61E59A29F5B6}" type="presOf" srcId="{E9C59164-B6BD-4498-971F-0559C918F836}" destId="{01B93E9D-1DEA-41C7-8842-5C19838E94F9}" srcOrd="0" destOrd="0" presId="urn:microsoft.com/office/officeart/2005/8/layout/vProcess5"/>
    <dgm:cxn modelId="{E357549F-DCDA-4425-A12C-D93ADF526FA3}" type="presOf" srcId="{E31A7737-1531-4B46-BCBD-DE480A08B768}" destId="{38B57523-DA33-4242-9AA6-03FE1520A5F7}" srcOrd="0" destOrd="0" presId="urn:microsoft.com/office/officeart/2005/8/layout/vProcess5"/>
    <dgm:cxn modelId="{BD383BBA-F7B7-4638-BB08-790AB2757C43}" srcId="{E9C59164-B6BD-4498-971F-0559C918F836}" destId="{E31A7737-1531-4B46-BCBD-DE480A08B768}" srcOrd="1" destOrd="0" parTransId="{7305FCA4-EA21-4949-A989-D54818E4DBAE}" sibTransId="{79BAAE3E-3F6C-42EF-A4A6-165A1FD92743}"/>
    <dgm:cxn modelId="{38EE40DF-5766-40FA-A999-F6B79CB7CA0E}" type="presOf" srcId="{011F5A22-BEF6-434D-927A-97DA3A4483D9}" destId="{FE974B87-A330-42F7-AC4D-483B4BCA4854}" srcOrd="0" destOrd="0" presId="urn:microsoft.com/office/officeart/2005/8/layout/vProcess5"/>
    <dgm:cxn modelId="{6581E2E1-B568-4036-BBA0-CE6970E231B2}" type="presOf" srcId="{22946DCF-30CF-4577-B1E1-CD1BD2A83D96}" destId="{6F721911-87F2-4868-9659-E4FFF6B8F956}" srcOrd="1" destOrd="0" presId="urn:microsoft.com/office/officeart/2005/8/layout/vProcess5"/>
    <dgm:cxn modelId="{39CF16E9-9D79-46C5-B8E1-D2ED0C555259}" srcId="{E9C59164-B6BD-4498-971F-0559C918F836}" destId="{4DB39441-01D5-4BFC-A6B0-FD667A585947}" srcOrd="0" destOrd="0" parTransId="{0180CE0A-9354-4304-9D77-27211CB94D42}" sibTransId="{011F5A22-BEF6-434D-927A-97DA3A4483D9}"/>
    <dgm:cxn modelId="{849D5CEA-1D0C-4A0F-92A1-3E5A30415257}" type="presOf" srcId="{E31A7737-1531-4B46-BCBD-DE480A08B768}" destId="{203E214F-1B01-4117-9F47-55CEE65FB69F}" srcOrd="1" destOrd="0" presId="urn:microsoft.com/office/officeart/2005/8/layout/vProcess5"/>
    <dgm:cxn modelId="{D59F76E9-39A0-4C2F-A8AE-6B0B2F3E8F2C}" type="presParOf" srcId="{01B93E9D-1DEA-41C7-8842-5C19838E94F9}" destId="{7239E427-4643-458E-AF7D-52AAF1469AE2}" srcOrd="0" destOrd="0" presId="urn:microsoft.com/office/officeart/2005/8/layout/vProcess5"/>
    <dgm:cxn modelId="{390D2C5A-F8ED-478E-9E81-986ABAEFE850}" type="presParOf" srcId="{01B93E9D-1DEA-41C7-8842-5C19838E94F9}" destId="{58175DAA-0D4A-4EB4-9FCD-222FE9E440AD}" srcOrd="1" destOrd="0" presId="urn:microsoft.com/office/officeart/2005/8/layout/vProcess5"/>
    <dgm:cxn modelId="{DC87EFC9-C817-4D5D-80CF-997912B76189}" type="presParOf" srcId="{01B93E9D-1DEA-41C7-8842-5C19838E94F9}" destId="{38B57523-DA33-4242-9AA6-03FE1520A5F7}" srcOrd="2" destOrd="0" presId="urn:microsoft.com/office/officeart/2005/8/layout/vProcess5"/>
    <dgm:cxn modelId="{386F2FF3-0186-44EB-B2BB-872C50E3849E}" type="presParOf" srcId="{01B93E9D-1DEA-41C7-8842-5C19838E94F9}" destId="{4372A2EE-B56E-4F38-8D98-47FA5CE957B1}" srcOrd="3" destOrd="0" presId="urn:microsoft.com/office/officeart/2005/8/layout/vProcess5"/>
    <dgm:cxn modelId="{106D9157-2E39-410F-9C67-B40B3B86276A}" type="presParOf" srcId="{01B93E9D-1DEA-41C7-8842-5C19838E94F9}" destId="{FE974B87-A330-42F7-AC4D-483B4BCA4854}" srcOrd="4" destOrd="0" presId="urn:microsoft.com/office/officeart/2005/8/layout/vProcess5"/>
    <dgm:cxn modelId="{F1B03541-0D8C-47F2-80FC-7AD2C417678C}" type="presParOf" srcId="{01B93E9D-1DEA-41C7-8842-5C19838E94F9}" destId="{E98AF32D-7D3F-47EE-9957-4F1C92253471}" srcOrd="5" destOrd="0" presId="urn:microsoft.com/office/officeart/2005/8/layout/vProcess5"/>
    <dgm:cxn modelId="{7A4DF2F7-652C-4A0B-8931-D8E0575156D8}" type="presParOf" srcId="{01B93E9D-1DEA-41C7-8842-5C19838E94F9}" destId="{08AABD81-BF74-47AB-9C47-A157C8516653}" srcOrd="6" destOrd="0" presId="urn:microsoft.com/office/officeart/2005/8/layout/vProcess5"/>
    <dgm:cxn modelId="{BB947C72-4960-4206-B081-33D984EBFED8}" type="presParOf" srcId="{01B93E9D-1DEA-41C7-8842-5C19838E94F9}" destId="{203E214F-1B01-4117-9F47-55CEE65FB69F}" srcOrd="7" destOrd="0" presId="urn:microsoft.com/office/officeart/2005/8/layout/vProcess5"/>
    <dgm:cxn modelId="{EDA11788-D907-4D58-A802-B6FEA4766E72}" type="presParOf" srcId="{01B93E9D-1DEA-41C7-8842-5C19838E94F9}" destId="{6F721911-87F2-4868-9659-E4FFF6B8F956}" srcOrd="8" destOrd="0" presId="urn:microsoft.com/office/officeart/2005/8/layout/vProcess5"/>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175DAA-0D4A-4EB4-9FCD-222FE9E440AD}">
      <dsp:nvSpPr>
        <dsp:cNvPr id="0" name=""/>
        <dsp:cNvSpPr/>
      </dsp:nvSpPr>
      <dsp:spPr>
        <a:xfrm>
          <a:off x="0" y="0"/>
          <a:ext cx="4570241" cy="794939"/>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a:lnSpc>
              <a:spcPct val="90000"/>
            </a:lnSpc>
            <a:spcBef>
              <a:spcPct val="0"/>
            </a:spcBef>
            <a:spcAft>
              <a:spcPct val="35000"/>
            </a:spcAft>
            <a:buNone/>
          </a:pPr>
          <a:r>
            <a:rPr lang="ru-RU" sz="2800" kern="1200">
              <a:solidFill>
                <a:sysClr val="window" lastClr="FFFFFF"/>
              </a:solidFill>
              <a:latin typeface="Calibri"/>
              <a:ea typeface="+mn-ea"/>
              <a:cs typeface="+mn-cs"/>
            </a:rPr>
            <a:t>Освітній процес</a:t>
          </a:r>
        </a:p>
      </dsp:txBody>
      <dsp:txXfrm>
        <a:off x="23283" y="23283"/>
        <a:ext cx="3340564" cy="748373"/>
      </dsp:txXfrm>
    </dsp:sp>
    <dsp:sp modelId="{38B57523-DA33-4242-9AA6-03FE1520A5F7}">
      <dsp:nvSpPr>
        <dsp:cNvPr id="0" name=""/>
        <dsp:cNvSpPr/>
      </dsp:nvSpPr>
      <dsp:spPr>
        <a:xfrm>
          <a:off x="0" y="866936"/>
          <a:ext cx="4570241" cy="99918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ru-RU" sz="2400" kern="1200">
              <a:solidFill>
                <a:sysClr val="window" lastClr="FFFFFF"/>
              </a:solidFill>
              <a:latin typeface="Calibri"/>
              <a:ea typeface="+mn-ea"/>
              <a:cs typeface="+mn-cs"/>
            </a:rPr>
            <a:t>   Аналіз за окремими напрямками</a:t>
          </a:r>
        </a:p>
      </dsp:txBody>
      <dsp:txXfrm>
        <a:off x="29265" y="896201"/>
        <a:ext cx="3354880" cy="940651"/>
      </dsp:txXfrm>
    </dsp:sp>
    <dsp:sp modelId="{4372A2EE-B56E-4F38-8D98-47FA5CE957B1}">
      <dsp:nvSpPr>
        <dsp:cNvPr id="0" name=""/>
        <dsp:cNvSpPr/>
      </dsp:nvSpPr>
      <dsp:spPr>
        <a:xfrm>
          <a:off x="2" y="1992477"/>
          <a:ext cx="4570241" cy="115934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ru-RU" sz="2000" b="1" kern="1200">
              <a:solidFill>
                <a:sysClr val="window" lastClr="FFFFFF"/>
              </a:solidFill>
              <a:latin typeface="Calibri"/>
              <a:ea typeface="+mn-ea"/>
              <a:cs typeface="+mn-cs"/>
            </a:rPr>
            <a:t>Підсумковий аналіз даних та прийняття управлінських рішень керівництвом закладу освіти</a:t>
          </a:r>
        </a:p>
      </dsp:txBody>
      <dsp:txXfrm>
        <a:off x="33958" y="2026433"/>
        <a:ext cx="3345498" cy="1091432"/>
      </dsp:txXfrm>
    </dsp:sp>
    <dsp:sp modelId="{FE974B87-A330-42F7-AC4D-483B4BCA4854}">
      <dsp:nvSpPr>
        <dsp:cNvPr id="0" name=""/>
        <dsp:cNvSpPr/>
      </dsp:nvSpPr>
      <dsp:spPr>
        <a:xfrm>
          <a:off x="3552178" y="408962"/>
          <a:ext cx="753574" cy="753574"/>
        </a:xfrm>
        <a:prstGeom prst="downArrow">
          <a:avLst>
            <a:gd name="adj1" fmla="val 55000"/>
            <a:gd name="adj2" fmla="val 45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ru-RU" sz="3400" kern="1200">
            <a:solidFill>
              <a:sysClr val="windowText" lastClr="000000">
                <a:hueOff val="0"/>
                <a:satOff val="0"/>
                <a:lumOff val="0"/>
                <a:alphaOff val="0"/>
              </a:sysClr>
            </a:solidFill>
            <a:latin typeface="Calibri"/>
            <a:ea typeface="+mn-ea"/>
            <a:cs typeface="+mn-cs"/>
          </a:endParaRPr>
        </a:p>
      </dsp:txBody>
      <dsp:txXfrm>
        <a:off x="3721732" y="408962"/>
        <a:ext cx="414466" cy="567064"/>
      </dsp:txXfrm>
    </dsp:sp>
    <dsp:sp modelId="{E98AF32D-7D3F-47EE-9957-4F1C92253471}">
      <dsp:nvSpPr>
        <dsp:cNvPr id="0" name=""/>
        <dsp:cNvSpPr/>
      </dsp:nvSpPr>
      <dsp:spPr>
        <a:xfrm>
          <a:off x="3690945" y="1562786"/>
          <a:ext cx="753574" cy="753574"/>
        </a:xfrm>
        <a:prstGeom prst="downArrow">
          <a:avLst>
            <a:gd name="adj1" fmla="val 55000"/>
            <a:gd name="adj2" fmla="val 45000"/>
          </a:avLst>
        </a:prstGeom>
        <a:solidFill>
          <a:srgbClr val="4F81BD">
            <a:alpha val="90000"/>
            <a:tint val="40000"/>
            <a:hueOff val="0"/>
            <a:satOff val="0"/>
            <a:lumOff val="0"/>
            <a:alphaOff val="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3180" tIns="43180" rIns="43180" bIns="43180" numCol="1" spcCol="1270" anchor="ctr" anchorCtr="0">
          <a:noAutofit/>
        </a:bodyPr>
        <a:lstStyle/>
        <a:p>
          <a:pPr marL="0" lvl="0" indent="0" algn="ctr" defTabSz="1511300">
            <a:lnSpc>
              <a:spcPct val="90000"/>
            </a:lnSpc>
            <a:spcBef>
              <a:spcPct val="0"/>
            </a:spcBef>
            <a:spcAft>
              <a:spcPct val="35000"/>
            </a:spcAft>
            <a:buNone/>
          </a:pPr>
          <a:endParaRPr lang="ru-RU" sz="3400" kern="1200">
            <a:solidFill>
              <a:sysClr val="windowText" lastClr="000000">
                <a:hueOff val="0"/>
                <a:satOff val="0"/>
                <a:lumOff val="0"/>
                <a:alphaOff val="0"/>
              </a:sysClr>
            </a:solidFill>
            <a:latin typeface="Calibri"/>
            <a:ea typeface="+mn-ea"/>
            <a:cs typeface="+mn-cs"/>
          </a:endParaRPr>
        </a:p>
      </dsp:txBody>
      <dsp:txXfrm>
        <a:off x="3860499" y="1562786"/>
        <a:ext cx="414466" cy="567064"/>
      </dsp:txXfrm>
    </dsp:sp>
  </dsp:spTree>
</dsp:drawing>
</file>

<file path=word/diagrams/layout3.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275B23-50CD-4C3D-AD69-B1EA81C6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LibreOffice/7.2.2.2$Windows_X86_64 LibreOffice_project/02b2acce88a210515b4a5bb2e46cbfb63fe97d56</Application>
  <AppVersion>15.0000</AppVersion>
  <Pages>68</Pages>
  <Words>8323</Words>
  <Characters>61229</Characters>
  <CharactersWithSpaces>69159</CharactersWithSpaces>
  <Paragraphs>774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2024-11-21T07:31:00Z</dcterms:created>
  <dc:creator>Пользователь Windows</dc:creator>
  <dc:description/>
  <dc:language>uk-UA</dc:language>
  <cp:lastModifiedBy>user</cp:lastModifiedBy>
  <cp:lastPrinted>2020-09-17T10:34:00Z</cp:lastPrinted>
  <dcterms:modified xsi:type="dcterms:W3CDTF">2024-11-21T07:31:00Z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