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№ 988-р від 14 грудня 2016 року</w:t>
      </w:r>
      <w:bookmarkStart w:id="0" w:name="_GoBack"/>
      <w:bookmarkEnd w:id="0"/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Про схвалення Концепції реалізації державної</w:t>
      </w: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політики у сфері реформування загальної середньої освіти</w:t>
      </w: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"Нова українська школа" на період до 2029 року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1. Схвалити Концепцію реалізації державної політики у сфері реформування загальної середньої освіти "Нова українська школа" на період до 2029 року, що додається.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2. Міністерству освіти і науки разом із заінтересованими центральними органами виконавчої влади розробити та подати у місячний строк Кабінетові Міністрів України план заходів з реалізації Концепції, схваленої цим розпорядженням.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Прем’єр-міністр України       В. ГРОЙСМАН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СХВАЛЕНО</w:t>
      </w:r>
    </w:p>
    <w:p w:rsidR="0014710D" w:rsidRPr="0014710D" w:rsidRDefault="0014710D" w:rsidP="0014710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 розпорядженням Кабінету Міністрів України</w:t>
      </w:r>
    </w:p>
    <w:p w:rsidR="0014710D" w:rsidRPr="0014710D" w:rsidRDefault="0014710D" w:rsidP="0014710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 від 14 грудня 2016 р. № 988-р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0D">
        <w:rPr>
          <w:rFonts w:ascii="Times New Roman" w:hAnsi="Times New Roman" w:cs="Times New Roman"/>
          <w:b/>
          <w:sz w:val="28"/>
          <w:szCs w:val="28"/>
        </w:rPr>
        <w:t>КОНЦЕПЦІЯ</w:t>
      </w: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0D">
        <w:rPr>
          <w:rFonts w:ascii="Times New Roman" w:hAnsi="Times New Roman" w:cs="Times New Roman"/>
          <w:b/>
          <w:sz w:val="28"/>
          <w:szCs w:val="28"/>
        </w:rPr>
        <w:t>реалізації державної політики у сфері реформування</w:t>
      </w: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0D">
        <w:rPr>
          <w:rFonts w:ascii="Times New Roman" w:hAnsi="Times New Roman" w:cs="Times New Roman"/>
          <w:b/>
          <w:sz w:val="28"/>
          <w:szCs w:val="28"/>
        </w:rPr>
        <w:t>загальної середньої освіти "Нова українська школа"</w:t>
      </w:r>
    </w:p>
    <w:p w:rsidR="0014710D" w:rsidRPr="0014710D" w:rsidRDefault="0014710D" w:rsidP="0014710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0D">
        <w:rPr>
          <w:rFonts w:ascii="Times New Roman" w:hAnsi="Times New Roman" w:cs="Times New Roman"/>
          <w:b/>
          <w:sz w:val="28"/>
          <w:szCs w:val="28"/>
        </w:rPr>
        <w:t>на період до 2029 року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Проблема, яка потребує розв’язання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Проблемою, яка потребує розв’язання, є суттєве погіршення якості загальної середньої освіти протягом 1992—2016 років, що є наслідком ряду таких  факторів: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зменшення обсягів фінансування;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зниження рівня оплати праці вчителя;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незадовільне матеріально-технічне забезпечення шкіл;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бюрократизація системи управління освітою;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застарілі зміст освіти та методики викладання.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Проявами проблеми є: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збільшення частки молоді, яка здобуває освіту за кордоном;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тенденція до зниження показників України у міжнародних дослідженнях конкурентоспроможності та інноваційної привабливості, які впливають на економічний розвиток України.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Загальна середня освіта в Україні має такі основні ознаки: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наявність суттєвого сегмента високоякісної освіти, насамперед математичної та природничої (елітарна освіта);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домінування в системі освіти шкіл з невисокою якістю освітніх послуг;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суттєві територіальні відмінності в якості загальної середньої освіти (між сільськими та міськими школами, між окремими регіонами);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тенденція до погіршення якості освіти в цілому у державі;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недостатня мотивація до освіти значної частини молоді.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Отже, проведення докорінної реформи загальної середньої освіти сприятиме подоланню негативних тенденцій, забезпеченню соціальної рівності та згуртованості, економічного розвитку і конкурентоспроможності держави.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lastRenderedPageBreak/>
        <w:t>Досвід країн Східної Європи (Польщі, Чехії) свідчить про суттєвий вплив освітніх реформ на розвиток економіки та конкурентоспроможність освіти на міжнародному рівні.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Мета Концепції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Метою Концепції є забезпечення проведення докорінної та системної реформи загальної середньої освіти за такими напрямами: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ухвалення нових державних стандартів загальної середньої освіти, розроблених з урахуванням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>, необхідних для успішної самореалізації особистості;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запровадження нового принципу педагогіки партнерства, що ґрунтується на співпраці учня, вчителя і батьків;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запровадження принципу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дитиноцентризму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 xml:space="preserve"> (орієнтація на потреби учня);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удосконалення процесу виховання;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створення нової структури школи, що дасть змогу засвоїти новий зміст освіти і набути ключових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>, необхідних для успішної самореалізації особистості;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справедливий розподіл публічних коштів, що сприятиме рівному доступу усіх дітей до якісної освіти;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створення сучасного освітнього середовища, яке забезпечить необхідні умови, засоби і технології для навчання учнів, вчителів і батьків;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створення необхідних умов для навчання учнів безпосередньо за місцем їх проживання, зокрема у сільській місцевості, або забезпечення регулярного підвезення до шкіл.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lastRenderedPageBreak/>
        <w:t>Згідно з реформою загальної середньої освіти випускник нової української школи — це: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цілісна всебічно розвинена особистість, здатна до критичного мислення;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патріот з активною позицією, який діє згідно з морально-етичними принципами, здатний приймати відповідальні рішення, поважає гідність і права людини;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0D">
        <w:rPr>
          <w:rFonts w:ascii="Times New Roman" w:hAnsi="Times New Roman" w:cs="Times New Roman"/>
          <w:sz w:val="28"/>
          <w:szCs w:val="28"/>
        </w:rPr>
        <w:t>інноватор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>, здатний змінювати навколишній світ, розвивати економіку за принципами сталого розвитку, конкурувати на ринку праці, навчатися впродовж життя.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Шляхи і способи розв’язання проблеми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Розв’язання проблеми передбачається здійснити шляхом проведення докорінної та системної реформи загальної середньої освіти з урахуванням  досвіду провідних країн світу,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компетентнісному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 xml:space="preserve"> та особистісно-орієнтованому підході до навчання, враховувати вікові особливості психофізичного розвитку учнів, передбачати здобуття ними умінь і навичок, необхідних для успішної </w:t>
      </w:r>
      <w:r w:rsidRPr="0014710D">
        <w:rPr>
          <w:rFonts w:ascii="Times New Roman" w:hAnsi="Times New Roman" w:cs="Times New Roman"/>
          <w:sz w:val="28"/>
          <w:szCs w:val="28"/>
        </w:rPr>
        <w:lastRenderedPageBreak/>
        <w:t>самореалізації в професійній діяльності, особистому житті, громадській активності.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Зазначені стандарти повинні також ґрунтуватися на Рекомендаціях Європейського Парламенту та Ради Європейського Союзу “Про основні компетентності для навчання протягом усього життя”.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Ключовими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 xml:space="preserve"> є спілкування державною і рідною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Реформування педагогіки загальної середньої освіти передбачає перехід до педагогіки партнерства між учнем, вчителем і батьками, що потребує ґрунтовної підготовки вчителів за новими методиками і технологіями навчання, зокрема інформаційно-комунікативними технологіями.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З метою створення умов для інклюзивного навчання дітей з особливими освітніми потребами необхідно розробити індивідуальні програми їх розвитку, що включатимуть 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корекційно-реабілітаційні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 xml:space="preserve"> заходи, психолого-педагогічний супровід і засоби для навчання таких дітей.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організації  із збереженням податкових пільг і отриманням фінансової автономії.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lastRenderedPageBreak/>
        <w:t>Для досягнення мети Концепції необхідно забезпечити стимулювання вчителя  до особистого і професійного зростання та надання йому академічної свободи, а також матеріальне стимулювання, зокрема шляхом підвищення розрядів у Єдиній тарифній сітці.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Реформування структури загальної середньої освіти передбачає перехід до 12-річної середньої школи із трирічною профільною школою академічного або професійного спрямування. Профільна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закладів.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У рамках реформування системи державного фінансування загальної середньої освіти передбачається: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створення системи прозорого розподілу публічних коштів у новій українській школі (школи будуть зобов’язані оприлюднювати дані про всі кошти, які надходять з бюджету та інших джерел);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покриття видатків на забезпечення педагогічної складової частини навчального процесу за рахунок освітньої субвенції;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удосконалення формули розрахунку освітньої субвенції з метою забезпечення рівного доступу до якісної освіти в різних регіонах і населених пунктах;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створення необхідних умов для навчання і виховання дітей молодшого шкільного віку безпосередньо за місцем їх проживання, зокрема у сільській місцевості;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створення умов для розширення державно-громадського партнерства на засадах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 xml:space="preserve"> і спільного управління школами;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запровадження принципу “гроші ходять за дитиною”, зокрема для підтримки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lastRenderedPageBreak/>
        <w:t>запровадження рівного доступу до бюджетного фінансування шкіл незалежно від форми власності.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Строки реалізації Концепції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Реалізація Концепції здійснюється протягом 2017—2029 років трьома етапами.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На першому етапі (2017—2018 роки) передбачається: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прийняти новий Закон України “Про освіту”;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розробити план дій з реформування системи загальної середньої освіти;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розробити, затвердити та запровадити (2018 рік) новий державний стандарт початкової освіти з урахуванням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>, необхідних для успішної самореалізації особистості;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доопрацювати навчальні плани і програми з метою розвантаження та запровадження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антидискримінаційного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 xml:space="preserve"> підходу в початковій школі;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утворити 200—250 опорних шкіл базового рівня у сільській місцевості;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підвищити кваліфікацію вчителів початкової школи;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підвищити заробітну плату вчителів шляхом збільшення ставок (окладів) у Єдиній тарифній сітці на два розряди;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запровадити навчання авторів підручників та підготовку експертів з метою підготовки підручників нового покоління;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створити національну електронну платформу для розміщення електронних курсів та підручників, розробити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спростити систему документообігу, оптимізувати звітність, запровадити електронні форми документів;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розробити новий Закон України “Про загальну середню освіту”;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створити систему освітньої статистики і аналітики;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lastRenderedPageBreak/>
        <w:t>взяти участь у міжнародному дослідженні якості середньої освіти PISA-2018;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розпочати роботу з формування системи забезпечення якості освіти;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забезпечити різноманітність форм здобуття початкової освіти.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На другому етапі (2019—2022 роки) передбачається: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розробити, затвердити (2019 рік) та запровадити (2022 рік) новий державний стандарт базової середньої освіти з урахуванням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>, необхідних для успішної самореалізації особистості;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створити нову систему підвищення кваліфікації вчителів і керівників шкіл;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провести інвентаризацію шкіл та закладів професійної освіти для створення мережі профільних шкіл;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забезпечити якісне вивчення іноземних мов у профільній школі відповідно до Стратегії сталого розвитку “Україна-2020”;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сформувати мережу опорних шкіл базового рівня;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розробити професійні стандарти педагогічної діяльності вчителя;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створити мережу установ незалежної сертифікації вчителів;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створити регіональні органи з питань забезпечення якості освіти;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створити систему внутрішнього забезпечення якості освіти у школах (2022 рік);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створити систему незалежного оцінювання результатів навчання за курс базової середньої освіти.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На третьому етапі (2023—2029 роки) передбачається: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розробити, затвердити (2023 рік) та запровадити (2027—2029 роки) новий державний стандарт профільної освіти з урахуванням </w:t>
      </w:r>
      <w:proofErr w:type="spellStart"/>
      <w:r w:rsidRPr="0014710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4710D">
        <w:rPr>
          <w:rFonts w:ascii="Times New Roman" w:hAnsi="Times New Roman" w:cs="Times New Roman"/>
          <w:sz w:val="28"/>
          <w:szCs w:val="28"/>
        </w:rPr>
        <w:t>, необхідних для успішної самореалізації особистості, що сприятиме створенню передумов для скорочення тривалості (навантаження) бакалаврських програм вищої освіти в середньому на 45 кредитів;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сформувати мережу профільних шкіл (2025 рік);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lastRenderedPageBreak/>
        <w:t>створити систему незалежного оцінювання випускників профільної школи професійного спрямування.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Очікувані результати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Реалізація Концепції сприятиме: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поліпшенню якості загальної середньої освіти в цілому;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подоланню територіальних відмінностей у якості загальної середньої освіти;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забезпеченню престижності професійної освіти;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поліпшенню якості вищої освіти за рахунок якісної підготовки у школах і кращого конкурсного відбору абітурієнтів.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 xml:space="preserve"> Обсяг фінансових, матеріально-технічних, трудових ресурсів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Реалізація Концепції здійснюється за рахунок коштів державного і місцевих бюджетів та інших джерел, не заборонених законодавством.</w:t>
      </w:r>
    </w:p>
    <w:p w:rsidR="0014710D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C1E" w:rsidRPr="0014710D" w:rsidRDefault="0014710D" w:rsidP="00147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0D">
        <w:rPr>
          <w:rFonts w:ascii="Times New Roman" w:hAnsi="Times New Roman" w:cs="Times New Roman"/>
          <w:sz w:val="28"/>
          <w:szCs w:val="28"/>
        </w:rPr>
        <w:t>Обсяг фінансових, матеріально-технічних і трудових ресурсів, необхідних для реалізації Концепції, визначається щороку з урахуванням можливостей державного і місцевих бюджетів, розміру міжнародної технічної допомоги.</w:t>
      </w:r>
    </w:p>
    <w:sectPr w:rsidR="00037C1E" w:rsidRPr="001471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D"/>
    <w:rsid w:val="00037C1E"/>
    <w:rsid w:val="0014710D"/>
    <w:rsid w:val="005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8001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2018-02-16T12:40:00Z</dcterms:created>
  <dcterms:modified xsi:type="dcterms:W3CDTF">2018-02-16T12:46:00Z</dcterms:modified>
</cp:coreProperties>
</file>