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9B" w:rsidRDefault="00776883" w:rsidP="00776883">
      <w:pPr>
        <w:shd w:val="clear" w:color="auto" w:fill="FFFFFF"/>
        <w:spacing w:after="30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6883">
        <w:rPr>
          <w:rFonts w:ascii="Arial" w:eastAsia="Times New Roman" w:hAnsi="Arial" w:cs="Arial"/>
          <w:color w:val="4A4A4A"/>
          <w:kern w:val="36"/>
          <w:sz w:val="45"/>
          <w:szCs w:val="45"/>
          <w:lang w:eastAsia="uk-UA"/>
        </w:rPr>
        <w:t xml:space="preserve">Прийом «Кубик </w:t>
      </w:r>
      <w:proofErr w:type="spellStart"/>
      <w:r w:rsidRPr="00776883">
        <w:rPr>
          <w:rFonts w:ascii="Arial" w:eastAsia="Times New Roman" w:hAnsi="Arial" w:cs="Arial"/>
          <w:color w:val="4A4A4A"/>
          <w:kern w:val="36"/>
          <w:sz w:val="45"/>
          <w:szCs w:val="45"/>
          <w:lang w:eastAsia="uk-UA"/>
        </w:rPr>
        <w:t>Блума</w:t>
      </w:r>
      <w:proofErr w:type="spellEnd"/>
      <w:r w:rsidRPr="00776883">
        <w:rPr>
          <w:rFonts w:ascii="Arial" w:eastAsia="Times New Roman" w:hAnsi="Arial" w:cs="Arial"/>
          <w:color w:val="4A4A4A"/>
          <w:kern w:val="36"/>
          <w:sz w:val="45"/>
          <w:szCs w:val="45"/>
          <w:lang w:eastAsia="uk-UA"/>
        </w:rPr>
        <w:t>»: цікавий спосіб перевірки знань</w:t>
      </w:r>
      <w:r w:rsidR="00456A9B" w:rsidRPr="00456A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6883" w:rsidRPr="00456A9B" w:rsidRDefault="00456A9B" w:rsidP="0077688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A4A4A"/>
          <w:kern w:val="36"/>
          <w:sz w:val="32"/>
          <w:szCs w:val="32"/>
          <w:lang w:eastAsia="uk-UA"/>
        </w:rPr>
      </w:pPr>
      <w:r w:rsidRPr="00456A9B">
        <w:rPr>
          <w:rFonts w:ascii="Times New Roman" w:eastAsia="Calibri" w:hAnsi="Times New Roman" w:cs="Times New Roman"/>
          <w:sz w:val="32"/>
          <w:szCs w:val="32"/>
        </w:rPr>
        <w:t>Підготувала вчитель початкових класів</w:t>
      </w:r>
      <w:r w:rsidRPr="00456A9B">
        <w:rPr>
          <w:rFonts w:ascii="Times New Roman" w:eastAsia="Calibri" w:hAnsi="Times New Roman" w:cs="Times New Roman"/>
          <w:sz w:val="32"/>
          <w:szCs w:val="32"/>
        </w:rPr>
        <w:t xml:space="preserve"> Романюк Наталія Вікторівна</w:t>
      </w:r>
    </w:p>
    <w:p w:rsidR="00456A9B" w:rsidRPr="00776883" w:rsidRDefault="00456A9B" w:rsidP="00776883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A4A4A"/>
          <w:kern w:val="36"/>
          <w:sz w:val="45"/>
          <w:szCs w:val="45"/>
          <w:lang w:eastAsia="uk-UA"/>
        </w:rPr>
      </w:pPr>
      <w:bookmarkStart w:id="0" w:name="_GoBack"/>
      <w:bookmarkEnd w:id="0"/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 xml:space="preserve">«Кубик </w:t>
      </w:r>
      <w:proofErr w:type="spellStart"/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Блума</w:t>
      </w:r>
      <w:proofErr w:type="spellEnd"/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» – це прийом критичного мислення, який дозволяє швидко й ефективно перевірити рівень опанування школярами навчального матеріалу. Для цього використовується спеціальний кубик, на гранях якого нанесені 6 опорних слів-запитань. 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Пошук відповідей на них стимулює учнів замислитися та побачити об'єкт вивчення у дещо іншій, не помітній на перший погляд площині.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Автор методики – американський психолог і педагог </w:t>
      </w:r>
      <w:proofErr w:type="spellStart"/>
      <w:r w:rsidRPr="00776883">
        <w:rPr>
          <w:rFonts w:ascii="Arial" w:eastAsia="Times New Roman" w:hAnsi="Arial" w:cs="Arial"/>
          <w:b/>
          <w:bCs/>
          <w:color w:val="3A4C58"/>
          <w:sz w:val="27"/>
          <w:szCs w:val="27"/>
          <w:lang w:eastAsia="uk-UA"/>
        </w:rPr>
        <w:t>Бенжамін</w:t>
      </w:r>
      <w:proofErr w:type="spellEnd"/>
      <w:r w:rsidRPr="00776883">
        <w:rPr>
          <w:rFonts w:ascii="Arial" w:eastAsia="Times New Roman" w:hAnsi="Arial" w:cs="Arial"/>
          <w:b/>
          <w:bCs/>
          <w:color w:val="3A4C58"/>
          <w:sz w:val="27"/>
          <w:szCs w:val="27"/>
          <w:lang w:eastAsia="uk-UA"/>
        </w:rPr>
        <w:t xml:space="preserve"> </w:t>
      </w:r>
      <w:proofErr w:type="spellStart"/>
      <w:r w:rsidRPr="00776883">
        <w:rPr>
          <w:rFonts w:ascii="Arial" w:eastAsia="Times New Roman" w:hAnsi="Arial" w:cs="Arial"/>
          <w:b/>
          <w:bCs/>
          <w:color w:val="3A4C58"/>
          <w:sz w:val="27"/>
          <w:szCs w:val="27"/>
          <w:lang w:eastAsia="uk-UA"/>
        </w:rPr>
        <w:t>Блум</w:t>
      </w:r>
      <w:proofErr w:type="spellEnd"/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. З її допомогою можна не лише перевіряти рівень знань школярів, а й навчити їх знаходити причинно-наслідкові зв'язки, а також творчо підходити до вирішення стандартних завдань у межах будь-якої навчальної дисципліни.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</w:p>
    <w:p w:rsidR="00776883" w:rsidRPr="00776883" w:rsidRDefault="00776883" w:rsidP="0077688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A4A4A"/>
          <w:sz w:val="39"/>
          <w:szCs w:val="39"/>
          <w:lang w:eastAsia="uk-UA"/>
        </w:rPr>
      </w:pPr>
      <w:r w:rsidRPr="00776883">
        <w:rPr>
          <w:rFonts w:ascii="Arial" w:eastAsia="Times New Roman" w:hAnsi="Arial" w:cs="Arial"/>
          <w:color w:val="4A4A4A"/>
          <w:sz w:val="39"/>
          <w:szCs w:val="39"/>
          <w:lang w:eastAsia="uk-UA"/>
        </w:rPr>
        <w:t xml:space="preserve">Як працювати з кубиком </w:t>
      </w:r>
      <w:proofErr w:type="spellStart"/>
      <w:r w:rsidRPr="00776883">
        <w:rPr>
          <w:rFonts w:ascii="Arial" w:eastAsia="Times New Roman" w:hAnsi="Arial" w:cs="Arial"/>
          <w:color w:val="4A4A4A"/>
          <w:sz w:val="39"/>
          <w:szCs w:val="39"/>
          <w:lang w:eastAsia="uk-UA"/>
        </w:rPr>
        <w:t>Блума</w:t>
      </w:r>
      <w:proofErr w:type="spellEnd"/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Принцип роботи з цим інтерактивним інструментом доволі простий:</w:t>
      </w:r>
    </w:p>
    <w:p w:rsidR="00776883" w:rsidRPr="00776883" w:rsidRDefault="00776883" w:rsidP="007768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На початку уроку вчитель оголошує тему і коло питань, які будуть обговорюватися упродовж заняття. </w:t>
      </w:r>
    </w:p>
    <w:p w:rsidR="00776883" w:rsidRPr="00776883" w:rsidRDefault="00776883" w:rsidP="0077688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Разом зі школярами узгоджується послідовність участі учнів у грі-жеребкуванні з використанням кубика.</w:t>
      </w:r>
    </w:p>
    <w:p w:rsidR="00776883" w:rsidRPr="00776883" w:rsidRDefault="00776883" w:rsidP="007768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Вчитель підкидає кубик. Та грань, яка опиниться зверху і визначить, на яке питання мають відповісти школярі класу чи конкретний учень. Опорне слово є орієнтиром для формулювання відповіді. 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Цей прийом буде найбільш ефективним під час уроку-узагальнення чи всередині вивчення теми, коли учні вже добре орієнтуються у навчальному матеріалі. Хоча його можна впроваджувати і на початку теми. У такому випадку усі запитання мають бути не до конкретних учнів, а до класу в цілому.</w:t>
      </w:r>
    </w:p>
    <w:p w:rsidR="00776883" w:rsidRPr="00776883" w:rsidRDefault="00776883" w:rsidP="0077688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A4A4A"/>
          <w:sz w:val="39"/>
          <w:szCs w:val="39"/>
          <w:lang w:eastAsia="uk-UA"/>
        </w:rPr>
      </w:pPr>
      <w:r w:rsidRPr="00776883">
        <w:rPr>
          <w:rFonts w:ascii="Arial" w:eastAsia="Times New Roman" w:hAnsi="Arial" w:cs="Arial"/>
          <w:color w:val="4A4A4A"/>
          <w:sz w:val="39"/>
          <w:szCs w:val="39"/>
          <w:lang w:eastAsia="uk-UA"/>
        </w:rPr>
        <w:t>Зміст опорних запитань та приклади завдань із використанням інтерактивного кубика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Шість боків кубика, відповідно, шість опорних запитань.</w:t>
      </w:r>
    </w:p>
    <w:p w:rsidR="00776883" w:rsidRPr="00776883" w:rsidRDefault="00776883" w:rsidP="0077688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b/>
          <w:bCs/>
          <w:color w:val="3A4C58"/>
          <w:sz w:val="30"/>
          <w:szCs w:val="30"/>
          <w:lang w:eastAsia="uk-UA"/>
        </w:rPr>
        <w:lastRenderedPageBreak/>
        <w:t>Назви. </w:t>
      </w: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Цей блок передбачає питання репродуктивного рівня. Це найпростіші питання. Якщо випадає саме ця сторона, учневі пропонується лише назвати певну формулу, імена головних героїв, певний термін, рік події тощо.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Наприклад, якщо учню потрібно відповісти на запитання цього блоку, то вони можуть бути на кшталт «Назви головних героїв оповідання», «Назви формулу чи складові хімічної сполуки» та інше.</w:t>
      </w:r>
    </w:p>
    <w:p w:rsidR="00776883" w:rsidRPr="00776883" w:rsidRDefault="00776883" w:rsidP="007768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b/>
          <w:bCs/>
          <w:color w:val="3A4C58"/>
          <w:sz w:val="30"/>
          <w:szCs w:val="30"/>
          <w:lang w:eastAsia="uk-UA"/>
        </w:rPr>
        <w:t>Чому. </w:t>
      </w: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 xml:space="preserve">У межах цього блоку питання мають бути на з'ясування причинно-наслідкових </w:t>
      </w:r>
      <w:proofErr w:type="spellStart"/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зв'язків</w:t>
      </w:r>
      <w:proofErr w:type="spellEnd"/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 xml:space="preserve"> та пояснення учнем свого розуміння взаємозв'язку певних процесів, явищ чи подій.  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У цьому випадку питання мають бути таких формулювань, наприклад, як «Чому Карпати не утворились у центрі України?», «Чому всі карти передають зображення зі спотворенням?» та інше.</w:t>
      </w:r>
    </w:p>
    <w:p w:rsidR="00776883" w:rsidRPr="00776883" w:rsidRDefault="00776883" w:rsidP="007768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b/>
          <w:bCs/>
          <w:color w:val="3A4C58"/>
          <w:sz w:val="30"/>
          <w:szCs w:val="30"/>
          <w:lang w:eastAsia="uk-UA"/>
        </w:rPr>
        <w:t>Поясни.</w:t>
      </w: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 Питання цього блоку мають спонукати учня аргументовано висловити власне ставлення до предмета дискусії. У ході відповіді вчитель може ставити уточнювальні запитання, які мають допомогти учневі розглянути проблему з різних боків.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Для уточнення відповіді учнів варто використовувати запитання на кшталт «Як ти ставишся...», «Ти дійсно вважаєш, що..».</w:t>
      </w:r>
    </w:p>
    <w:p w:rsidR="00776883" w:rsidRPr="00776883" w:rsidRDefault="00776883" w:rsidP="007768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b/>
          <w:bCs/>
          <w:color w:val="3A4C58"/>
          <w:sz w:val="30"/>
          <w:szCs w:val="30"/>
          <w:lang w:eastAsia="uk-UA"/>
        </w:rPr>
        <w:t>Запропонуй.</w:t>
      </w: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 У цьому випадку учень має вигадати задачу, для вирішення якої потрібно використати аналогічну формулу чи дібрати слово, написання якого відповідає певному правилу. Також у межах цього блоку можуть бути питання щодо ідей практичного застосування отриманих знань чи пошук альтернативних шляхів розв'язання певної проблеми, слідування яким могло б призвести до інших наслідків.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Наприклад, «Запропонуй, які б альтернативні вектори політики могли обрати очільники “СС Галичина” для відстоювання незалежності України, окрім  співпраці з нацистами?», «Подумай, де й як можна у повсякденному житті використати знання з тригонометрії?» тощо. </w:t>
      </w:r>
    </w:p>
    <w:p w:rsidR="00776883" w:rsidRPr="00776883" w:rsidRDefault="00776883" w:rsidP="007768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b/>
          <w:bCs/>
          <w:color w:val="3A4C58"/>
          <w:sz w:val="30"/>
          <w:szCs w:val="30"/>
          <w:lang w:eastAsia="uk-UA"/>
        </w:rPr>
        <w:t>Придумай.</w:t>
      </w: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 Цей блок дещо схожий з попереднім, однак його відрізняє цілковита творчість, пов'язана з  вигадуванням та припущеннями.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Наприклад, у цьому випадку завдання можуть бути такими «Вигадай продовження цієї історії», «Уяви, якби Земля була кубом, як саме б на ній розподілилися кліматичні пояси?» та інші.</w:t>
      </w:r>
    </w:p>
    <w:p w:rsidR="00776883" w:rsidRPr="00776883" w:rsidRDefault="00776883" w:rsidP="007768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A4C58"/>
          <w:sz w:val="30"/>
          <w:szCs w:val="30"/>
          <w:lang w:eastAsia="uk-UA"/>
        </w:rPr>
      </w:pPr>
      <w:r w:rsidRPr="00776883">
        <w:rPr>
          <w:rFonts w:ascii="Arial" w:eastAsia="Times New Roman" w:hAnsi="Arial" w:cs="Arial"/>
          <w:b/>
          <w:bCs/>
          <w:color w:val="3A4C58"/>
          <w:sz w:val="30"/>
          <w:szCs w:val="30"/>
          <w:lang w:eastAsia="uk-UA"/>
        </w:rPr>
        <w:t>Поділись. </w:t>
      </w:r>
      <w:r w:rsidRPr="00776883">
        <w:rPr>
          <w:rFonts w:ascii="Arial" w:eastAsia="Times New Roman" w:hAnsi="Arial" w:cs="Arial"/>
          <w:color w:val="3A4C58"/>
          <w:sz w:val="30"/>
          <w:szCs w:val="30"/>
          <w:lang w:eastAsia="uk-UA"/>
        </w:rPr>
        <w:t>Цей блок питань пов'язаний з обговоренням емоційного сприйняття,  переживань та ставлення учня щодо предмета обговорення.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lastRenderedPageBreak/>
        <w:t>Наприклад, «Як ти думаєш, чому твори Т. Шевченка не втрачають актуальності?», «Як ти ставишся до змісту вислову, що історія вчить лише тому, що вона ще нікого нічому не навчила?» тощо.</w:t>
      </w: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 xml:space="preserve">«Кубик </w:t>
      </w:r>
      <w:proofErr w:type="spellStart"/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Блума</w:t>
      </w:r>
      <w:proofErr w:type="spellEnd"/>
      <w:r w:rsidRPr="00776883">
        <w:rPr>
          <w:rFonts w:ascii="Arial" w:eastAsia="Times New Roman" w:hAnsi="Arial" w:cs="Arial"/>
          <w:color w:val="3A4C58"/>
          <w:sz w:val="27"/>
          <w:szCs w:val="27"/>
          <w:lang w:eastAsia="uk-UA"/>
        </w:rPr>
        <w:t>» – ефективна і цікава методика, яка варта вашої уваги! Її використання не потребує складного і довготривалого етапу підготовки, водночас дозволяє комплексно перевірити знання учнів в ігровій формі. </w:t>
      </w:r>
    </w:p>
    <w:p w:rsidR="00776883" w:rsidRPr="00776883" w:rsidRDefault="00776883" w:rsidP="00776883">
      <w:pPr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76883" w:rsidRPr="00776883" w:rsidRDefault="00776883" w:rsidP="0077688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A4C58"/>
          <w:sz w:val="27"/>
          <w:szCs w:val="27"/>
          <w:lang w:eastAsia="uk-UA"/>
        </w:rPr>
      </w:pPr>
    </w:p>
    <w:sectPr w:rsidR="00776883" w:rsidRPr="00776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78"/>
    <w:multiLevelType w:val="multilevel"/>
    <w:tmpl w:val="3D48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35C23"/>
    <w:multiLevelType w:val="multilevel"/>
    <w:tmpl w:val="D2A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433B4"/>
    <w:multiLevelType w:val="multilevel"/>
    <w:tmpl w:val="A1F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C4478"/>
    <w:multiLevelType w:val="multilevel"/>
    <w:tmpl w:val="F052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651B8"/>
    <w:multiLevelType w:val="multilevel"/>
    <w:tmpl w:val="744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960DE"/>
    <w:multiLevelType w:val="multilevel"/>
    <w:tmpl w:val="CBD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57199"/>
    <w:multiLevelType w:val="multilevel"/>
    <w:tmpl w:val="752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B5A2C"/>
    <w:multiLevelType w:val="multilevel"/>
    <w:tmpl w:val="3FD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883"/>
    <w:rsid w:val="00456A9B"/>
    <w:rsid w:val="00776883"/>
    <w:rsid w:val="008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4BE1"/>
  <w15:docId w15:val="{AA62C204-C1B1-4CDF-B585-5C97A5A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7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1-Б КЛАС</cp:lastModifiedBy>
  <cp:revision>3</cp:revision>
  <dcterms:created xsi:type="dcterms:W3CDTF">2020-01-02T07:02:00Z</dcterms:created>
  <dcterms:modified xsi:type="dcterms:W3CDTF">2020-01-08T08:29:00Z</dcterms:modified>
</cp:coreProperties>
</file>