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B5" w:rsidRPr="007167B5" w:rsidRDefault="007167B5" w:rsidP="007167B5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666666"/>
          <w:sz w:val="20"/>
          <w:szCs w:val="20"/>
          <w:lang w:eastAsia="ru-RU"/>
        </w:rPr>
      </w:pPr>
      <w:bookmarkStart w:id="0" w:name="_GoBack"/>
      <w:r w:rsidRPr="007167B5">
        <w:rPr>
          <w:rFonts w:ascii="Arial" w:eastAsia="Times New Roman" w:hAnsi="Arial" w:cs="Arial"/>
          <w:b/>
          <w:bCs/>
          <w:caps/>
          <w:color w:val="783F04"/>
          <w:sz w:val="36"/>
          <w:szCs w:val="36"/>
          <w:lang w:eastAsia="ru-RU"/>
        </w:rPr>
        <w:t>ДОКУМЕНТИ КАБІ</w:t>
      </w:r>
      <w:proofErr w:type="gramStart"/>
      <w:r w:rsidRPr="007167B5">
        <w:rPr>
          <w:rFonts w:ascii="Arial" w:eastAsia="Times New Roman" w:hAnsi="Arial" w:cs="Arial"/>
          <w:b/>
          <w:bCs/>
          <w:caps/>
          <w:color w:val="783F04"/>
          <w:sz w:val="36"/>
          <w:szCs w:val="36"/>
          <w:lang w:eastAsia="ru-RU"/>
        </w:rPr>
        <w:t>НЕТУ</w:t>
      </w:r>
      <w:proofErr w:type="gramEnd"/>
      <w:r w:rsidRPr="007167B5">
        <w:rPr>
          <w:rFonts w:ascii="Arial" w:eastAsia="Times New Roman" w:hAnsi="Arial" w:cs="Arial"/>
          <w:b/>
          <w:bCs/>
          <w:caps/>
          <w:color w:val="783F04"/>
          <w:sz w:val="36"/>
          <w:szCs w:val="36"/>
          <w:lang w:eastAsia="ru-RU"/>
        </w:rPr>
        <w:t xml:space="preserve"> ІНФОРМАТИКИ</w:t>
      </w:r>
    </w:p>
    <w:bookmarkEnd w:id="0"/>
    <w:p w:rsidR="007167B5" w:rsidRPr="007167B5" w:rsidRDefault="007167B5" w:rsidP="00716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7B5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Перелік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документації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:</w:t>
      </w:r>
      <w:r w:rsidRPr="007167B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br/>
      </w:r>
      <w:r w:rsidRPr="007167B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br/>
        <w:t xml:space="preserve">I.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Загальна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нормативно-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правова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база</w:t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5" w:history="1"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Конституція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України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6" w:history="1"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Закон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України</w:t>
        </w:r>
        <w:proofErr w:type="spellEnd"/>
        <w:proofErr w:type="gram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П</w:t>
        </w:r>
        <w:proofErr w:type="gram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ро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освіту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7" w:history="1"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Закон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України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Про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загальну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середню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освіту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8" w:history="1"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Державний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стандарт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базової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і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повної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середньої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освіт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9" w:history="1"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Національна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доктрина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розвитку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освіти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10" w:history="1"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Державна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програма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Вчитель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11" w:history="1"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Конвенція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про права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дитини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12" w:history="1"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Типові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правила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внутрішнього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розпорядку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для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працівників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державних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навчально-виховних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заходів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України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13" w:history="1"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Загальні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правила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поведінки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учнів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proofErr w:type="gram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п</w:t>
        </w:r>
        <w:proofErr w:type="gram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ід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час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навчально-виховного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процесу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у ЗНЗ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України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14" w:history="1"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Про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використання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мобільних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телефонів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під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час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навчального</w:t>
        </w:r>
        <w:proofErr w:type="spellEnd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shd w:val="clear" w:color="auto" w:fill="FFFFFF"/>
            <w:lang w:eastAsia="ru-RU"/>
          </w:rPr>
          <w:t>процесу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</w:p>
    <w:p w:rsidR="007167B5" w:rsidRPr="007167B5" w:rsidRDefault="007167B5" w:rsidP="0071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ІІ.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Документація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кабі</w:t>
      </w:r>
      <w:proofErr w:type="gram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нету</w:t>
      </w:r>
      <w:proofErr w:type="spellEnd"/>
      <w:proofErr w:type="gramEnd"/>
    </w:p>
    <w:p w:rsidR="007167B5" w:rsidRPr="007167B5" w:rsidRDefault="007167B5" w:rsidP="0071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br/>
      </w:r>
      <w:hyperlink r:id="rId15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Положення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загальноосвітніх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закладів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№ 601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16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Положення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MOН №407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17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Вимоги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до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специфікації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комп’ютерних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комплексів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для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оснащення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№614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18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Правила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використання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комп'ютерних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програм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№903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19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Методичні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рекомендації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щодо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облаштування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і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використання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кабінету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>-№111-1927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20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Правила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безпеки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proofErr w:type="gramStart"/>
        <w:r w:rsidRPr="007167B5">
          <w:rPr>
            <w:rFonts w:ascii="Arial" w:eastAsia="Times New Roman" w:hAnsi="Arial" w:cs="Arial"/>
            <w:color w:val="992211"/>
            <w:lang w:eastAsia="ru-RU"/>
          </w:rPr>
          <w:t>п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>ід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час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в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кабінетах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закладів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системи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загальної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середньої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освіти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21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Акт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перевірки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готовності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1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22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Акт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перевірки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готовності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2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23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Паспорт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кабінету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24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Графік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роботи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кабінету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25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Річний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план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роботи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26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План перспективного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розвитку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кабінету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27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Інвентарна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книга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28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Книга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обліку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стану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навчально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-методичного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забезпечення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кабінету</w:t>
        </w:r>
        <w:proofErr w:type="spellEnd"/>
        <w:proofErr w:type="gramStart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29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>П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інноваційну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діяльність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30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затвердження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Положення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порядок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здійснення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інноваційної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освітньої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діяльності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31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Положення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порядок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організації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та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проведення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апробації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електронних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засобів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32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інвентаризації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матеріальних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цінностей</w:t>
        </w:r>
        <w:proofErr w:type="spellEnd"/>
        <w:proofErr w:type="gramStart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33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>П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затвердження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Змін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до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інвентаризації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основних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засобів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34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Типова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порядок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списання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матеріальних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цінностей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балансу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бюджетних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установ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ІІІ.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Санітарно-гігієнічні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вимоги</w:t>
      </w:r>
      <w:proofErr w:type="spellEnd"/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35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ДСанПіН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5.5.6.009-98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влаштування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і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обладнання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комп'ютерної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proofErr w:type="gramStart"/>
        <w:r w:rsidRPr="007167B5">
          <w:rPr>
            <w:rFonts w:ascii="Arial" w:eastAsia="Times New Roman" w:hAnsi="Arial" w:cs="Arial"/>
            <w:color w:val="992211"/>
            <w:lang w:eastAsia="ru-RU"/>
          </w:rPr>
          <w:t>техн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>іки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36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Санітарний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паспорт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кабінету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37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Пам’ятка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перевірці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дотримання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санітарно-гігієнічний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вимог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38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ДСанПІН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3.3.2.007-98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роботи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візуальними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дисплейними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терміналами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електронно-обчислювальних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машин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39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Правил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безпечної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експлуатації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електроустановок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споживачів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- ДНАОП 0.00-1.21-98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40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Правила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охорони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під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час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експлуатації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електронно-обчислювальних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машин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41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Правила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користування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електричною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енергією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ІV. </w:t>
      </w:r>
      <w:proofErr w:type="spellStart"/>
      <w:proofErr w:type="gram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Техн</w:t>
      </w:r>
      <w:proofErr w:type="gramEnd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іка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безпеки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 та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охорона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праці</w:t>
      </w:r>
      <w:proofErr w:type="spellEnd"/>
    </w:p>
    <w:p w:rsidR="007167B5" w:rsidRPr="007167B5" w:rsidRDefault="007167B5" w:rsidP="0071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42" w:history="1">
        <w:proofErr w:type="spellStart"/>
        <w:proofErr w:type="gramStart"/>
        <w:r w:rsidRPr="007167B5">
          <w:rPr>
            <w:rFonts w:ascii="Arial" w:eastAsia="Times New Roman" w:hAnsi="Arial" w:cs="Arial"/>
            <w:color w:val="992211"/>
            <w:lang w:eastAsia="ru-RU"/>
          </w:rPr>
          <w:t>Типове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положення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службу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охорони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- НПАОП 0.00-4.35-04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43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Типове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положення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питань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охорони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- НПАОП 0.00-4.12-05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44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Положення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організацію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роботи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охорони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учасників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навчально-виховного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процесу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45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Положення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порядок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розслідування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нещасних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випадків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46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Акт про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нещасний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випадок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учнем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47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Журнал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реєстрації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нещасних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випадків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48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Правил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пожежної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безпеки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для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заклад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>ів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49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Норми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первинних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засобів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пожежогасіння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у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кабінеті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50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Положення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розробку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інструкцій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охорони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- ДНАОП 0.00-4.15-98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51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Посадова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учителя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52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Посадова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завідуючого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кабінетом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53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Посадова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вчителя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54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Посадова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лаборанта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55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охорони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на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робочому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місці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для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працівників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56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Правила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безпеки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proofErr w:type="gramStart"/>
        <w:r w:rsidRPr="007167B5">
          <w:rPr>
            <w:rFonts w:ascii="Arial" w:eastAsia="Times New Roman" w:hAnsi="Arial" w:cs="Arial"/>
            <w:color w:val="992211"/>
            <w:lang w:eastAsia="ru-RU"/>
          </w:rPr>
          <w:t>п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>ід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час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в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кабінетах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закладів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системи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загальної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середньої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освіти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57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Журнал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реєстрації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первинного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,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позапланового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,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цільового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proofErr w:type="gramStart"/>
        <w:r w:rsidRPr="007167B5">
          <w:rPr>
            <w:rFonts w:ascii="Arial" w:eastAsia="Times New Roman" w:hAnsi="Arial" w:cs="Arial"/>
            <w:color w:val="992211"/>
            <w:lang w:eastAsia="ru-RU"/>
          </w:rPr>
          <w:t>i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>нструктажiв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учнiв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технiки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безпеки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життєдіяльності</w:t>
        </w:r>
        <w:proofErr w:type="spellEnd"/>
      </w:hyperlink>
    </w:p>
    <w:p w:rsidR="007167B5" w:rsidRPr="007167B5" w:rsidRDefault="007167B5" w:rsidP="0071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br/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Інструкції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:</w:t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58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Інструкцiя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охорони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працi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№ 1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пiд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час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роботи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на ЕОМ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59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Інструкцiя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охорони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працi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№ 2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пiд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час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роботи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в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кабiнетi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таiнформацiйно-комунiкацiйних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технологiй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навчання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60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proofErr w:type="gramStart"/>
        <w:r w:rsidRPr="007167B5">
          <w:rPr>
            <w:rFonts w:ascii="Arial" w:eastAsia="Times New Roman" w:hAnsi="Arial" w:cs="Arial"/>
            <w:color w:val="992211"/>
            <w:lang w:eastAsia="ru-RU"/>
          </w:rPr>
          <w:t>техн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>іки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безпеки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для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учнів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,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які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навчаються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в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та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обчислювальної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техніки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під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час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роботи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дисплеями ЕОМ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61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Інструкцiя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пожежної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безпеки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в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кабiнетi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та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iнформацiйно-комунiкацiйних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технологій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62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Інструкцiя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технiки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безпеки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пiд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час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проведення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практичних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(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лабораторних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)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робiт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на уроках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63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охорони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для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вчителів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64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електробезпеки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65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Правила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надання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першої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медичної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допомоги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при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ураженні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електричним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струмом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66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Граничні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норми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proofErr w:type="gramStart"/>
        <w:r w:rsidRPr="007167B5">
          <w:rPr>
            <w:rFonts w:ascii="Arial" w:eastAsia="Times New Roman" w:hAnsi="Arial" w:cs="Arial"/>
            <w:color w:val="992211"/>
            <w:lang w:eastAsia="ru-RU"/>
          </w:rPr>
          <w:t>п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>іднімання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і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переміщення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важких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речей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неповнолітніми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67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Стенд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охорони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розміщенням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основних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документів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V.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Навчально-методичне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забезпечення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кабінету</w:t>
      </w:r>
      <w:proofErr w:type="spellEnd"/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68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затвердження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Порядку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надання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навчальній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літературі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,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засобам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і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навчальному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обладнанню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грифів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та </w:t>
        </w:r>
        <w:proofErr w:type="spellStart"/>
        <w:proofErr w:type="gramStart"/>
        <w:r w:rsidRPr="007167B5">
          <w:rPr>
            <w:rFonts w:ascii="Arial" w:eastAsia="Times New Roman" w:hAnsi="Arial" w:cs="Arial"/>
            <w:color w:val="992211"/>
            <w:lang w:eastAsia="ru-RU"/>
          </w:rPr>
          <w:t>св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>ідоцтв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Міністерства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освіти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і науки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України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69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програми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70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Календарне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планування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71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Поурочні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плани-конспекти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>: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72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Підручники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73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Загальні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критерії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оцінювання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досягнень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74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Критерії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оцінювання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досягнень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предмету</w:t>
        </w:r>
        <w:proofErr w:type="gramStart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75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>П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обсяг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і характер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домашніх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завдань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учнів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загальноосвітніх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навчальних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закладів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(Лист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Міністерства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освіти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і науки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України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від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29.10.07 № 1/9-651)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76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Наказ №297 17.05.2005. Про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подолання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прояві</w:t>
        </w:r>
        <w:proofErr w:type="gramStart"/>
        <w:r w:rsidRPr="007167B5">
          <w:rPr>
            <w:rFonts w:ascii="Arial" w:eastAsia="Times New Roman" w:hAnsi="Arial" w:cs="Arial"/>
            <w:color w:val="992211"/>
            <w:lang w:eastAsia="ru-RU"/>
          </w:rPr>
          <w:t>в</w:t>
        </w:r>
        <w:proofErr w:type="spellEnd"/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gramStart"/>
        <w:r w:rsidRPr="007167B5">
          <w:rPr>
            <w:rFonts w:ascii="Arial" w:eastAsia="Times New Roman" w:hAnsi="Arial" w:cs="Arial"/>
            <w:color w:val="992211"/>
            <w:lang w:eastAsia="ru-RU"/>
          </w:rPr>
          <w:t>бюрократизму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в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освіті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77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Наказ МОН № 496. 03.06.2008.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з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ведення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класного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журналу.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78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Стенди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постійної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і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змінної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експозиції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,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таблиці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VI. Оплата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праці</w:t>
      </w:r>
      <w:proofErr w:type="spellEnd"/>
    </w:p>
    <w:p w:rsidR="007167B5" w:rsidRPr="007167B5" w:rsidRDefault="007167B5" w:rsidP="0071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79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порядок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обчислення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заробітної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плати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працівників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освіти</w:t>
        </w:r>
        <w:proofErr w:type="spellEnd"/>
        <w:proofErr w:type="gramStart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80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>П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ро доплати за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завідування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кабінетами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інформатики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та ІКТ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81" w:history="1"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Роз'яснення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щодо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доплати за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завідування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кабінетом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та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його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обслуговування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(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консультація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юриста)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82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затвердження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Нормативів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наповнюваності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груп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(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Інструкція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про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розподіл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учнів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на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групи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для занять)</w:t>
        </w:r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83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Оплата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заміни</w:t>
        </w:r>
        <w:proofErr w:type="spellEnd"/>
      </w:hyperlink>
    </w:p>
    <w:p w:rsidR="007167B5" w:rsidRPr="007167B5" w:rsidRDefault="007167B5" w:rsidP="0071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167B5">
        <w:rPr>
          <w:rFonts w:ascii="Arial" w:eastAsia="Times New Roman" w:hAnsi="Arial" w:cs="Arial"/>
          <w:color w:val="333333"/>
          <w:lang w:eastAsia="ru-RU"/>
        </w:rPr>
        <w:br/>
      </w:r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VII.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Позаштатні</w:t>
      </w:r>
      <w:proofErr w:type="spellEnd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proofErr w:type="spellStart"/>
      <w:r w:rsidRPr="007167B5">
        <w:rPr>
          <w:rFonts w:ascii="Arial" w:eastAsia="Times New Roman" w:hAnsi="Arial" w:cs="Arial"/>
          <w:b/>
          <w:bCs/>
          <w:color w:val="333333"/>
          <w:lang w:eastAsia="ru-RU"/>
        </w:rPr>
        <w:t>ситуації</w:t>
      </w:r>
      <w:proofErr w:type="spellEnd"/>
    </w:p>
    <w:p w:rsidR="007167B5" w:rsidRPr="007167B5" w:rsidRDefault="007167B5" w:rsidP="00716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84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Як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діяти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в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позаштатних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ситуаціях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,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що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виникають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gramStart"/>
        <w:r w:rsidRPr="007167B5">
          <w:rPr>
            <w:rFonts w:ascii="Arial" w:eastAsia="Times New Roman" w:hAnsi="Arial" w:cs="Arial"/>
            <w:color w:val="992211"/>
            <w:lang w:eastAsia="ru-RU"/>
          </w:rPr>
          <w:t>при</w:t>
        </w:r>
        <w:proofErr w:type="gram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роботі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на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комп'ютері</w:t>
        </w:r>
        <w:proofErr w:type="spellEnd"/>
      </w:hyperlink>
      <w:r w:rsidRPr="007167B5">
        <w:rPr>
          <w:rFonts w:ascii="Arial" w:eastAsia="Times New Roman" w:hAnsi="Arial" w:cs="Arial"/>
          <w:color w:val="333333"/>
          <w:lang w:eastAsia="ru-RU"/>
        </w:rPr>
        <w:br/>
      </w:r>
      <w:hyperlink r:id="rId85" w:history="1"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Порядок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надання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першої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допомоги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при </w:t>
        </w:r>
        <w:proofErr w:type="spellStart"/>
        <w:r w:rsidRPr="007167B5">
          <w:rPr>
            <w:rFonts w:ascii="Arial" w:eastAsia="Times New Roman" w:hAnsi="Arial" w:cs="Arial"/>
            <w:color w:val="992211"/>
            <w:lang w:eastAsia="ru-RU"/>
          </w:rPr>
          <w:t>одержанні</w:t>
        </w:r>
        <w:proofErr w:type="spellEnd"/>
        <w:r w:rsidRPr="007167B5">
          <w:rPr>
            <w:rFonts w:ascii="Arial" w:eastAsia="Times New Roman" w:hAnsi="Arial" w:cs="Arial"/>
            <w:color w:val="992211"/>
            <w:lang w:eastAsia="ru-RU"/>
          </w:rPr>
          <w:t xml:space="preserve"> травм</w:t>
        </w:r>
      </w:hyperlink>
    </w:p>
    <w:p w:rsidR="002F2899" w:rsidRDefault="002F2899"/>
    <w:sectPr w:rsidR="002F2899" w:rsidSect="00716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B5"/>
    <w:rsid w:val="00003D82"/>
    <w:rsid w:val="00004B11"/>
    <w:rsid w:val="00012891"/>
    <w:rsid w:val="000271DB"/>
    <w:rsid w:val="0003549E"/>
    <w:rsid w:val="00035F60"/>
    <w:rsid w:val="00036779"/>
    <w:rsid w:val="00045332"/>
    <w:rsid w:val="0005142E"/>
    <w:rsid w:val="00055708"/>
    <w:rsid w:val="00055A74"/>
    <w:rsid w:val="00061FB5"/>
    <w:rsid w:val="00063B33"/>
    <w:rsid w:val="000645D3"/>
    <w:rsid w:val="00082968"/>
    <w:rsid w:val="00094EB8"/>
    <w:rsid w:val="00095294"/>
    <w:rsid w:val="000A798B"/>
    <w:rsid w:val="000B0112"/>
    <w:rsid w:val="000B488A"/>
    <w:rsid w:val="000B5E70"/>
    <w:rsid w:val="000E5E2B"/>
    <w:rsid w:val="000F1D0C"/>
    <w:rsid w:val="000F2404"/>
    <w:rsid w:val="000F4159"/>
    <w:rsid w:val="001157FA"/>
    <w:rsid w:val="00117A1B"/>
    <w:rsid w:val="001227AA"/>
    <w:rsid w:val="00134706"/>
    <w:rsid w:val="001362AE"/>
    <w:rsid w:val="00144B31"/>
    <w:rsid w:val="00144F8B"/>
    <w:rsid w:val="0014712E"/>
    <w:rsid w:val="001476E5"/>
    <w:rsid w:val="001505DA"/>
    <w:rsid w:val="00156E93"/>
    <w:rsid w:val="001833C7"/>
    <w:rsid w:val="0019332F"/>
    <w:rsid w:val="00195573"/>
    <w:rsid w:val="001A6E52"/>
    <w:rsid w:val="001B7D75"/>
    <w:rsid w:val="001B7DBC"/>
    <w:rsid w:val="001D2EB6"/>
    <w:rsid w:val="00205D33"/>
    <w:rsid w:val="0021190D"/>
    <w:rsid w:val="00212506"/>
    <w:rsid w:val="00215D06"/>
    <w:rsid w:val="00222D07"/>
    <w:rsid w:val="0022395E"/>
    <w:rsid w:val="00224CB5"/>
    <w:rsid w:val="00242F1D"/>
    <w:rsid w:val="002520D0"/>
    <w:rsid w:val="00260DA9"/>
    <w:rsid w:val="00271B86"/>
    <w:rsid w:val="002724D4"/>
    <w:rsid w:val="00281CAD"/>
    <w:rsid w:val="00281CB9"/>
    <w:rsid w:val="00283EDF"/>
    <w:rsid w:val="002A0740"/>
    <w:rsid w:val="002A1D8E"/>
    <w:rsid w:val="002C11D0"/>
    <w:rsid w:val="002C4604"/>
    <w:rsid w:val="002D2B3E"/>
    <w:rsid w:val="002E2F41"/>
    <w:rsid w:val="002E57A5"/>
    <w:rsid w:val="002F23DF"/>
    <w:rsid w:val="002F2899"/>
    <w:rsid w:val="00301657"/>
    <w:rsid w:val="0031244A"/>
    <w:rsid w:val="0031494E"/>
    <w:rsid w:val="003203EB"/>
    <w:rsid w:val="003265F3"/>
    <w:rsid w:val="00330E4B"/>
    <w:rsid w:val="003344D7"/>
    <w:rsid w:val="00335885"/>
    <w:rsid w:val="00345550"/>
    <w:rsid w:val="00345866"/>
    <w:rsid w:val="003562E4"/>
    <w:rsid w:val="003601CE"/>
    <w:rsid w:val="00365243"/>
    <w:rsid w:val="00374842"/>
    <w:rsid w:val="00380C61"/>
    <w:rsid w:val="00391AA2"/>
    <w:rsid w:val="0039554C"/>
    <w:rsid w:val="00397264"/>
    <w:rsid w:val="003A7E35"/>
    <w:rsid w:val="003A7E48"/>
    <w:rsid w:val="003C3793"/>
    <w:rsid w:val="003E4EB6"/>
    <w:rsid w:val="003F4637"/>
    <w:rsid w:val="004070B6"/>
    <w:rsid w:val="00414D00"/>
    <w:rsid w:val="00426C36"/>
    <w:rsid w:val="00433C62"/>
    <w:rsid w:val="0044153F"/>
    <w:rsid w:val="00447C40"/>
    <w:rsid w:val="00454EA4"/>
    <w:rsid w:val="00454F46"/>
    <w:rsid w:val="00464572"/>
    <w:rsid w:val="0046744E"/>
    <w:rsid w:val="00484664"/>
    <w:rsid w:val="00496D37"/>
    <w:rsid w:val="004A61EA"/>
    <w:rsid w:val="004B5451"/>
    <w:rsid w:val="004E0EEB"/>
    <w:rsid w:val="004F7C0E"/>
    <w:rsid w:val="00501ED4"/>
    <w:rsid w:val="005142D1"/>
    <w:rsid w:val="00526081"/>
    <w:rsid w:val="005313CD"/>
    <w:rsid w:val="00534047"/>
    <w:rsid w:val="00550FED"/>
    <w:rsid w:val="00566F68"/>
    <w:rsid w:val="00567397"/>
    <w:rsid w:val="00572926"/>
    <w:rsid w:val="00572C91"/>
    <w:rsid w:val="00575C80"/>
    <w:rsid w:val="00576484"/>
    <w:rsid w:val="00585218"/>
    <w:rsid w:val="005B1173"/>
    <w:rsid w:val="005B1E92"/>
    <w:rsid w:val="005C691E"/>
    <w:rsid w:val="0060451A"/>
    <w:rsid w:val="0061373A"/>
    <w:rsid w:val="00614247"/>
    <w:rsid w:val="00622E57"/>
    <w:rsid w:val="006412F5"/>
    <w:rsid w:val="006551FB"/>
    <w:rsid w:val="006705B4"/>
    <w:rsid w:val="00672419"/>
    <w:rsid w:val="00680694"/>
    <w:rsid w:val="00686C10"/>
    <w:rsid w:val="00686DC3"/>
    <w:rsid w:val="00690F47"/>
    <w:rsid w:val="006934A2"/>
    <w:rsid w:val="006A4871"/>
    <w:rsid w:val="006B3DFF"/>
    <w:rsid w:val="006C19F4"/>
    <w:rsid w:val="006C3251"/>
    <w:rsid w:val="006C521E"/>
    <w:rsid w:val="006D399F"/>
    <w:rsid w:val="006D4882"/>
    <w:rsid w:val="006D530E"/>
    <w:rsid w:val="006E38D1"/>
    <w:rsid w:val="006F0EFB"/>
    <w:rsid w:val="00716771"/>
    <w:rsid w:val="007167B5"/>
    <w:rsid w:val="007203D1"/>
    <w:rsid w:val="00721C87"/>
    <w:rsid w:val="007220FB"/>
    <w:rsid w:val="00722852"/>
    <w:rsid w:val="00730025"/>
    <w:rsid w:val="00732819"/>
    <w:rsid w:val="00734DC9"/>
    <w:rsid w:val="00740348"/>
    <w:rsid w:val="00747A34"/>
    <w:rsid w:val="00766444"/>
    <w:rsid w:val="00774873"/>
    <w:rsid w:val="00794CC6"/>
    <w:rsid w:val="00795E7E"/>
    <w:rsid w:val="007A232E"/>
    <w:rsid w:val="007B4139"/>
    <w:rsid w:val="007B4454"/>
    <w:rsid w:val="007C01DE"/>
    <w:rsid w:val="007C4E59"/>
    <w:rsid w:val="007D0C1C"/>
    <w:rsid w:val="007D63B9"/>
    <w:rsid w:val="007D6B83"/>
    <w:rsid w:val="007E36C3"/>
    <w:rsid w:val="007E4CAD"/>
    <w:rsid w:val="007F57FD"/>
    <w:rsid w:val="007F6B3B"/>
    <w:rsid w:val="007F77CC"/>
    <w:rsid w:val="00800988"/>
    <w:rsid w:val="00802438"/>
    <w:rsid w:val="008030A8"/>
    <w:rsid w:val="00813C01"/>
    <w:rsid w:val="00814026"/>
    <w:rsid w:val="0081717D"/>
    <w:rsid w:val="008175AB"/>
    <w:rsid w:val="00821BBA"/>
    <w:rsid w:val="008317DF"/>
    <w:rsid w:val="00864910"/>
    <w:rsid w:val="00875780"/>
    <w:rsid w:val="00876FCD"/>
    <w:rsid w:val="00884BFA"/>
    <w:rsid w:val="0088538A"/>
    <w:rsid w:val="0088793E"/>
    <w:rsid w:val="0089402B"/>
    <w:rsid w:val="008A45F3"/>
    <w:rsid w:val="008D146C"/>
    <w:rsid w:val="008D25C4"/>
    <w:rsid w:val="008D591A"/>
    <w:rsid w:val="008D6577"/>
    <w:rsid w:val="008F2E62"/>
    <w:rsid w:val="008F7ADB"/>
    <w:rsid w:val="009161AA"/>
    <w:rsid w:val="009215C1"/>
    <w:rsid w:val="0092694C"/>
    <w:rsid w:val="00927141"/>
    <w:rsid w:val="00933DEE"/>
    <w:rsid w:val="00942C14"/>
    <w:rsid w:val="009457B0"/>
    <w:rsid w:val="009518AB"/>
    <w:rsid w:val="00953114"/>
    <w:rsid w:val="00953F0D"/>
    <w:rsid w:val="0095743B"/>
    <w:rsid w:val="00970DF9"/>
    <w:rsid w:val="00974E49"/>
    <w:rsid w:val="00983BC1"/>
    <w:rsid w:val="00992805"/>
    <w:rsid w:val="009937A0"/>
    <w:rsid w:val="009976C9"/>
    <w:rsid w:val="009978E3"/>
    <w:rsid w:val="009B5956"/>
    <w:rsid w:val="009C1B11"/>
    <w:rsid w:val="009C4B96"/>
    <w:rsid w:val="009F017E"/>
    <w:rsid w:val="009F4D30"/>
    <w:rsid w:val="009F61C1"/>
    <w:rsid w:val="009F6A46"/>
    <w:rsid w:val="00A04CA1"/>
    <w:rsid w:val="00A06E18"/>
    <w:rsid w:val="00A248BF"/>
    <w:rsid w:val="00A32B13"/>
    <w:rsid w:val="00A352D9"/>
    <w:rsid w:val="00A363B0"/>
    <w:rsid w:val="00A3701A"/>
    <w:rsid w:val="00A37D07"/>
    <w:rsid w:val="00A42D2F"/>
    <w:rsid w:val="00A43532"/>
    <w:rsid w:val="00A6013A"/>
    <w:rsid w:val="00A606A0"/>
    <w:rsid w:val="00A638D5"/>
    <w:rsid w:val="00A67181"/>
    <w:rsid w:val="00A7331F"/>
    <w:rsid w:val="00A850C1"/>
    <w:rsid w:val="00A96E54"/>
    <w:rsid w:val="00A97DF7"/>
    <w:rsid w:val="00AA01B8"/>
    <w:rsid w:val="00AA7215"/>
    <w:rsid w:val="00AC0CDA"/>
    <w:rsid w:val="00AC4A68"/>
    <w:rsid w:val="00AC7705"/>
    <w:rsid w:val="00AE5890"/>
    <w:rsid w:val="00AF0F8B"/>
    <w:rsid w:val="00AF1F74"/>
    <w:rsid w:val="00B0695F"/>
    <w:rsid w:val="00B10197"/>
    <w:rsid w:val="00B11BC9"/>
    <w:rsid w:val="00B17672"/>
    <w:rsid w:val="00B272F4"/>
    <w:rsid w:val="00B3654F"/>
    <w:rsid w:val="00B63781"/>
    <w:rsid w:val="00B66A6F"/>
    <w:rsid w:val="00B74C61"/>
    <w:rsid w:val="00B777C1"/>
    <w:rsid w:val="00B84551"/>
    <w:rsid w:val="00BA1C5A"/>
    <w:rsid w:val="00BA2C27"/>
    <w:rsid w:val="00BB266A"/>
    <w:rsid w:val="00BB625D"/>
    <w:rsid w:val="00BB757C"/>
    <w:rsid w:val="00BC0938"/>
    <w:rsid w:val="00BC7732"/>
    <w:rsid w:val="00BD1CD3"/>
    <w:rsid w:val="00BD35C5"/>
    <w:rsid w:val="00BD54AF"/>
    <w:rsid w:val="00BD6E2B"/>
    <w:rsid w:val="00BE5101"/>
    <w:rsid w:val="00BF0486"/>
    <w:rsid w:val="00BF1FEE"/>
    <w:rsid w:val="00BF2BEC"/>
    <w:rsid w:val="00BF32C6"/>
    <w:rsid w:val="00C01DAB"/>
    <w:rsid w:val="00C1303C"/>
    <w:rsid w:val="00C461F8"/>
    <w:rsid w:val="00C60A07"/>
    <w:rsid w:val="00C6643F"/>
    <w:rsid w:val="00C66732"/>
    <w:rsid w:val="00C6723C"/>
    <w:rsid w:val="00C71508"/>
    <w:rsid w:val="00C90AC0"/>
    <w:rsid w:val="00CA7BB2"/>
    <w:rsid w:val="00CB3A97"/>
    <w:rsid w:val="00CB62E2"/>
    <w:rsid w:val="00CC41F7"/>
    <w:rsid w:val="00CD33F3"/>
    <w:rsid w:val="00CE552E"/>
    <w:rsid w:val="00CF09F8"/>
    <w:rsid w:val="00CF76CF"/>
    <w:rsid w:val="00CF7771"/>
    <w:rsid w:val="00D113C5"/>
    <w:rsid w:val="00D118AE"/>
    <w:rsid w:val="00D1788A"/>
    <w:rsid w:val="00D315CC"/>
    <w:rsid w:val="00D327B3"/>
    <w:rsid w:val="00D36644"/>
    <w:rsid w:val="00D37CA2"/>
    <w:rsid w:val="00D4708B"/>
    <w:rsid w:val="00D56255"/>
    <w:rsid w:val="00D73546"/>
    <w:rsid w:val="00D81C84"/>
    <w:rsid w:val="00DA5138"/>
    <w:rsid w:val="00DA5BC0"/>
    <w:rsid w:val="00DB389C"/>
    <w:rsid w:val="00DF016C"/>
    <w:rsid w:val="00E1471A"/>
    <w:rsid w:val="00E25437"/>
    <w:rsid w:val="00E307A0"/>
    <w:rsid w:val="00E31A25"/>
    <w:rsid w:val="00E322E0"/>
    <w:rsid w:val="00E417CA"/>
    <w:rsid w:val="00E44A1E"/>
    <w:rsid w:val="00E460FE"/>
    <w:rsid w:val="00E47D59"/>
    <w:rsid w:val="00E60301"/>
    <w:rsid w:val="00E605DD"/>
    <w:rsid w:val="00E61EB2"/>
    <w:rsid w:val="00E65324"/>
    <w:rsid w:val="00E80DC6"/>
    <w:rsid w:val="00E90936"/>
    <w:rsid w:val="00E95F5D"/>
    <w:rsid w:val="00EA190B"/>
    <w:rsid w:val="00EB046E"/>
    <w:rsid w:val="00EB079D"/>
    <w:rsid w:val="00EB61F9"/>
    <w:rsid w:val="00EB7C9A"/>
    <w:rsid w:val="00EC3FC4"/>
    <w:rsid w:val="00ED0167"/>
    <w:rsid w:val="00EE1853"/>
    <w:rsid w:val="00EE1C8E"/>
    <w:rsid w:val="00EE54AF"/>
    <w:rsid w:val="00F07AB9"/>
    <w:rsid w:val="00F3724F"/>
    <w:rsid w:val="00F50983"/>
    <w:rsid w:val="00F55B5E"/>
    <w:rsid w:val="00F632F2"/>
    <w:rsid w:val="00F73700"/>
    <w:rsid w:val="00F80FBA"/>
    <w:rsid w:val="00FB0029"/>
    <w:rsid w:val="00FB6D8D"/>
    <w:rsid w:val="00FB7ACF"/>
    <w:rsid w:val="00FC20CF"/>
    <w:rsid w:val="00FC2E9C"/>
    <w:rsid w:val="00FD3675"/>
    <w:rsid w:val="00FE2A62"/>
    <w:rsid w:val="00FE7147"/>
    <w:rsid w:val="00FE765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67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6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6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ontyev.at.ua/File/Docs/pravila-povedinki-uchniv-1.rar" TargetMode="External"/><Relationship Id="rId18" Type="http://schemas.openxmlformats.org/officeDocument/2006/relationships/hyperlink" Target="http://leontyev.at.ua/File/Docs/MON_903soft.rar" TargetMode="External"/><Relationship Id="rId26" Type="http://schemas.openxmlformats.org/officeDocument/2006/relationships/hyperlink" Target="http://leontyev.at.ua/File/Docs/perspekt_plan.rar" TargetMode="External"/><Relationship Id="rId39" Type="http://schemas.openxmlformats.org/officeDocument/2006/relationships/hyperlink" Target="http://leontyev.at.ua/File/Docs/5-pravil_bezpechnoji_ekspluataciji_elektroustanovo.rar" TargetMode="External"/><Relationship Id="rId21" Type="http://schemas.openxmlformats.org/officeDocument/2006/relationships/hyperlink" Target="http://leontyev.at.ua/File/Docs/akt_gotov_1.rar" TargetMode="External"/><Relationship Id="rId34" Type="http://schemas.openxmlformats.org/officeDocument/2006/relationships/hyperlink" Target="http://leontyev.at.ua/File/Docs/Spisannya.rar" TargetMode="External"/><Relationship Id="rId42" Type="http://schemas.openxmlformats.org/officeDocument/2006/relationships/hyperlink" Target="http://leontyev.at.ua/File/Docs/1-tipove_polozhennja_pro_sluzhbu_okhoroni_praci-np.rar" TargetMode="External"/><Relationship Id="rId47" Type="http://schemas.openxmlformats.org/officeDocument/2006/relationships/hyperlink" Target="http://leontyev.at.ua/File/Docs/6-zhurnal_reestraciji_neshhasnikh_vipadkiv.rar" TargetMode="External"/><Relationship Id="rId50" Type="http://schemas.openxmlformats.org/officeDocument/2006/relationships/hyperlink" Target="http://leontyev.at.ua/File/Docs/9-polozhennja_pro_rozrobku_instrukcij_z_okhoroni_p.rar" TargetMode="External"/><Relationship Id="rId55" Type="http://schemas.openxmlformats.org/officeDocument/2006/relationships/hyperlink" Target="http://leontyev.at.ua/File/Docs/14-instrukcija_z_okhoroni_praci_na_robochomu_misci.rar" TargetMode="External"/><Relationship Id="rId63" Type="http://schemas.openxmlformats.org/officeDocument/2006/relationships/hyperlink" Target="http://leontyev.at.ua/File/Docs/17.6-instrukcija_z_okhoroni_praci_dlja_vchiteliv_i.rar" TargetMode="External"/><Relationship Id="rId68" Type="http://schemas.openxmlformats.org/officeDocument/2006/relationships/hyperlink" Target="http://leontyev.at.ua/File/Docs/3-pro_zatverdzhennja_porjadku_nadannja_navchalnij_.rar" TargetMode="External"/><Relationship Id="rId76" Type="http://schemas.openxmlformats.org/officeDocument/2006/relationships/hyperlink" Target="http://leontyev.at.ua/File/Docs/12-pro_podolannja_projaviv_bjurokratizmu_v_osviti.rar" TargetMode="External"/><Relationship Id="rId84" Type="http://schemas.openxmlformats.org/officeDocument/2006/relationships/hyperlink" Target="http://leontyev.at.ua/File/Docs/1-jak_dijati_v_pozashtatnikh_situacijakh-shho_vini.rar" TargetMode="External"/><Relationship Id="rId7" Type="http://schemas.openxmlformats.org/officeDocument/2006/relationships/hyperlink" Target="http://leontyev.at.ua/File/Docs/zakon_ukrainy_pro_zagalnu_serednyu_osvitu.rar" TargetMode="External"/><Relationship Id="rId71" Type="http://schemas.openxmlformats.org/officeDocument/2006/relationships/hyperlink" Target="http://leontyev.at.ua/load/quot_usi_uroki_quot_ta_quot_mij_konspekt_quot/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ontyev.at.ua/File/Docs/pol_pro_kab.rar" TargetMode="External"/><Relationship Id="rId29" Type="http://schemas.openxmlformats.org/officeDocument/2006/relationships/hyperlink" Target="http://leontyev.at.ua/File/Docs/pro_inovas.rar" TargetMode="External"/><Relationship Id="rId11" Type="http://schemas.openxmlformats.org/officeDocument/2006/relationships/hyperlink" Target="http://leontyev.at.ua/File/Docs/konvencia.rar" TargetMode="External"/><Relationship Id="rId24" Type="http://schemas.openxmlformats.org/officeDocument/2006/relationships/hyperlink" Target="http://leontyev.at.ua/File/Docs/grafik.rar" TargetMode="External"/><Relationship Id="rId32" Type="http://schemas.openxmlformats.org/officeDocument/2006/relationships/hyperlink" Target="http://leontyev.at.ua/File/Docs/InstrInventar.rar" TargetMode="External"/><Relationship Id="rId37" Type="http://schemas.openxmlformats.org/officeDocument/2006/relationships/hyperlink" Target="http://leontyev.at.ua/File/Docs/3-pam-jatka_po_perevirci_dotrimannja_sanitarno-gig.rar" TargetMode="External"/><Relationship Id="rId40" Type="http://schemas.openxmlformats.org/officeDocument/2006/relationships/hyperlink" Target="http://leontyev.at.ua/File/Docs/6-pravila_okhoroni_praci_pid_chas_ekspluataciji_el.rar" TargetMode="External"/><Relationship Id="rId45" Type="http://schemas.openxmlformats.org/officeDocument/2006/relationships/hyperlink" Target="http://leontyev.at.ua/File/Docs/4-polozhennja_pro_porjadok_rozsliduvannja_neshhasn.rar" TargetMode="External"/><Relationship Id="rId53" Type="http://schemas.openxmlformats.org/officeDocument/2006/relationships/hyperlink" Target="http://leontyev.at.ua/File/Docs/12_posadinstr.rar" TargetMode="External"/><Relationship Id="rId58" Type="http://schemas.openxmlformats.org/officeDocument/2006/relationships/hyperlink" Target="http://leontyev.at.ua/File/Docs/17.1.instrukcija_z_okhoroni_praci_1_pid_chas_robot.rar" TargetMode="External"/><Relationship Id="rId66" Type="http://schemas.openxmlformats.org/officeDocument/2006/relationships/hyperlink" Target="http://leontyev.at.ua/File/Docs/18-granichni_normi_pidnimannja_i_peremishhennja_va.rar" TargetMode="External"/><Relationship Id="rId74" Type="http://schemas.openxmlformats.org/officeDocument/2006/relationships/hyperlink" Target="http://leontyev.at.ua/File/Docs/10-kriteriji_ocinjuvannja_navchalnikh_dosjagnen_uc.rar" TargetMode="External"/><Relationship Id="rId79" Type="http://schemas.openxmlformats.org/officeDocument/2006/relationships/hyperlink" Target="http://leontyev.at.ua/File/Docs/1-instrukciji_pro_porjadok_obchislennja_zarobitnoj.rar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leontyev.at.ua/File/Docs/konstytutsyya_ukrayny.rar" TargetMode="External"/><Relationship Id="rId61" Type="http://schemas.openxmlformats.org/officeDocument/2006/relationships/hyperlink" Target="http://leontyev.at.ua/File/Docs/17.4-instrukcija_z_pozhezhnoji_bezpeki.rar" TargetMode="External"/><Relationship Id="rId82" Type="http://schemas.openxmlformats.org/officeDocument/2006/relationships/hyperlink" Target="http://leontyev.at.ua/File/Docs/4-instrukcija_pro_rozpodil_uchniv_na_grupi_dlja_za.rar" TargetMode="External"/><Relationship Id="rId19" Type="http://schemas.openxmlformats.org/officeDocument/2006/relationships/hyperlink" Target="http://leontyev.at.ua/File/Docs/oblasht_kab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ontyev.at.ua/File/Docs/nats_doktr.rar" TargetMode="External"/><Relationship Id="rId14" Type="http://schemas.openxmlformats.org/officeDocument/2006/relationships/hyperlink" Target="http://leontyev.at.ua/File/Docs/nakaz_mobilnij_telefon.rar" TargetMode="External"/><Relationship Id="rId22" Type="http://schemas.openxmlformats.org/officeDocument/2006/relationships/hyperlink" Target="http://leontyev.at.ua/File/Docs/akt_gotov_2.rar" TargetMode="External"/><Relationship Id="rId27" Type="http://schemas.openxmlformats.org/officeDocument/2006/relationships/hyperlink" Target="http://leontyev.at.ua/File/Docs/InventarnaKniga.rar" TargetMode="External"/><Relationship Id="rId30" Type="http://schemas.openxmlformats.org/officeDocument/2006/relationships/hyperlink" Target="http://leontyev.at.ua/File/Docs/polozhennya_pro_poryadok_zd_ysnennya_nnovac_yno_os.rar" TargetMode="External"/><Relationship Id="rId35" Type="http://schemas.openxmlformats.org/officeDocument/2006/relationships/hyperlink" Target="http://leontyev.at.ua/File/Docs/Derzh_sanitarni_pravila.rar" TargetMode="External"/><Relationship Id="rId43" Type="http://schemas.openxmlformats.org/officeDocument/2006/relationships/hyperlink" Target="http://leontyev.at.ua/File/Docs/2-tipove_polozhennja_pro_navchannja_z_pitan_okhoro.rar" TargetMode="External"/><Relationship Id="rId48" Type="http://schemas.openxmlformats.org/officeDocument/2006/relationships/hyperlink" Target="http://leontyev.at.ua/File/Docs/7-pravil_pozhezhnoji_bezpeki_dlja_zakladiv.rar" TargetMode="External"/><Relationship Id="rId56" Type="http://schemas.openxmlformats.org/officeDocument/2006/relationships/hyperlink" Target="http://leontyev.at.ua/File/Docs/15_pravbez.rar" TargetMode="External"/><Relationship Id="rId64" Type="http://schemas.openxmlformats.org/officeDocument/2006/relationships/hyperlink" Target="http://leontyev.at.ua/File/Docs/17.7-instrukcija_z_elektrobezpeki.rar" TargetMode="External"/><Relationship Id="rId69" Type="http://schemas.openxmlformats.org/officeDocument/2006/relationships/hyperlink" Target="http://leontyev.at.ua/index/0-2" TargetMode="External"/><Relationship Id="rId77" Type="http://schemas.openxmlformats.org/officeDocument/2006/relationships/hyperlink" Target="http://leontyev.at.ua/File/Docs/13-instrukcija_z_vedennja_klasnogo_zhurnalu.rar" TargetMode="External"/><Relationship Id="rId8" Type="http://schemas.openxmlformats.org/officeDocument/2006/relationships/hyperlink" Target="http://leontyev.at.ua/File/Docs/post_derzh_stan.rar" TargetMode="External"/><Relationship Id="rId51" Type="http://schemas.openxmlformats.org/officeDocument/2006/relationships/hyperlink" Target="http://leontyev.at.ua/File/Docs/10-posadova_instrukcija_uchitelja.rar" TargetMode="External"/><Relationship Id="rId72" Type="http://schemas.openxmlformats.org/officeDocument/2006/relationships/hyperlink" Target="http://leontyev.at.ua/load/pidruchniki_ta_posibniki/2" TargetMode="External"/><Relationship Id="rId80" Type="http://schemas.openxmlformats.org/officeDocument/2006/relationships/hyperlink" Target="http://leontyev.at.ua/File/Docs/2.pro_doplati.rar" TargetMode="External"/><Relationship Id="rId85" Type="http://schemas.openxmlformats.org/officeDocument/2006/relationships/hyperlink" Target="http://leontyev.at.ua/File/Docs/2-porjadok_nadannja_pershoji_dopomogi_pri_oderzhan.ra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ontyev.at.ua/File/Docs/Tip_pravila.rar" TargetMode="External"/><Relationship Id="rId17" Type="http://schemas.openxmlformats.org/officeDocument/2006/relationships/hyperlink" Target="http://leontyev.at.ua/File/Docs/spec_do_nak-614.rar" TargetMode="External"/><Relationship Id="rId25" Type="http://schemas.openxmlformats.org/officeDocument/2006/relationships/hyperlink" Target="http://leontyev.at.ua/File/Docs/richnuy_plan.rar" TargetMode="External"/><Relationship Id="rId33" Type="http://schemas.openxmlformats.org/officeDocument/2006/relationships/hyperlink" Target="http://leontyev.at.ua/File/Docs/Vnesennyazmin_doinventar.rar" TargetMode="External"/><Relationship Id="rId38" Type="http://schemas.openxmlformats.org/officeDocument/2006/relationships/hyperlink" Target="http://leontyev.at.ua/File/Docs/4-dsanpin_3.3.2.007-98_roboti_z_vizualnimi_displej.rar" TargetMode="External"/><Relationship Id="rId46" Type="http://schemas.openxmlformats.org/officeDocument/2006/relationships/hyperlink" Target="http://leontyev.at.ua/File/Docs/5-akt_pro_neshhasnij_vipadok_z_uchnem.rar" TargetMode="External"/><Relationship Id="rId59" Type="http://schemas.openxmlformats.org/officeDocument/2006/relationships/hyperlink" Target="http://leontyev.at.ua/File/Docs/17.2-instrukcija_z_okhoroni_praci_2.rar" TargetMode="External"/><Relationship Id="rId67" Type="http://schemas.openxmlformats.org/officeDocument/2006/relationships/hyperlink" Target="http://leontyev.at.ua/load/stendi_ta_plakati/8" TargetMode="External"/><Relationship Id="rId20" Type="http://schemas.openxmlformats.org/officeDocument/2006/relationships/hyperlink" Target="http://leontyev.at.ua/File/Docs/pravila_bez.rar" TargetMode="External"/><Relationship Id="rId41" Type="http://schemas.openxmlformats.org/officeDocument/2006/relationships/hyperlink" Target="http://leontyev.at.ua/File/Docs/7-pravila_koristuvannja_elektrichnoju_energieju.rar" TargetMode="External"/><Relationship Id="rId54" Type="http://schemas.openxmlformats.org/officeDocument/2006/relationships/hyperlink" Target="http://leontyev.at.ua/File/Docs/13-posadova_instrukcija_laboranta.rar" TargetMode="External"/><Relationship Id="rId62" Type="http://schemas.openxmlformats.org/officeDocument/2006/relationships/hyperlink" Target="http://leontyev.at.ua/File/Docs/17.5-instrukcija_z_tekhniki_bezpeki_pid_chas_prove.rar" TargetMode="External"/><Relationship Id="rId70" Type="http://schemas.openxmlformats.org/officeDocument/2006/relationships/hyperlink" Target="http://leontyev.at.ua/index/kalendarne_planuvannja/0-5" TargetMode="External"/><Relationship Id="rId75" Type="http://schemas.openxmlformats.org/officeDocument/2006/relationships/hyperlink" Target="http://leontyev.at.ua/File/Docs/11-pro_obsjag_i_kharakter_domashnikh_zavdan_uchniv.rar" TargetMode="External"/><Relationship Id="rId83" Type="http://schemas.openxmlformats.org/officeDocument/2006/relationships/hyperlink" Target="http://leontyev.at.ua/File/Docs/5-oplata_zamini.rar" TargetMode="External"/><Relationship Id="rId1" Type="http://schemas.openxmlformats.org/officeDocument/2006/relationships/styles" Target="styles.xml"/><Relationship Id="rId6" Type="http://schemas.openxmlformats.org/officeDocument/2006/relationships/hyperlink" Target="http://leontyev.at.ua/File/Docs/pro_osvitu.rar" TargetMode="External"/><Relationship Id="rId15" Type="http://schemas.openxmlformats.org/officeDocument/2006/relationships/hyperlink" Target="http://leontyev.at.ua/File/Docs/navch_kab.rar" TargetMode="External"/><Relationship Id="rId23" Type="http://schemas.openxmlformats.org/officeDocument/2006/relationships/hyperlink" Target="http://leontyev.at.ua/File/Docs/pasport.rar" TargetMode="External"/><Relationship Id="rId28" Type="http://schemas.openxmlformats.org/officeDocument/2006/relationships/hyperlink" Target="http://leontyev.at.ua/File/Docs/Kniga_obliku.rar" TargetMode="External"/><Relationship Id="rId36" Type="http://schemas.openxmlformats.org/officeDocument/2006/relationships/hyperlink" Target="http://leontyev.at.ua/File/Docs/sanitarnij_pasport.rar" TargetMode="External"/><Relationship Id="rId49" Type="http://schemas.openxmlformats.org/officeDocument/2006/relationships/hyperlink" Target="http://leontyev.at.ua/File/Docs/8-normi_pervinnikh_zasobiv_pozhezhogasinnja_u_kabi.rar" TargetMode="External"/><Relationship Id="rId57" Type="http://schemas.openxmlformats.org/officeDocument/2006/relationships/hyperlink" Target="http://leontyev.at.ua/File/Docs/16.rar" TargetMode="External"/><Relationship Id="rId10" Type="http://schemas.openxmlformats.org/officeDocument/2006/relationships/hyperlink" Target="http://leontyev.at.ua/File/Docs/Derzh.progr.Vchytel.rar" TargetMode="External"/><Relationship Id="rId31" Type="http://schemas.openxmlformats.org/officeDocument/2006/relationships/hyperlink" Target="http://leontyev.at.ua/File/Docs/Aprobaciyaelzas.rar" TargetMode="External"/><Relationship Id="rId44" Type="http://schemas.openxmlformats.org/officeDocument/2006/relationships/hyperlink" Target="http://leontyev.at.ua/File/Docs/3-polozhennja_pro_organizaciju_roboti_z_okhoroni_p.rar" TargetMode="External"/><Relationship Id="rId52" Type="http://schemas.openxmlformats.org/officeDocument/2006/relationships/hyperlink" Target="http://leontyev.at.ua/File/Docs/11-posadova_instrukcija_zavidujuchogo_kabinetom_in.rar" TargetMode="External"/><Relationship Id="rId60" Type="http://schemas.openxmlformats.org/officeDocument/2006/relationships/hyperlink" Target="http://leontyev.at.ua/File/Docs/17.3-instrukcija_z_tekhniki_bezpeki_dlja_uchniv.rar" TargetMode="External"/><Relationship Id="rId65" Type="http://schemas.openxmlformats.org/officeDocument/2006/relationships/hyperlink" Target="http://leontyev.at.ua/File/Docs/17.8-instrukcija_pravila_nadannja_pershoji_medichn.rar" TargetMode="External"/><Relationship Id="rId73" Type="http://schemas.openxmlformats.org/officeDocument/2006/relationships/hyperlink" Target="http://leontyev.at.ua/File/Docs/9-zagalni_kriteriji_ocinjuvannja_navchalnikh_dosja.rar" TargetMode="External"/><Relationship Id="rId78" Type="http://schemas.openxmlformats.org/officeDocument/2006/relationships/hyperlink" Target="http://leontyev.at.ua/load/stendi_ta_plakati/8" TargetMode="External"/><Relationship Id="rId81" Type="http://schemas.openxmlformats.org/officeDocument/2006/relationships/hyperlink" Target="http://leontyev.at.ua/File/Docs/3-roz-jasnennja_shhodo_doplati_za_zaviduvannja_kab.rar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2021-04-11T17:58:00Z</dcterms:created>
  <dcterms:modified xsi:type="dcterms:W3CDTF">2021-04-11T18:00:00Z</dcterms:modified>
</cp:coreProperties>
</file>