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7C" w:rsidRDefault="00C02C7C" w:rsidP="00C02C7C">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Схвалено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sz w:val="32"/>
          <w:szCs w:val="32"/>
        </w:rPr>
        <w:tab/>
      </w:r>
      <w:r>
        <w:rPr>
          <w:rFonts w:ascii="Times New Roman" w:hAnsi="Times New Roman" w:cs="Times New Roman"/>
          <w:b/>
          <w:sz w:val="32"/>
          <w:szCs w:val="32"/>
        </w:rPr>
        <w:tab/>
        <w:t>Затверджено</w:t>
      </w:r>
    </w:p>
    <w:p w:rsidR="00C02C7C" w:rsidRPr="00FA651E" w:rsidRDefault="00C02C7C" w:rsidP="00C02C7C">
      <w:pPr>
        <w:spacing w:after="0" w:line="240" w:lineRule="auto"/>
        <w:rPr>
          <w:rFonts w:ascii="Times New Roman" w:hAnsi="Times New Roman" w:cs="Times New Roman"/>
          <w:b/>
          <w:sz w:val="30"/>
          <w:szCs w:val="30"/>
        </w:rPr>
      </w:pPr>
      <w:r w:rsidRPr="00FA651E">
        <w:rPr>
          <w:rFonts w:ascii="Times New Roman" w:hAnsi="Times New Roman" w:cs="Times New Roman"/>
          <w:b/>
          <w:sz w:val="30"/>
          <w:szCs w:val="30"/>
        </w:rPr>
        <w:t>Педагогічною радою</w:t>
      </w:r>
      <w:r w:rsidRPr="00FA651E">
        <w:rPr>
          <w:rFonts w:ascii="Times New Roman" w:hAnsi="Times New Roman" w:cs="Times New Roman"/>
          <w:b/>
          <w:sz w:val="30"/>
          <w:szCs w:val="30"/>
        </w:rPr>
        <w:tab/>
      </w:r>
      <w:r w:rsidRPr="00FA651E">
        <w:rPr>
          <w:rFonts w:ascii="Times New Roman" w:hAnsi="Times New Roman" w:cs="Times New Roman"/>
          <w:b/>
          <w:sz w:val="30"/>
          <w:szCs w:val="30"/>
        </w:rPr>
        <w:tab/>
      </w:r>
      <w:r w:rsidRPr="00FA651E">
        <w:rPr>
          <w:rFonts w:ascii="Times New Roman" w:hAnsi="Times New Roman" w:cs="Times New Roman"/>
          <w:b/>
          <w:sz w:val="30"/>
          <w:szCs w:val="30"/>
        </w:rPr>
        <w:tab/>
      </w:r>
      <w:r w:rsidR="00B2605B">
        <w:rPr>
          <w:rFonts w:ascii="Times New Roman" w:hAnsi="Times New Roman" w:cs="Times New Roman"/>
          <w:b/>
          <w:sz w:val="30"/>
          <w:szCs w:val="30"/>
        </w:rPr>
        <w:t xml:space="preserve">          Наказом від    20</w:t>
      </w:r>
      <w:r w:rsidRPr="00FA651E">
        <w:rPr>
          <w:rFonts w:ascii="Times New Roman" w:hAnsi="Times New Roman" w:cs="Times New Roman"/>
          <w:b/>
          <w:sz w:val="30"/>
          <w:szCs w:val="30"/>
        </w:rPr>
        <w:t>.01.2020р. №</w:t>
      </w:r>
      <w:r w:rsidR="00B2605B">
        <w:rPr>
          <w:rFonts w:ascii="Times New Roman" w:hAnsi="Times New Roman" w:cs="Times New Roman"/>
          <w:b/>
          <w:sz w:val="30"/>
          <w:szCs w:val="30"/>
        </w:rPr>
        <w:t xml:space="preserve"> 6</w:t>
      </w:r>
      <w:bookmarkStart w:id="0" w:name="_GoBack"/>
      <w:bookmarkEnd w:id="0"/>
    </w:p>
    <w:p w:rsidR="00C02C7C" w:rsidRDefault="00C02C7C" w:rsidP="00C02C7C">
      <w:pPr>
        <w:spacing w:after="0" w:line="240" w:lineRule="auto"/>
        <w:rPr>
          <w:rFonts w:ascii="Times New Roman" w:hAnsi="Times New Roman" w:cs="Times New Roman"/>
          <w:b/>
          <w:sz w:val="30"/>
          <w:szCs w:val="30"/>
        </w:rPr>
      </w:pPr>
      <w:proofErr w:type="spellStart"/>
      <w:r w:rsidRPr="00FA651E">
        <w:rPr>
          <w:rFonts w:ascii="Times New Roman" w:hAnsi="Times New Roman" w:cs="Times New Roman"/>
          <w:b/>
          <w:sz w:val="30"/>
          <w:szCs w:val="30"/>
        </w:rPr>
        <w:t>Демидівської</w:t>
      </w:r>
      <w:proofErr w:type="spellEnd"/>
      <w:r w:rsidRPr="00FA651E">
        <w:rPr>
          <w:rFonts w:ascii="Times New Roman" w:hAnsi="Times New Roman" w:cs="Times New Roman"/>
          <w:b/>
          <w:sz w:val="30"/>
          <w:szCs w:val="30"/>
        </w:rPr>
        <w:t xml:space="preserve"> загальноосвітньої  </w:t>
      </w:r>
      <w:r>
        <w:rPr>
          <w:rFonts w:ascii="Times New Roman" w:hAnsi="Times New Roman" w:cs="Times New Roman"/>
          <w:b/>
          <w:sz w:val="30"/>
          <w:szCs w:val="30"/>
        </w:rPr>
        <w:t xml:space="preserve">       </w:t>
      </w:r>
      <w:r w:rsidRPr="00FA651E">
        <w:rPr>
          <w:rFonts w:ascii="Times New Roman" w:hAnsi="Times New Roman" w:cs="Times New Roman"/>
          <w:b/>
          <w:sz w:val="30"/>
          <w:szCs w:val="30"/>
        </w:rPr>
        <w:t xml:space="preserve">по </w:t>
      </w:r>
      <w:proofErr w:type="spellStart"/>
      <w:r w:rsidRPr="00FA651E">
        <w:rPr>
          <w:rFonts w:ascii="Times New Roman" w:hAnsi="Times New Roman" w:cs="Times New Roman"/>
          <w:b/>
          <w:sz w:val="30"/>
          <w:szCs w:val="30"/>
        </w:rPr>
        <w:t>Демидівській</w:t>
      </w:r>
      <w:proofErr w:type="spellEnd"/>
      <w:r w:rsidRPr="00FA651E">
        <w:rPr>
          <w:rFonts w:ascii="Times New Roman" w:hAnsi="Times New Roman" w:cs="Times New Roman"/>
          <w:b/>
          <w:sz w:val="30"/>
          <w:szCs w:val="30"/>
        </w:rPr>
        <w:t xml:space="preserve"> загальноосвітній</w:t>
      </w:r>
    </w:p>
    <w:p w:rsidR="00C02C7C" w:rsidRDefault="00C02C7C" w:rsidP="00C02C7C">
      <w:pPr>
        <w:spacing w:after="0" w:line="240" w:lineRule="auto"/>
        <w:rPr>
          <w:rFonts w:ascii="Times New Roman" w:hAnsi="Times New Roman" w:cs="Times New Roman"/>
          <w:b/>
          <w:sz w:val="30"/>
          <w:szCs w:val="30"/>
        </w:rPr>
      </w:pPr>
      <w:r>
        <w:rPr>
          <w:rFonts w:ascii="Times New Roman" w:hAnsi="Times New Roman" w:cs="Times New Roman"/>
          <w:b/>
          <w:sz w:val="30"/>
          <w:szCs w:val="30"/>
        </w:rPr>
        <w:t>школи І – ІІ ступенів</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 школі І – ІІ ступенів</w:t>
      </w:r>
    </w:p>
    <w:p w:rsidR="00C02C7C" w:rsidRDefault="00C02C7C" w:rsidP="00C02C7C">
      <w:pPr>
        <w:spacing w:after="0" w:line="240" w:lineRule="auto"/>
        <w:rPr>
          <w:rFonts w:ascii="Times New Roman" w:hAnsi="Times New Roman" w:cs="Times New Roman"/>
          <w:b/>
          <w:sz w:val="30"/>
          <w:szCs w:val="30"/>
        </w:rPr>
      </w:pPr>
      <w:r>
        <w:rPr>
          <w:rFonts w:ascii="Times New Roman" w:hAnsi="Times New Roman" w:cs="Times New Roman"/>
          <w:b/>
          <w:sz w:val="30"/>
          <w:szCs w:val="30"/>
        </w:rPr>
        <w:t xml:space="preserve">(протокол № 3  від    </w:t>
      </w:r>
      <w:r w:rsidR="00B2605B">
        <w:rPr>
          <w:rFonts w:ascii="Times New Roman" w:hAnsi="Times New Roman" w:cs="Times New Roman"/>
          <w:b/>
          <w:sz w:val="30"/>
          <w:szCs w:val="30"/>
        </w:rPr>
        <w:t>17</w:t>
      </w:r>
      <w:r>
        <w:rPr>
          <w:rFonts w:ascii="Times New Roman" w:hAnsi="Times New Roman" w:cs="Times New Roman"/>
          <w:b/>
          <w:sz w:val="30"/>
          <w:szCs w:val="30"/>
        </w:rPr>
        <w:t>.01.2020р.)</w:t>
      </w:r>
      <w:r>
        <w:rPr>
          <w:rFonts w:ascii="Times New Roman" w:hAnsi="Times New Roman" w:cs="Times New Roman"/>
          <w:b/>
          <w:sz w:val="30"/>
          <w:szCs w:val="30"/>
        </w:rPr>
        <w:tab/>
        <w:t xml:space="preserve"> Директор школи</w:t>
      </w:r>
    </w:p>
    <w:p w:rsidR="00C02C7C" w:rsidRPr="00FA651E" w:rsidRDefault="00C02C7C" w:rsidP="00C02C7C">
      <w:pPr>
        <w:spacing w:after="0" w:line="240" w:lineRule="auto"/>
        <w:rPr>
          <w:rFonts w:ascii="Times New Roman" w:hAnsi="Times New Roman" w:cs="Times New Roman"/>
          <w:b/>
          <w:sz w:val="30"/>
          <w:szCs w:val="30"/>
        </w:rPr>
      </w:pPr>
      <w:r>
        <w:rPr>
          <w:rFonts w:ascii="Times New Roman" w:hAnsi="Times New Roman" w:cs="Times New Roman"/>
          <w:b/>
          <w:sz w:val="30"/>
          <w:szCs w:val="30"/>
        </w:rPr>
        <w:t>Голова педагогічної ради</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____________ </w:t>
      </w:r>
      <w:proofErr w:type="spellStart"/>
      <w:r>
        <w:rPr>
          <w:rFonts w:ascii="Times New Roman" w:hAnsi="Times New Roman" w:cs="Times New Roman"/>
          <w:b/>
          <w:sz w:val="30"/>
          <w:szCs w:val="30"/>
        </w:rPr>
        <w:t>Н.Дембовська</w:t>
      </w:r>
      <w:proofErr w:type="spellEnd"/>
      <w:r>
        <w:rPr>
          <w:rFonts w:ascii="Times New Roman" w:hAnsi="Times New Roman" w:cs="Times New Roman"/>
          <w:b/>
          <w:sz w:val="30"/>
          <w:szCs w:val="30"/>
        </w:rPr>
        <w:t xml:space="preserve"> </w:t>
      </w:r>
    </w:p>
    <w:p w:rsidR="00C02C7C" w:rsidRPr="00FA651E" w:rsidRDefault="00C02C7C" w:rsidP="00C02C7C">
      <w:pPr>
        <w:rPr>
          <w:rFonts w:ascii="Times New Roman" w:hAnsi="Times New Roman" w:cs="Times New Roman"/>
          <w:b/>
          <w:sz w:val="32"/>
          <w:szCs w:val="32"/>
        </w:rPr>
      </w:pPr>
      <w:r>
        <w:rPr>
          <w:rFonts w:ascii="Times New Roman" w:hAnsi="Times New Roman" w:cs="Times New Roman"/>
          <w:b/>
          <w:sz w:val="32"/>
          <w:szCs w:val="32"/>
        </w:rPr>
        <w:t xml:space="preserve">____________ </w:t>
      </w:r>
      <w:proofErr w:type="spellStart"/>
      <w:r>
        <w:rPr>
          <w:rFonts w:ascii="Times New Roman" w:hAnsi="Times New Roman" w:cs="Times New Roman"/>
          <w:b/>
          <w:sz w:val="32"/>
          <w:szCs w:val="32"/>
        </w:rPr>
        <w:t>Н.Дембовська</w:t>
      </w:r>
      <w:proofErr w:type="spellEnd"/>
    </w:p>
    <w:p w:rsidR="00C02C7C" w:rsidRDefault="00C02C7C" w:rsidP="00C02C7C"/>
    <w:p w:rsidR="00C02C7C" w:rsidRDefault="00C02C7C" w:rsidP="00C02C7C"/>
    <w:p w:rsidR="00C02C7C" w:rsidRDefault="00C02C7C" w:rsidP="00C02C7C"/>
    <w:p w:rsidR="00C02C7C" w:rsidRDefault="00C02C7C" w:rsidP="00C02C7C">
      <w:pPr>
        <w:spacing w:line="240" w:lineRule="auto"/>
        <w:rPr>
          <w:rFonts w:ascii="Times New Roman" w:hAnsi="Times New Roman" w:cs="Times New Roman"/>
          <w:b/>
          <w:sz w:val="60"/>
          <w:szCs w:val="60"/>
        </w:rPr>
      </w:pPr>
      <w:r w:rsidRPr="005E5919">
        <w:rPr>
          <w:rFonts w:ascii="Times New Roman" w:hAnsi="Times New Roman" w:cs="Times New Roman"/>
          <w:b/>
          <w:sz w:val="60"/>
          <w:szCs w:val="60"/>
        </w:rPr>
        <w:t xml:space="preserve">             </w:t>
      </w:r>
      <w:r>
        <w:rPr>
          <w:rFonts w:ascii="Times New Roman" w:hAnsi="Times New Roman" w:cs="Times New Roman"/>
          <w:b/>
          <w:sz w:val="60"/>
          <w:szCs w:val="60"/>
        </w:rPr>
        <w:t xml:space="preserve">       </w:t>
      </w:r>
      <w:r w:rsidRPr="005E5919">
        <w:rPr>
          <w:rFonts w:ascii="Times New Roman" w:hAnsi="Times New Roman" w:cs="Times New Roman"/>
          <w:b/>
          <w:sz w:val="60"/>
          <w:szCs w:val="60"/>
        </w:rPr>
        <w:t xml:space="preserve"> Положення</w:t>
      </w:r>
      <w:r w:rsidRPr="005E5919">
        <w:rPr>
          <w:rFonts w:ascii="Times New Roman" w:hAnsi="Times New Roman" w:cs="Times New Roman"/>
          <w:b/>
          <w:sz w:val="60"/>
          <w:szCs w:val="60"/>
        </w:rPr>
        <w:br/>
        <w:t xml:space="preserve">   </w:t>
      </w:r>
      <w:r>
        <w:rPr>
          <w:rFonts w:ascii="Times New Roman" w:hAnsi="Times New Roman" w:cs="Times New Roman"/>
          <w:b/>
          <w:sz w:val="60"/>
          <w:szCs w:val="60"/>
        </w:rPr>
        <w:t xml:space="preserve">        </w:t>
      </w:r>
      <w:r w:rsidRPr="005E5919">
        <w:rPr>
          <w:rFonts w:ascii="Times New Roman" w:hAnsi="Times New Roman" w:cs="Times New Roman"/>
          <w:b/>
          <w:sz w:val="60"/>
          <w:szCs w:val="60"/>
        </w:rPr>
        <w:t xml:space="preserve">про внутрішню систему </w:t>
      </w:r>
    </w:p>
    <w:p w:rsidR="00C02C7C" w:rsidRDefault="00C02C7C" w:rsidP="00C02C7C">
      <w:pPr>
        <w:spacing w:line="240" w:lineRule="auto"/>
        <w:rPr>
          <w:rFonts w:ascii="Times New Roman" w:hAnsi="Times New Roman" w:cs="Times New Roman"/>
          <w:b/>
          <w:sz w:val="60"/>
          <w:szCs w:val="60"/>
        </w:rPr>
      </w:pPr>
      <w:r w:rsidRPr="005E5919">
        <w:rPr>
          <w:rFonts w:ascii="Times New Roman" w:hAnsi="Times New Roman" w:cs="Times New Roman"/>
          <w:b/>
          <w:sz w:val="60"/>
          <w:szCs w:val="60"/>
        </w:rPr>
        <w:t xml:space="preserve">     </w:t>
      </w:r>
      <w:r>
        <w:rPr>
          <w:rFonts w:ascii="Times New Roman" w:hAnsi="Times New Roman" w:cs="Times New Roman"/>
          <w:b/>
          <w:sz w:val="60"/>
          <w:szCs w:val="60"/>
        </w:rPr>
        <w:t xml:space="preserve">  </w:t>
      </w:r>
      <w:r w:rsidRPr="005E5919">
        <w:rPr>
          <w:rFonts w:ascii="Times New Roman" w:hAnsi="Times New Roman" w:cs="Times New Roman"/>
          <w:b/>
          <w:sz w:val="60"/>
          <w:szCs w:val="60"/>
        </w:rPr>
        <w:t xml:space="preserve"> забезпечення якості освіти у </w:t>
      </w:r>
    </w:p>
    <w:p w:rsidR="00C02C7C" w:rsidRDefault="00C02C7C" w:rsidP="00C02C7C">
      <w:pPr>
        <w:spacing w:line="240" w:lineRule="auto"/>
        <w:rPr>
          <w:rFonts w:ascii="Times New Roman" w:hAnsi="Times New Roman" w:cs="Times New Roman"/>
          <w:b/>
          <w:sz w:val="60"/>
          <w:szCs w:val="60"/>
        </w:rPr>
      </w:pPr>
      <w:r>
        <w:rPr>
          <w:rFonts w:ascii="Times New Roman" w:hAnsi="Times New Roman" w:cs="Times New Roman"/>
          <w:b/>
          <w:sz w:val="60"/>
          <w:szCs w:val="60"/>
        </w:rPr>
        <w:t xml:space="preserve">       </w:t>
      </w:r>
      <w:proofErr w:type="spellStart"/>
      <w:r w:rsidRPr="005E5919">
        <w:rPr>
          <w:rFonts w:ascii="Times New Roman" w:hAnsi="Times New Roman" w:cs="Times New Roman"/>
          <w:b/>
          <w:sz w:val="60"/>
          <w:szCs w:val="60"/>
        </w:rPr>
        <w:t>Демидівській</w:t>
      </w:r>
      <w:proofErr w:type="spellEnd"/>
      <w:r w:rsidRPr="005E5919">
        <w:rPr>
          <w:rFonts w:ascii="Times New Roman" w:hAnsi="Times New Roman" w:cs="Times New Roman"/>
          <w:b/>
          <w:sz w:val="60"/>
          <w:szCs w:val="60"/>
        </w:rPr>
        <w:t xml:space="preserve"> загальноосвітній</w:t>
      </w:r>
      <w:r>
        <w:rPr>
          <w:rFonts w:ascii="Times New Roman" w:hAnsi="Times New Roman" w:cs="Times New Roman"/>
          <w:b/>
          <w:sz w:val="60"/>
          <w:szCs w:val="60"/>
        </w:rPr>
        <w:t xml:space="preserve"> </w:t>
      </w:r>
    </w:p>
    <w:p w:rsidR="00C02C7C" w:rsidRDefault="00C02C7C" w:rsidP="00C02C7C">
      <w:pPr>
        <w:spacing w:line="240" w:lineRule="auto"/>
        <w:rPr>
          <w:rFonts w:ascii="Times New Roman" w:hAnsi="Times New Roman" w:cs="Times New Roman"/>
          <w:b/>
          <w:sz w:val="60"/>
          <w:szCs w:val="60"/>
        </w:rPr>
      </w:pPr>
      <w:r>
        <w:rPr>
          <w:rFonts w:ascii="Times New Roman" w:hAnsi="Times New Roman" w:cs="Times New Roman"/>
          <w:b/>
          <w:sz w:val="60"/>
          <w:szCs w:val="60"/>
        </w:rPr>
        <w:t xml:space="preserve">            школі </w:t>
      </w:r>
      <w:r w:rsidRPr="005E5919">
        <w:rPr>
          <w:rFonts w:ascii="Times New Roman" w:hAnsi="Times New Roman" w:cs="Times New Roman"/>
          <w:b/>
          <w:sz w:val="60"/>
          <w:szCs w:val="60"/>
        </w:rPr>
        <w:t xml:space="preserve"> </w:t>
      </w:r>
      <w:r>
        <w:rPr>
          <w:rFonts w:ascii="Times New Roman" w:hAnsi="Times New Roman" w:cs="Times New Roman"/>
          <w:b/>
          <w:sz w:val="60"/>
          <w:szCs w:val="60"/>
        </w:rPr>
        <w:t>І - ІІ ступенів</w:t>
      </w:r>
    </w:p>
    <w:p w:rsidR="00C02C7C" w:rsidRDefault="00C02C7C" w:rsidP="00C02C7C">
      <w:pPr>
        <w:spacing w:line="240" w:lineRule="auto"/>
        <w:rPr>
          <w:rFonts w:ascii="Times New Roman" w:hAnsi="Times New Roman" w:cs="Times New Roman"/>
          <w:b/>
          <w:sz w:val="60"/>
          <w:szCs w:val="60"/>
        </w:rPr>
      </w:pPr>
      <w:r>
        <w:rPr>
          <w:rFonts w:ascii="Times New Roman" w:hAnsi="Times New Roman" w:cs="Times New Roman"/>
          <w:b/>
          <w:sz w:val="60"/>
          <w:szCs w:val="60"/>
        </w:rPr>
        <w:t xml:space="preserve">        </w:t>
      </w:r>
      <w:proofErr w:type="spellStart"/>
      <w:r>
        <w:rPr>
          <w:rFonts w:ascii="Times New Roman" w:hAnsi="Times New Roman" w:cs="Times New Roman"/>
          <w:b/>
          <w:sz w:val="60"/>
          <w:szCs w:val="60"/>
        </w:rPr>
        <w:t>Гніванської</w:t>
      </w:r>
      <w:proofErr w:type="spellEnd"/>
      <w:r>
        <w:rPr>
          <w:rFonts w:ascii="Times New Roman" w:hAnsi="Times New Roman" w:cs="Times New Roman"/>
          <w:b/>
          <w:sz w:val="60"/>
          <w:szCs w:val="60"/>
        </w:rPr>
        <w:t xml:space="preserve">  міської </w:t>
      </w:r>
      <w:r w:rsidRPr="005E5919">
        <w:rPr>
          <w:rFonts w:ascii="Times New Roman" w:hAnsi="Times New Roman" w:cs="Times New Roman"/>
          <w:b/>
          <w:sz w:val="72"/>
          <w:szCs w:val="72"/>
        </w:rPr>
        <w:t xml:space="preserve"> </w:t>
      </w:r>
      <w:r w:rsidRPr="005E5919">
        <w:rPr>
          <w:rFonts w:ascii="Times New Roman" w:hAnsi="Times New Roman" w:cs="Times New Roman"/>
          <w:b/>
          <w:sz w:val="60"/>
          <w:szCs w:val="60"/>
        </w:rPr>
        <w:t xml:space="preserve">ради </w:t>
      </w:r>
    </w:p>
    <w:p w:rsidR="00C02C7C" w:rsidRDefault="00C02C7C" w:rsidP="00C02C7C">
      <w:pPr>
        <w:spacing w:line="240" w:lineRule="auto"/>
        <w:rPr>
          <w:rFonts w:ascii="Times New Roman" w:hAnsi="Times New Roman" w:cs="Times New Roman"/>
          <w:b/>
          <w:sz w:val="60"/>
          <w:szCs w:val="60"/>
        </w:rPr>
      </w:pPr>
      <w:r>
        <w:rPr>
          <w:rFonts w:ascii="Times New Roman" w:hAnsi="Times New Roman" w:cs="Times New Roman"/>
          <w:b/>
          <w:sz w:val="60"/>
          <w:szCs w:val="60"/>
        </w:rPr>
        <w:t xml:space="preserve">         Жмеринського району </w:t>
      </w:r>
    </w:p>
    <w:p w:rsidR="00C02C7C" w:rsidRPr="005E5919" w:rsidRDefault="00C02C7C" w:rsidP="00C02C7C">
      <w:pPr>
        <w:spacing w:line="240" w:lineRule="auto"/>
        <w:rPr>
          <w:rFonts w:ascii="Times New Roman" w:hAnsi="Times New Roman" w:cs="Times New Roman"/>
          <w:b/>
          <w:sz w:val="72"/>
          <w:szCs w:val="72"/>
        </w:rPr>
      </w:pPr>
      <w:r>
        <w:rPr>
          <w:rFonts w:ascii="Times New Roman" w:hAnsi="Times New Roman" w:cs="Times New Roman"/>
          <w:b/>
          <w:sz w:val="60"/>
          <w:szCs w:val="60"/>
        </w:rPr>
        <w:t xml:space="preserve">          Вінницької </w:t>
      </w:r>
      <w:r w:rsidRPr="005E5919">
        <w:rPr>
          <w:rFonts w:ascii="Times New Roman" w:hAnsi="Times New Roman" w:cs="Times New Roman"/>
          <w:b/>
          <w:sz w:val="60"/>
          <w:szCs w:val="60"/>
        </w:rPr>
        <w:t>області</w:t>
      </w:r>
    </w:p>
    <w:p w:rsidR="00C02C7C" w:rsidRDefault="00C02C7C" w:rsidP="00C02C7C">
      <w:pPr>
        <w:spacing w:line="240" w:lineRule="auto"/>
      </w:pPr>
    </w:p>
    <w:p w:rsidR="00C02C7C" w:rsidRDefault="00C02C7C" w:rsidP="00C02C7C"/>
    <w:p w:rsidR="00C02C7C" w:rsidRDefault="00C02C7C" w:rsidP="00C02C7C"/>
    <w:p w:rsidR="00C02C7C" w:rsidRDefault="00C02C7C" w:rsidP="00C02C7C"/>
    <w:p w:rsidR="00C02C7C" w:rsidRDefault="00C02C7C" w:rsidP="00C02C7C"/>
    <w:p w:rsidR="00C02C7C" w:rsidRDefault="00C02C7C" w:rsidP="00C02C7C"/>
    <w:p w:rsidR="00C02C7C" w:rsidRDefault="00C02C7C" w:rsidP="00C02C7C"/>
    <w:p w:rsidR="00C02C7C" w:rsidRDefault="00C02C7C" w:rsidP="00C02C7C"/>
    <w:p w:rsidR="00C02C7C" w:rsidRDefault="00C02C7C" w:rsidP="00C02C7C"/>
    <w:p w:rsidR="00C02C7C" w:rsidRPr="00852E58" w:rsidRDefault="00C02C7C" w:rsidP="00C02C7C">
      <w:pPr>
        <w:spacing w:after="120" w:line="240" w:lineRule="auto"/>
        <w:outlineLvl w:val="0"/>
        <w:rPr>
          <w:rFonts w:ascii="Arial" w:eastAsia="Times New Roman" w:hAnsi="Arial" w:cs="Arial"/>
          <w:b/>
          <w:bCs/>
          <w:i/>
          <w:iCs/>
          <w:color w:val="333333"/>
          <w:kern w:val="36"/>
          <w:sz w:val="53"/>
          <w:szCs w:val="53"/>
          <w:lang w:eastAsia="uk-UA"/>
        </w:rPr>
      </w:pPr>
    </w:p>
    <w:p w:rsidR="00C02C7C" w:rsidRPr="00944957" w:rsidRDefault="00C02C7C" w:rsidP="00C02C7C">
      <w:pPr>
        <w:spacing w:after="120" w:line="240" w:lineRule="auto"/>
        <w:outlineLvl w:val="0"/>
        <w:rPr>
          <w:rFonts w:ascii="Times New Roman" w:eastAsia="Times New Roman" w:hAnsi="Times New Roman" w:cs="Times New Roman"/>
          <w:b/>
          <w:bCs/>
          <w:i/>
          <w:iCs/>
          <w:color w:val="333333"/>
          <w:kern w:val="36"/>
          <w:sz w:val="36"/>
          <w:szCs w:val="36"/>
          <w:lang w:eastAsia="uk-UA"/>
        </w:rPr>
      </w:pPr>
      <w:r>
        <w:rPr>
          <w:rFonts w:ascii="Arial" w:eastAsia="Times New Roman" w:hAnsi="Arial" w:cs="Arial"/>
          <w:b/>
          <w:bCs/>
          <w:i/>
          <w:iCs/>
          <w:color w:val="333333"/>
          <w:kern w:val="36"/>
          <w:sz w:val="36"/>
          <w:szCs w:val="36"/>
          <w:lang w:eastAsia="uk-UA"/>
        </w:rPr>
        <w:t xml:space="preserve">                 </w:t>
      </w:r>
      <w:r w:rsidRPr="00944957">
        <w:rPr>
          <w:rFonts w:ascii="Times New Roman" w:eastAsia="Times New Roman" w:hAnsi="Times New Roman" w:cs="Times New Roman"/>
          <w:b/>
          <w:bCs/>
          <w:i/>
          <w:iCs/>
          <w:color w:val="333333"/>
          <w:kern w:val="36"/>
          <w:sz w:val="36"/>
          <w:szCs w:val="36"/>
          <w:lang w:eastAsia="uk-UA"/>
        </w:rPr>
        <w:t>ЗАГАЛЬНІ ПОЛОЖЕННЯ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Pr>
          <w:rFonts w:ascii="Arial" w:eastAsia="Times New Roman" w:hAnsi="Arial" w:cs="Arial"/>
          <w:color w:val="464645"/>
          <w:sz w:val="28"/>
          <w:szCs w:val="28"/>
          <w:lang w:eastAsia="uk-UA"/>
        </w:rPr>
        <w:t xml:space="preserve">      </w:t>
      </w:r>
      <w:r w:rsidRPr="00944957">
        <w:rPr>
          <w:rFonts w:ascii="Times New Roman" w:eastAsia="Times New Roman" w:hAnsi="Times New Roman" w:cs="Times New Roman"/>
          <w:color w:val="464645"/>
          <w:sz w:val="28"/>
          <w:szCs w:val="28"/>
          <w:lang w:eastAsia="uk-UA"/>
        </w:rPr>
        <w:t xml:space="preserve">Положення про внутрішню систему забезпечення якості освіти у </w:t>
      </w:r>
      <w:proofErr w:type="spellStart"/>
      <w:r w:rsidRPr="00944957">
        <w:rPr>
          <w:rFonts w:ascii="Times New Roman" w:eastAsia="Times New Roman" w:hAnsi="Times New Roman" w:cs="Times New Roman"/>
          <w:color w:val="464645"/>
          <w:sz w:val="28"/>
          <w:szCs w:val="28"/>
          <w:lang w:eastAsia="uk-UA"/>
        </w:rPr>
        <w:t>Демидівській</w:t>
      </w:r>
      <w:proofErr w:type="spellEnd"/>
      <w:r w:rsidRPr="00944957">
        <w:rPr>
          <w:rFonts w:ascii="Times New Roman" w:eastAsia="Times New Roman" w:hAnsi="Times New Roman" w:cs="Times New Roman"/>
          <w:color w:val="464645"/>
          <w:sz w:val="28"/>
          <w:szCs w:val="28"/>
          <w:lang w:eastAsia="uk-UA"/>
        </w:rPr>
        <w:t xml:space="preserve"> загальноосвітній школі І-ІІ ступенів </w:t>
      </w:r>
      <w:proofErr w:type="spellStart"/>
      <w:r w:rsidRPr="00944957">
        <w:rPr>
          <w:rFonts w:ascii="Times New Roman" w:eastAsia="Times New Roman" w:hAnsi="Times New Roman" w:cs="Times New Roman"/>
          <w:color w:val="464645"/>
          <w:sz w:val="28"/>
          <w:szCs w:val="28"/>
          <w:lang w:eastAsia="uk-UA"/>
        </w:rPr>
        <w:t>Гніванської</w:t>
      </w:r>
      <w:proofErr w:type="spellEnd"/>
      <w:r w:rsidRPr="00944957">
        <w:rPr>
          <w:rFonts w:ascii="Times New Roman" w:eastAsia="Times New Roman" w:hAnsi="Times New Roman" w:cs="Times New Roman"/>
          <w:color w:val="464645"/>
          <w:sz w:val="28"/>
          <w:szCs w:val="28"/>
          <w:lang w:eastAsia="uk-UA"/>
        </w:rPr>
        <w:t xml:space="preserve"> міської ради, Жмеринського району, Вінницької</w:t>
      </w:r>
      <w:r>
        <w:rPr>
          <w:rFonts w:ascii="Times New Roman" w:eastAsia="Times New Roman" w:hAnsi="Times New Roman" w:cs="Times New Roman"/>
          <w:color w:val="464645"/>
          <w:sz w:val="28"/>
          <w:szCs w:val="28"/>
          <w:lang w:eastAsia="uk-UA"/>
        </w:rPr>
        <w:t xml:space="preserve"> </w:t>
      </w:r>
      <w:r w:rsidRPr="00944957">
        <w:rPr>
          <w:rFonts w:ascii="Times New Roman" w:eastAsia="Times New Roman" w:hAnsi="Times New Roman" w:cs="Times New Roman"/>
          <w:color w:val="464645"/>
          <w:sz w:val="28"/>
          <w:szCs w:val="28"/>
          <w:lang w:eastAsia="uk-UA"/>
        </w:rPr>
        <w:t>області розроблено відповідно до вимог Закону України «Про освіту» (стаття 41. Система забезпечення якості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Внутрішня система забезпечення якості в закладі включає: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стратегію та процедури забезпечення якості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систему та механізми забезпечення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оприлюднені критерії, правила і процедури оцінювання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оприлюднені критерії, правила і процедури оцінювання педагогічної діяльності педагогічних працівників;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оприлюднені критерії, правила і процедури оцінювання управлінської діяльності керівних працівників закладу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наявності інформаційних систем для ефективного управління закладом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в закладі освіти відповідного освітнього середовища, універсального дизайну та розумного пристосування.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Завданням внутрішньої системи забезпечення якості освіти є забезпечення гарантування якості освіти та стабільного виконання вимог чинного законодавства в сфері загальної середньої освіти, державних та галузевих стандартів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Колегіальним органом управління навчального закладу, який визначає систему та затверджує процедури внутрішнього забезпечення якості освіти є педагогічна рада.</w:t>
      </w:r>
    </w:p>
    <w:p w:rsidR="00C02C7C" w:rsidRPr="00944957" w:rsidRDefault="00C02C7C" w:rsidP="00C02C7C">
      <w:pPr>
        <w:spacing w:after="120" w:line="240" w:lineRule="auto"/>
        <w:outlineLvl w:val="0"/>
        <w:rPr>
          <w:rFonts w:ascii="Times New Roman" w:eastAsia="Times New Roman" w:hAnsi="Times New Roman" w:cs="Times New Roman"/>
          <w:b/>
          <w:bCs/>
          <w:i/>
          <w:iCs/>
          <w:color w:val="333333"/>
          <w:kern w:val="36"/>
          <w:sz w:val="28"/>
          <w:szCs w:val="28"/>
          <w:lang w:eastAsia="uk-UA"/>
        </w:rPr>
      </w:pPr>
      <w:r w:rsidRPr="00944957">
        <w:rPr>
          <w:rFonts w:ascii="Times New Roman" w:eastAsia="Times New Roman" w:hAnsi="Times New Roman" w:cs="Times New Roman"/>
          <w:b/>
          <w:bCs/>
          <w:i/>
          <w:iCs/>
          <w:color w:val="333333"/>
          <w:kern w:val="36"/>
          <w:sz w:val="28"/>
          <w:szCs w:val="28"/>
          <w:lang w:eastAsia="uk-UA"/>
        </w:rPr>
        <w:t>СИСТЕМА ВНУТРІШНЬОГО ЗАБЕЗПЕЧЕННЯ ЯКОСТІ</w:t>
      </w:r>
    </w:p>
    <w:p w:rsidR="00C02C7C" w:rsidRPr="00944957" w:rsidRDefault="00C02C7C" w:rsidP="00C02C7C">
      <w:pPr>
        <w:spacing w:after="120" w:line="240" w:lineRule="auto"/>
        <w:outlineLvl w:val="0"/>
        <w:rPr>
          <w:rFonts w:ascii="Times New Roman" w:eastAsia="Times New Roman" w:hAnsi="Times New Roman" w:cs="Times New Roman"/>
          <w:b/>
          <w:bCs/>
          <w:i/>
          <w:iCs/>
          <w:color w:val="333333"/>
          <w:kern w:val="36"/>
          <w:sz w:val="28"/>
          <w:szCs w:val="28"/>
          <w:lang w:eastAsia="uk-UA"/>
        </w:rPr>
      </w:pPr>
      <w:r w:rsidRPr="00944957">
        <w:rPr>
          <w:rFonts w:ascii="Times New Roman" w:eastAsia="Times New Roman" w:hAnsi="Times New Roman" w:cs="Times New Roman"/>
          <w:b/>
          <w:bCs/>
          <w:i/>
          <w:iCs/>
          <w:color w:val="333333"/>
          <w:kern w:val="36"/>
          <w:sz w:val="28"/>
          <w:szCs w:val="28"/>
          <w:lang w:eastAsia="uk-UA"/>
        </w:rPr>
        <w:t>ОСВІТНЬОЇ ДІЯЛЬНОСТІ ТА КОНТРОЛЬ ЗА ЇЇ ВИКОНАННЯМ</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1. Стратегія та процедура забезпечення якості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Стратегія та процедура забезпечення якості освіти базується на наступних принципах: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принцип цілісності, який вимагає єдності впливів освітньої діяльності, їх підпорядкованості, визначеній меті якості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Забезпечення якості освіти є багатоплановим і передбачає: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наявність необхідних ресурсів (кадрових, фінансових, матеріальних, інформаційних, навчально-методичних, тощо),</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організацію освітнього процесу, яка найбільш адекватно відповідає сучасним тенденціям розвитку національної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контроль освітньої та виховної </w:t>
      </w:r>
      <w:proofErr w:type="spellStart"/>
      <w:r w:rsidRPr="00944957">
        <w:rPr>
          <w:rFonts w:ascii="Times New Roman" w:eastAsia="Times New Roman" w:hAnsi="Times New Roman" w:cs="Times New Roman"/>
          <w:color w:val="464645"/>
          <w:sz w:val="28"/>
          <w:szCs w:val="28"/>
          <w:lang w:eastAsia="uk-UA"/>
        </w:rPr>
        <w:t>діяльностей</w:t>
      </w:r>
      <w:proofErr w:type="spellEnd"/>
      <w:r w:rsidRPr="00944957">
        <w:rPr>
          <w:rFonts w:ascii="Times New Roman" w:eastAsia="Times New Roman" w:hAnsi="Times New Roman" w:cs="Times New Roman"/>
          <w:color w:val="464645"/>
          <w:sz w:val="28"/>
          <w:szCs w:val="28"/>
          <w:lang w:eastAsia="uk-UA"/>
        </w:rPr>
        <w:t>,</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якість підготовки працівників на всіх рівнях.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Система внутрішнього забезпечення якості освіти включає в себе здійснення таких процедур і заходів: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планування освітньої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затвердження, моніторинг та оновлення освітніх програм;</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підвищення якості підготовки контингенту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посилення кадрового потенціалу навчального закладу;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наявності необхідних ресурсів для організації освітнього процесу та підтримки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публічності інформації про діяльність школи;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ефективної системи забезпечення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Процедура забезпечення якості освіти повинна бути об’єктивною, відкритою, інформаційною, прозорою.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2. Система та механізми забезпечення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w:t>
      </w:r>
      <w:r w:rsidRPr="00944957">
        <w:rPr>
          <w:rFonts w:ascii="Times New Roman" w:eastAsia="Times New Roman" w:hAnsi="Times New Roman" w:cs="Times New Roman"/>
          <w:color w:val="464645"/>
          <w:sz w:val="28"/>
          <w:szCs w:val="28"/>
          <w:lang w:eastAsia="uk-UA"/>
        </w:rPr>
        <w:lastRenderedPageBreak/>
        <w:t>забезпечення довіри до результатів навчання та/або наукових (творчих) досягнень.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Дотримання академічної доброчесності педагогічними працівниками передбачає: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посилання на джерела інформації у разі використання ідей, розробок, тверджень, відомостей;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дотримання норм законодавства про авторське право і суміжні права;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контроль за дотриманням академічної доброчесності здобувачами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об’єктивне оцінювання результатів навчання.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Дотримання академічної доброчесності здобувачами освіти передбачає: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посилання на джерела інформації у разі використання ідей, розробок, тверджень, відомостей;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дотримання норм законодавства про авторське право і суміжні права;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надання достовірної інформації про результати власної навчальної ( творчої) діяльності, використані методики досліджень і джерела інформації.</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Порушенням академічної доброчесності вважається: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w:t>
      </w:r>
      <w:proofErr w:type="spellStart"/>
      <w:r w:rsidRPr="00944957">
        <w:rPr>
          <w:rFonts w:ascii="Times New Roman" w:eastAsia="Times New Roman" w:hAnsi="Times New Roman" w:cs="Times New Roman"/>
          <w:color w:val="464645"/>
          <w:sz w:val="28"/>
          <w:szCs w:val="28"/>
          <w:lang w:eastAsia="uk-UA"/>
        </w:rPr>
        <w:t>самоплагіат</w:t>
      </w:r>
      <w:proofErr w:type="spellEnd"/>
      <w:r w:rsidRPr="00944957">
        <w:rPr>
          <w:rFonts w:ascii="Times New Roman" w:eastAsia="Times New Roman" w:hAnsi="Times New Roman" w:cs="Times New Roman"/>
          <w:color w:val="464645"/>
          <w:sz w:val="28"/>
          <w:szCs w:val="28"/>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фабрикація - вигадування даних чи фактів, що використовуються в освітньому процесі або наукових дослідженнях;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фальсифікація - свідома зміна чи модифікація вже наявних даних, що стосуються освітнього процесу чи наукових досліджень;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44957">
        <w:rPr>
          <w:rFonts w:ascii="Times New Roman" w:eastAsia="Times New Roman" w:hAnsi="Times New Roman" w:cs="Times New Roman"/>
          <w:color w:val="464645"/>
          <w:sz w:val="28"/>
          <w:szCs w:val="28"/>
          <w:lang w:eastAsia="uk-UA"/>
        </w:rPr>
        <w:t>самоплагіат</w:t>
      </w:r>
      <w:proofErr w:type="spellEnd"/>
      <w:r w:rsidRPr="00944957">
        <w:rPr>
          <w:rFonts w:ascii="Times New Roman" w:eastAsia="Times New Roman" w:hAnsi="Times New Roman" w:cs="Times New Roman"/>
          <w:color w:val="464645"/>
          <w:sz w:val="28"/>
          <w:szCs w:val="28"/>
          <w:lang w:eastAsia="uk-UA"/>
        </w:rPr>
        <w:t>, фабрикація, фальсифікація та списування;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необ’єктивне оцінювання - свідоме завищення або заниження оцінки результатів навчання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За порушення академічної доброчесності педагогічні працівники закладу можуть бути притягнені до такої академічної відповідальності: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відмова в присвоєнні або позбавлення присвоєного педагогічного звання, кваліфікаційної категорії;</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позбавлення права брати участь у роботі визначених законом органів чи займати визначені законом посади.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За порушення академічної доброчесності здобувачі освіти можуть бути притягнені до такої академічної відповідальності: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повторне проходження оцінювання (самостійна, контрольна робота тощо);</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повторне проходження відповідного освітнього компонента освітньої програми;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Кожна особа, стосовно якої порушено питання про порушення нею академічної доброчесності, має такі права: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оскаржити рішення про притягнення до академічної відповідальності до органу, уповноваженого розглядати апеляції, або до суду.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3. Критерії, правила і процедури оцінювання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Система оцінювання здобувачів освіти здійснюється за наступними напрямками: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визначення наявності відкритої, прозорої і зрозумілої для здобувачів освіти системи оцінювання їх навчальних досягнень,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використання системи оцінювання, спрямованого на моніторинг навчальних досягнень кожного здобувача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спрямованість системи оцінювання на формування у здобувачів освіти відповідальності за результати свого навчання, здатності до самооцінки.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Результатами освітньої діяльності учнів на всіх етапах освітнього процесу є знання, уміння, навички та сформовані компетентності, як загальна здатність, що базується на знаннях, досвіді та цінностях особистості.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Вимоги до обов’язкових результатів навчання визначаються з урахуванням </w:t>
      </w:r>
      <w:proofErr w:type="spellStart"/>
      <w:r w:rsidRPr="00944957">
        <w:rPr>
          <w:rFonts w:ascii="Times New Roman" w:eastAsia="Times New Roman" w:hAnsi="Times New Roman" w:cs="Times New Roman"/>
          <w:color w:val="464645"/>
          <w:sz w:val="28"/>
          <w:szCs w:val="28"/>
          <w:lang w:eastAsia="uk-UA"/>
        </w:rPr>
        <w:t>компетентнісного</w:t>
      </w:r>
      <w:proofErr w:type="spellEnd"/>
      <w:r w:rsidRPr="00944957">
        <w:rPr>
          <w:rFonts w:ascii="Times New Roman" w:eastAsia="Times New Roman" w:hAnsi="Times New Roman" w:cs="Times New Roman"/>
          <w:color w:val="464645"/>
          <w:sz w:val="28"/>
          <w:szCs w:val="28"/>
          <w:lang w:eastAsia="uk-UA"/>
        </w:rPr>
        <w:t xml:space="preserve"> підходу до навчання, в основу якого покладено ключові компетентності.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До ключових </w:t>
      </w:r>
      <w:proofErr w:type="spellStart"/>
      <w:r w:rsidRPr="00944957">
        <w:rPr>
          <w:rFonts w:ascii="Times New Roman" w:eastAsia="Times New Roman" w:hAnsi="Times New Roman" w:cs="Times New Roman"/>
          <w:color w:val="464645"/>
          <w:sz w:val="28"/>
          <w:szCs w:val="28"/>
          <w:lang w:eastAsia="uk-UA"/>
        </w:rPr>
        <w:t>компетентностей</w:t>
      </w:r>
      <w:proofErr w:type="spellEnd"/>
      <w:r w:rsidRPr="00944957">
        <w:rPr>
          <w:rFonts w:ascii="Times New Roman" w:eastAsia="Times New Roman" w:hAnsi="Times New Roman" w:cs="Times New Roman"/>
          <w:color w:val="464645"/>
          <w:sz w:val="28"/>
          <w:szCs w:val="28"/>
          <w:lang w:eastAsia="uk-UA"/>
        </w:rPr>
        <w:t xml:space="preserve"> належать: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3) математична компетентність, що передбачає виявлення простих математичних </w:t>
      </w:r>
      <w:proofErr w:type="spellStart"/>
      <w:r w:rsidRPr="00944957">
        <w:rPr>
          <w:rFonts w:ascii="Times New Roman" w:eastAsia="Times New Roman" w:hAnsi="Times New Roman" w:cs="Times New Roman"/>
          <w:color w:val="464645"/>
          <w:sz w:val="28"/>
          <w:szCs w:val="28"/>
          <w:lang w:eastAsia="uk-UA"/>
        </w:rPr>
        <w:t>залежностей</w:t>
      </w:r>
      <w:proofErr w:type="spellEnd"/>
      <w:r w:rsidRPr="00944957">
        <w:rPr>
          <w:rFonts w:ascii="Times New Roman" w:eastAsia="Times New Roman" w:hAnsi="Times New Roman" w:cs="Times New Roman"/>
          <w:color w:val="464645"/>
          <w:sz w:val="28"/>
          <w:szCs w:val="28"/>
          <w:lang w:eastAsia="uk-UA"/>
        </w:rPr>
        <w:t xml:space="preserve"> в навколишньому світі, моделювання процесів та ситуацій із застосуванням математичних відношень та вимірювань, </w:t>
      </w:r>
      <w:r w:rsidRPr="00944957">
        <w:rPr>
          <w:rFonts w:ascii="Times New Roman" w:eastAsia="Times New Roman" w:hAnsi="Times New Roman" w:cs="Times New Roman"/>
          <w:color w:val="464645"/>
          <w:sz w:val="28"/>
          <w:szCs w:val="28"/>
          <w:lang w:eastAsia="uk-UA"/>
        </w:rPr>
        <w:lastRenderedPageBreak/>
        <w:t>усвідомлення ролі математичних знань та вмінь в особистому і суспільному житті людини;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5) </w:t>
      </w:r>
      <w:proofErr w:type="spellStart"/>
      <w:r w:rsidRPr="00944957">
        <w:rPr>
          <w:rFonts w:ascii="Times New Roman" w:eastAsia="Times New Roman" w:hAnsi="Times New Roman" w:cs="Times New Roman"/>
          <w:color w:val="464645"/>
          <w:sz w:val="28"/>
          <w:szCs w:val="28"/>
          <w:lang w:eastAsia="uk-UA"/>
        </w:rPr>
        <w:t>інноваційність</w:t>
      </w:r>
      <w:proofErr w:type="spellEnd"/>
      <w:r w:rsidRPr="00944957">
        <w:rPr>
          <w:rFonts w:ascii="Times New Roman" w:eastAsia="Times New Roman" w:hAnsi="Times New Roman" w:cs="Times New Roman"/>
          <w:color w:val="464645"/>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944957">
        <w:rPr>
          <w:rFonts w:ascii="Times New Roman" w:eastAsia="Times New Roman" w:hAnsi="Times New Roman" w:cs="Times New Roman"/>
          <w:color w:val="464645"/>
          <w:sz w:val="28"/>
          <w:szCs w:val="28"/>
          <w:lang w:eastAsia="uk-UA"/>
        </w:rPr>
        <w:t>компетентнісного</w:t>
      </w:r>
      <w:proofErr w:type="spellEnd"/>
      <w:r w:rsidRPr="00944957">
        <w:rPr>
          <w:rFonts w:ascii="Times New Roman" w:eastAsia="Times New Roman" w:hAnsi="Times New Roman" w:cs="Times New Roman"/>
          <w:color w:val="464645"/>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Основними функціями оцінювання навчальних досягнень учнів 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навчальна - сприяє повторенню, уточненню й поглибленню знань, їх систематизації, вдосконаленню умінь та навичок;</w:t>
      </w:r>
    </w:p>
    <w:p w:rsidR="00C02C7C" w:rsidRPr="00944957" w:rsidRDefault="00C02C7C" w:rsidP="00C02C7C">
      <w:pPr>
        <w:spacing w:after="0" w:line="432" w:lineRule="atLeast"/>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w:t>
      </w:r>
      <w:proofErr w:type="spellStart"/>
      <w:r w:rsidRPr="00944957">
        <w:rPr>
          <w:rFonts w:ascii="Times New Roman" w:eastAsia="Times New Roman" w:hAnsi="Times New Roman" w:cs="Times New Roman"/>
          <w:color w:val="464645"/>
          <w:sz w:val="28"/>
          <w:szCs w:val="28"/>
          <w:lang w:eastAsia="uk-UA"/>
        </w:rPr>
        <w:t>стимулювально</w:t>
      </w:r>
      <w:proofErr w:type="spellEnd"/>
      <w:r w:rsidRPr="00944957">
        <w:rPr>
          <w:rFonts w:ascii="Times New Roman" w:eastAsia="Times New Roman" w:hAnsi="Times New Roman" w:cs="Times New Roman"/>
          <w:color w:val="464645"/>
          <w:sz w:val="28"/>
          <w:szCs w:val="28"/>
          <w:lang w:eastAsia="uk-UA"/>
        </w:rPr>
        <w:t>-мотиваційна - формує позитивні мотиви навчання;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виховна - сприяє формуванню умінь </w:t>
      </w:r>
      <w:proofErr w:type="spellStart"/>
      <w:r w:rsidRPr="00944957">
        <w:rPr>
          <w:rFonts w:ascii="Times New Roman" w:eastAsia="Times New Roman" w:hAnsi="Times New Roman" w:cs="Times New Roman"/>
          <w:color w:val="464645"/>
          <w:sz w:val="28"/>
          <w:szCs w:val="28"/>
          <w:lang w:eastAsia="uk-UA"/>
        </w:rPr>
        <w:t>відповідально</w:t>
      </w:r>
      <w:proofErr w:type="spellEnd"/>
      <w:r w:rsidRPr="00944957">
        <w:rPr>
          <w:rFonts w:ascii="Times New Roman" w:eastAsia="Times New Roman" w:hAnsi="Times New Roman" w:cs="Times New Roman"/>
          <w:color w:val="464645"/>
          <w:sz w:val="28"/>
          <w:szCs w:val="28"/>
          <w:lang w:eastAsia="uk-UA"/>
        </w:rPr>
        <w:t xml:space="preserve"> й зосереджено працювати, застосовувати прийоми контролю й самоконтролю, рефлексії навчальної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При оцінюванні навчальних досягнень учнів враховуються: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характеристики відповіді учня: правильність, логічність, обґрунтованість, цілісність;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якість знань: повнота, глибина, гнучкість, системність, міцність;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сформованість предметних умінь і навичок;</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досвід творчої діяльності (вміння виявляти проблеми та розв'язувати їх, формулювати гіпотези);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самостійність оцінних суджень.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наприкінці 4 класу державну підсумкову атестацію, яка здійснюється лише з метою моніторингу якості освітньої діяльності закладів освіти та (або) якості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Навчальні досягнення учнів 3-4 класів оцінюються відповідно критеріїв оцінювання навчальних досягнень учнів, затверджених наказом Міністерства освіти і науки України від 21.08.2013 року № 1222 «Про затвердження орієнтовних вимог оцінювання навчальних досягнень учнів з базових дисциплін в системі загальної середньої освіти», наказу </w:t>
      </w:r>
      <w:proofErr w:type="spellStart"/>
      <w:r w:rsidRPr="00944957">
        <w:rPr>
          <w:rFonts w:ascii="Times New Roman" w:eastAsia="Times New Roman" w:hAnsi="Times New Roman" w:cs="Times New Roman"/>
          <w:color w:val="464645"/>
          <w:sz w:val="28"/>
          <w:szCs w:val="28"/>
          <w:lang w:eastAsia="uk-UA"/>
        </w:rPr>
        <w:t>МОНу</w:t>
      </w:r>
      <w:proofErr w:type="spellEnd"/>
      <w:r w:rsidRPr="00944957">
        <w:rPr>
          <w:rFonts w:ascii="Times New Roman" w:eastAsia="Times New Roman" w:hAnsi="Times New Roman" w:cs="Times New Roman"/>
          <w:color w:val="464645"/>
          <w:sz w:val="28"/>
          <w:szCs w:val="28"/>
          <w:lang w:eastAsia="uk-UA"/>
        </w:rPr>
        <w:t xml:space="preserve"> від 19.08.2016 року № «Про внесення змін до наказу Міністерства освіти і науки України ві</w:t>
      </w:r>
      <w:r>
        <w:rPr>
          <w:rFonts w:ascii="Times New Roman" w:eastAsia="Times New Roman" w:hAnsi="Times New Roman" w:cs="Times New Roman"/>
          <w:color w:val="464645"/>
          <w:sz w:val="28"/>
          <w:szCs w:val="28"/>
          <w:lang w:eastAsia="uk-UA"/>
        </w:rPr>
        <w:t>д 21.08.2013 № 1222», учнів 5-9</w:t>
      </w:r>
      <w:r w:rsidRPr="00944957">
        <w:rPr>
          <w:rFonts w:ascii="Times New Roman" w:eastAsia="Times New Roman" w:hAnsi="Times New Roman" w:cs="Times New Roman"/>
          <w:color w:val="464645"/>
          <w:sz w:val="28"/>
          <w:szCs w:val="28"/>
          <w:lang w:eastAsia="uk-UA"/>
        </w:rPr>
        <w:t xml:space="preserve"> класів - згідно наказу </w:t>
      </w:r>
      <w:proofErr w:type="spellStart"/>
      <w:r w:rsidRPr="00944957">
        <w:rPr>
          <w:rFonts w:ascii="Times New Roman" w:eastAsia="Times New Roman" w:hAnsi="Times New Roman" w:cs="Times New Roman"/>
          <w:color w:val="464645"/>
          <w:sz w:val="28"/>
          <w:szCs w:val="28"/>
          <w:lang w:eastAsia="uk-UA"/>
        </w:rPr>
        <w:t>МОНу</w:t>
      </w:r>
      <w:proofErr w:type="spellEnd"/>
      <w:r w:rsidRPr="00944957">
        <w:rPr>
          <w:rFonts w:ascii="Times New Roman" w:eastAsia="Times New Roman" w:hAnsi="Times New Roman" w:cs="Times New Roman"/>
          <w:color w:val="464645"/>
          <w:sz w:val="28"/>
          <w:szCs w:val="28"/>
          <w:lang w:eastAsia="uk-UA"/>
        </w:rPr>
        <w:t xml:space="preserve"> від 05.05.2008 року № 371 «Загальні критерії оцінювання навчальних досягнень учнів у системі загальної середньої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4. Критерії, правила і процедури оцінювання педагогічної діяльності педагогічних працівників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Під час оцінювання педагогічної діяльності педагогічних працівників оцінюванню підлягають: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xml:space="preserve">-ефективне планування та прогнозування педагогічними працівниками своєї діяльності, використання сучасних освітніх технологій, форм організації освітнього процесу та підходів до оцінювання навчальних досягнень із метою формування ключових </w:t>
      </w:r>
      <w:proofErr w:type="spellStart"/>
      <w:r w:rsidRPr="00944957">
        <w:rPr>
          <w:rFonts w:ascii="Times New Roman" w:eastAsia="Times New Roman" w:hAnsi="Times New Roman" w:cs="Times New Roman"/>
          <w:color w:val="464645"/>
          <w:sz w:val="28"/>
          <w:szCs w:val="28"/>
          <w:lang w:eastAsia="uk-UA"/>
        </w:rPr>
        <w:t>компетентностей</w:t>
      </w:r>
      <w:proofErr w:type="spellEnd"/>
      <w:r w:rsidRPr="00944957">
        <w:rPr>
          <w:rFonts w:ascii="Times New Roman" w:eastAsia="Times New Roman" w:hAnsi="Times New Roman" w:cs="Times New Roman"/>
          <w:color w:val="464645"/>
          <w:sz w:val="28"/>
          <w:szCs w:val="28"/>
          <w:lang w:eastAsia="uk-UA"/>
        </w:rPr>
        <w:t xml:space="preserve"> і наскрізних умінь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постійне підвищення рівня професійної компетентності та майстерності педагогічних працівників,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організація педагогічної діяльності та навчання здобувачів освіти на засадах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Процедура оцінювання педагогічної діяльності педагогічного працівника включає в себе атестацію та сертифікацію.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має здійснюватися  відповідно Постанови Кабінету Міністрів України від 21 серпня 2019 р. №800 (частина шоста статті 59 Закону України «Про освіту»).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Сертифікація педагогічних працівників - це зовнішнє оцінювання професійних </w:t>
      </w:r>
      <w:proofErr w:type="spellStart"/>
      <w:r w:rsidRPr="00944957">
        <w:rPr>
          <w:rFonts w:ascii="Times New Roman" w:eastAsia="Times New Roman" w:hAnsi="Times New Roman" w:cs="Times New Roman"/>
          <w:color w:val="464645"/>
          <w:sz w:val="28"/>
          <w:szCs w:val="28"/>
          <w:lang w:eastAsia="uk-UA"/>
        </w:rPr>
        <w:t>компетентностей</w:t>
      </w:r>
      <w:proofErr w:type="spellEnd"/>
      <w:r w:rsidRPr="00944957">
        <w:rPr>
          <w:rFonts w:ascii="Times New Roman" w:eastAsia="Times New Roman" w:hAnsi="Times New Roman" w:cs="Times New Roman"/>
          <w:color w:val="464645"/>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944957">
        <w:rPr>
          <w:rFonts w:ascii="Times New Roman" w:eastAsia="Times New Roman" w:hAnsi="Times New Roman" w:cs="Times New Roman"/>
          <w:color w:val="464645"/>
          <w:sz w:val="28"/>
          <w:szCs w:val="28"/>
          <w:lang w:eastAsia="uk-UA"/>
        </w:rPr>
        <w:t>самооцінювання</w:t>
      </w:r>
      <w:proofErr w:type="spellEnd"/>
      <w:r w:rsidRPr="00944957">
        <w:rPr>
          <w:rFonts w:ascii="Times New Roman" w:eastAsia="Times New Roman" w:hAnsi="Times New Roman" w:cs="Times New Roman"/>
          <w:color w:val="464645"/>
          <w:sz w:val="28"/>
          <w:szCs w:val="28"/>
          <w:lang w:eastAsia="uk-UA"/>
        </w:rPr>
        <w:t xml:space="preserve"> та вивчення практичного досвіду роботи.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Сертифікація педагогічного працівника відбувається на добровільних засадах виключно за його ініціативою.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5. Критерії, правила і процедури оцінювання управлінської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керівних працівників закладу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умов для переходу від адміністративного стилю управління до громадсько-державного;</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раціональний розподіл роботи між працівниками закладу з урахуванням їх кваліфікації, досвіду та ділових якостей;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високого рівня працездатності всіх учасників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здорової творчої атмосфери в педагогічному колективі.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Критерії оцінювання управлінської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безпечних і комфортних умов навчання і праці,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освітнього середовища, вільного від будь-яких форм насильства і дискримінації,</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забезпечення мотивуючого до навчання освітнього простору,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наявність ефективної стратегії та системи планування діяльності школи, моніторинг виконання поставлених цілей і завдань,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атмосфери довіри, прозорості, дотримання етичних норм,</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організація освітнього процесу на засадах людино- та дитино центризму,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ефективна кадрова політика, забезпечення належних умов праці та можливостей для професійного розвитку педагогічних працівників,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прийняття управлінських рішень на основі конструктивної співпраці учасників освітнього процесу, взаємодії закладу освіти з громадою,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формування та забезпечення політики академічної доброчесності.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6. Забезпечення наявності необхідних ресурсів для організації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Для забезпечення освітнього процесу база закладу освіти складається з навчальних кабінетів, майстерень, спортивного залу, актової зали, класів, бібліотеки, їдальні. Освітній процес забезпечено навчальною, методичною літературою.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7. Забезпечення публічності інформації</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Відповідно до Законів України «Про доступ до публічної інформації», «Про освіту» навчальний заклад забезпечує доступність до інформації про свою діяльність.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На офіційному сайті школи-інтернату розміщується  інформація, яка підлягає обов’язковому оприлюдненню відповідно до вимог Закону України «Про освіту».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8. Універсальний дизайн та розумне пристосування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Освіта у закладі надається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здобувачів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Універсальний дизайн закладу включає: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1. Відповідність освітнього процесу широкому спектру індивідуальних можливостей учнів; забезпечення методики навчання, викладання та представлення матеріалу; доступність навчальних планів та програм.</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2. Підготовку та використання навчальних матеріалів (картки, завдання, вправи, дидактичні ігри, тощо) відповідно до рівня психофізичного розвитку кожного здобувача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3.Створення умов для участі здобувачів освіти у суспільному житті села, країни, соціалізації та адаптації кожної особистості.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8. Моніторинг якості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Моніторинг якості освіти може бути внутрішній та зовнішній.</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Внутрішній моніторинг якості освіти проводиться закладом освіти (іншими суб’єктами освітньої діяльності).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Завдання моніторингу: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здійснення систематичного контролю за освітнім процесом у школі.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власної системи неперервного і тривалого спостереження, оцінювання стану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аналіз чинників впливу на результативність успішності, підтримка високої мотивації навчання.</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створення оптимальних соціально-психологічних умов для саморозвитку та самореалізації здобувачів освіти і педагогів.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прогнозування на підставі об’єктивних даних динаміки й тенденцій розвитку освітнього процесу в школі.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Предметом моніторингу є якість освітнього процесу в закладі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Об’єктом моніторингу є система організації освітнього процесу в школі, що включає кілька рівнів: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здобувач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педагогічний працівник;</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адміністрація закладу.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Суб’єктами моніторингу виступають: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моніторингова група;</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адміністрація закладу;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органи управління освітою (різних рівнів).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Основними формами моніторингу є:</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xml:space="preserve">- </w:t>
      </w:r>
      <w:proofErr w:type="spellStart"/>
      <w:r w:rsidRPr="00944957">
        <w:rPr>
          <w:rFonts w:ascii="Times New Roman" w:eastAsia="Times New Roman" w:hAnsi="Times New Roman" w:cs="Times New Roman"/>
          <w:color w:val="464645"/>
          <w:sz w:val="28"/>
          <w:szCs w:val="28"/>
          <w:lang w:eastAsia="uk-UA"/>
        </w:rPr>
        <w:t>самооцінювання</w:t>
      </w:r>
      <w:proofErr w:type="spellEnd"/>
      <w:r w:rsidRPr="00944957">
        <w:rPr>
          <w:rFonts w:ascii="Times New Roman" w:eastAsia="Times New Roman" w:hAnsi="Times New Roman" w:cs="Times New Roman"/>
          <w:color w:val="464645"/>
          <w:sz w:val="28"/>
          <w:szCs w:val="28"/>
          <w:lang w:eastAsia="uk-UA"/>
        </w:rPr>
        <w:t xml:space="preserve"> власної діяльності педагогами, здобувачами освіти, адміністрацією;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внутрішня оцінка діяльності адміністрацією,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зовнішнє оцінювання діяльності органами управління освітою.</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Критерії моніторингу: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об’єктивність (створення рівних умов для всіх учасників освітнього процесу);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систематичність (згідно алгоритму дій, етапів та в певній послідовності);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відповідність завдань змісту досліджуваного матеріалу, чіткість оцінювання, шляхи перевірки результатів;</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надійність (повторний контроль іншими суб’єктами);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гуманізм (в умовах довіри, поваги до особистості).</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Очікувані результати: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отримання результатів стану освітнього процесу в закладі освіти.</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lastRenderedPageBreak/>
        <w:t>- покращення функцій управління освітнім процесом, накопичення даних для прийняття управлінських рішень.</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Підсумки моніторингу:</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підсумки моніторингу узагальнюються у схемах, діаграмах, наказах, висвітлюються в аналітично-інформаційних матеріалах.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дані моніторингу можуть використовуватись для обговорення на засіданнях методичних об’єднань, нарадах при директорі, педагогічних радах.</w:t>
      </w:r>
    </w:p>
    <w:p w:rsidR="00C02C7C" w:rsidRPr="00944957" w:rsidRDefault="00C02C7C" w:rsidP="00C02C7C">
      <w:pPr>
        <w:spacing w:after="0" w:line="432" w:lineRule="atLeast"/>
        <w:jc w:val="both"/>
        <w:rPr>
          <w:rFonts w:ascii="Times New Roman" w:eastAsia="Times New Roman" w:hAnsi="Times New Roman" w:cs="Times New Roman"/>
          <w:color w:val="464645"/>
          <w:sz w:val="28"/>
          <w:szCs w:val="28"/>
          <w:lang w:eastAsia="uk-UA"/>
        </w:rPr>
      </w:pPr>
      <w:r w:rsidRPr="00944957">
        <w:rPr>
          <w:rFonts w:ascii="Times New Roman" w:eastAsia="Times New Roman" w:hAnsi="Times New Roman" w:cs="Times New Roman"/>
          <w:color w:val="464645"/>
          <w:sz w:val="28"/>
          <w:szCs w:val="28"/>
          <w:lang w:eastAsia="uk-UA"/>
        </w:rPr>
        <w:t>- за результатами моніторингу розробляються рекомендації, приймаються управлінські рішення щодо планування та корекції роботи.</w:t>
      </w:r>
    </w:p>
    <w:p w:rsidR="00C02C7C" w:rsidRDefault="00C02C7C" w:rsidP="00C02C7C">
      <w:pPr>
        <w:jc w:val="both"/>
        <w:rPr>
          <w:rFonts w:ascii="Times New Roman" w:hAnsi="Times New Roman" w:cs="Times New Roman"/>
          <w:sz w:val="28"/>
          <w:szCs w:val="28"/>
        </w:rPr>
      </w:pPr>
    </w:p>
    <w:p w:rsidR="00C02C7C" w:rsidRDefault="00C02C7C" w:rsidP="00C02C7C">
      <w:pPr>
        <w:jc w:val="both"/>
        <w:rPr>
          <w:rFonts w:ascii="Times New Roman" w:hAnsi="Times New Roman" w:cs="Times New Roman"/>
          <w:sz w:val="28"/>
          <w:szCs w:val="28"/>
        </w:rPr>
      </w:pPr>
    </w:p>
    <w:p w:rsidR="00C02C7C" w:rsidRDefault="00C02C7C" w:rsidP="00C02C7C">
      <w:pPr>
        <w:jc w:val="both"/>
        <w:rPr>
          <w:rFonts w:ascii="Times New Roman" w:hAnsi="Times New Roman" w:cs="Times New Roman"/>
          <w:sz w:val="28"/>
          <w:szCs w:val="28"/>
        </w:rPr>
      </w:pPr>
    </w:p>
    <w:p w:rsidR="00C02C7C" w:rsidRDefault="00C02C7C" w:rsidP="00C02C7C">
      <w:pPr>
        <w:jc w:val="both"/>
        <w:rPr>
          <w:rFonts w:ascii="Times New Roman" w:hAnsi="Times New Roman" w:cs="Times New Roman"/>
          <w:sz w:val="28"/>
          <w:szCs w:val="28"/>
        </w:rPr>
      </w:pPr>
    </w:p>
    <w:p w:rsidR="00BC3C30" w:rsidRDefault="00BC3C30"/>
    <w:sectPr w:rsidR="00BC3C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C"/>
    <w:rsid w:val="00B2605B"/>
    <w:rsid w:val="00BC3C30"/>
    <w:rsid w:val="00C02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934E7-1AF1-477A-A42E-19732BCA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16466</Words>
  <Characters>9387</Characters>
  <Application>Microsoft Office Word</Application>
  <DocSecurity>0</DocSecurity>
  <Lines>78</Lines>
  <Paragraphs>51</Paragraphs>
  <ScaleCrop>false</ScaleCrop>
  <Company/>
  <LinksUpToDate>false</LinksUpToDate>
  <CharactersWithSpaces>25802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Дембовський</dc:creator>
  <cp:keywords/>
  <dc:description/>
  <cp:lastModifiedBy>Дембовський</cp:lastModifiedBy>
  <cp:revision>2</cp:revision>
  <dcterms:created xsi:type="dcterms:W3CDTF">2020-01-19T19:58:00Z</dcterms:created>
  <dcterms:modified xsi:type="dcterms:W3CDTF">2020-02-06T20:22:00Z</dcterms:modified>
</cp:coreProperties>
</file>