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65" w:rsidRDefault="00EE0E65" w:rsidP="00EE0E65">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Схвалено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Pr>
          <w:rFonts w:ascii="Times New Roman" w:hAnsi="Times New Roman" w:cs="Times New Roman"/>
          <w:b/>
          <w:sz w:val="32"/>
          <w:szCs w:val="32"/>
        </w:rPr>
        <w:tab/>
      </w:r>
      <w:r>
        <w:rPr>
          <w:rFonts w:ascii="Times New Roman" w:hAnsi="Times New Roman" w:cs="Times New Roman"/>
          <w:b/>
          <w:sz w:val="32"/>
          <w:szCs w:val="32"/>
        </w:rPr>
        <w:tab/>
        <w:t>Затверджено</w:t>
      </w:r>
    </w:p>
    <w:p w:rsidR="00EE0E65" w:rsidRDefault="00EE0E65" w:rsidP="00EE0E65">
      <w:pPr>
        <w:spacing w:after="0" w:line="240" w:lineRule="auto"/>
        <w:rPr>
          <w:rFonts w:ascii="Times New Roman" w:hAnsi="Times New Roman" w:cs="Times New Roman"/>
          <w:b/>
          <w:sz w:val="30"/>
          <w:szCs w:val="30"/>
        </w:rPr>
      </w:pPr>
      <w:r>
        <w:rPr>
          <w:rFonts w:ascii="Times New Roman" w:hAnsi="Times New Roman" w:cs="Times New Roman"/>
          <w:b/>
          <w:sz w:val="30"/>
          <w:szCs w:val="30"/>
        </w:rPr>
        <w:t>Педагогічною радою</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 xml:space="preserve">          Наказом від   20.01.2020р. №7 </w:t>
      </w:r>
    </w:p>
    <w:p w:rsidR="00EE0E65" w:rsidRDefault="00EE0E65" w:rsidP="00EE0E65">
      <w:pPr>
        <w:spacing w:after="0" w:line="240" w:lineRule="auto"/>
        <w:rPr>
          <w:rFonts w:ascii="Times New Roman" w:hAnsi="Times New Roman" w:cs="Times New Roman"/>
          <w:b/>
          <w:sz w:val="30"/>
          <w:szCs w:val="30"/>
        </w:rPr>
      </w:pPr>
      <w:proofErr w:type="spellStart"/>
      <w:r>
        <w:rPr>
          <w:rFonts w:ascii="Times New Roman" w:hAnsi="Times New Roman" w:cs="Times New Roman"/>
          <w:b/>
          <w:sz w:val="30"/>
          <w:szCs w:val="30"/>
        </w:rPr>
        <w:t>Демидівської</w:t>
      </w:r>
      <w:proofErr w:type="spellEnd"/>
      <w:r>
        <w:rPr>
          <w:rFonts w:ascii="Times New Roman" w:hAnsi="Times New Roman" w:cs="Times New Roman"/>
          <w:b/>
          <w:sz w:val="30"/>
          <w:szCs w:val="30"/>
        </w:rPr>
        <w:t xml:space="preserve"> загальноосвітньої         по </w:t>
      </w:r>
      <w:proofErr w:type="spellStart"/>
      <w:r>
        <w:rPr>
          <w:rFonts w:ascii="Times New Roman" w:hAnsi="Times New Roman" w:cs="Times New Roman"/>
          <w:b/>
          <w:sz w:val="30"/>
          <w:szCs w:val="30"/>
        </w:rPr>
        <w:t>Демидівській</w:t>
      </w:r>
      <w:proofErr w:type="spellEnd"/>
      <w:r>
        <w:rPr>
          <w:rFonts w:ascii="Times New Roman" w:hAnsi="Times New Roman" w:cs="Times New Roman"/>
          <w:b/>
          <w:sz w:val="30"/>
          <w:szCs w:val="30"/>
        </w:rPr>
        <w:t xml:space="preserve"> загальноосвітній</w:t>
      </w:r>
    </w:p>
    <w:p w:rsidR="00EE0E65" w:rsidRDefault="00EE0E65" w:rsidP="00EE0E65">
      <w:pPr>
        <w:spacing w:after="0" w:line="240" w:lineRule="auto"/>
        <w:rPr>
          <w:rFonts w:ascii="Times New Roman" w:hAnsi="Times New Roman" w:cs="Times New Roman"/>
          <w:b/>
          <w:sz w:val="30"/>
          <w:szCs w:val="30"/>
        </w:rPr>
      </w:pPr>
      <w:r>
        <w:rPr>
          <w:rFonts w:ascii="Times New Roman" w:hAnsi="Times New Roman" w:cs="Times New Roman"/>
          <w:b/>
          <w:sz w:val="30"/>
          <w:szCs w:val="30"/>
        </w:rPr>
        <w:t>школи І – ІІ ступенів</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 xml:space="preserve"> школі І – ІІ ступенів</w:t>
      </w:r>
    </w:p>
    <w:p w:rsidR="00EE0E65" w:rsidRDefault="00EE0E65" w:rsidP="00EE0E65">
      <w:pPr>
        <w:spacing w:after="0" w:line="240" w:lineRule="auto"/>
        <w:rPr>
          <w:rFonts w:ascii="Times New Roman" w:hAnsi="Times New Roman" w:cs="Times New Roman"/>
          <w:b/>
          <w:sz w:val="30"/>
          <w:szCs w:val="30"/>
        </w:rPr>
      </w:pPr>
      <w:r>
        <w:rPr>
          <w:rFonts w:ascii="Times New Roman" w:hAnsi="Times New Roman" w:cs="Times New Roman"/>
          <w:b/>
          <w:sz w:val="30"/>
          <w:szCs w:val="30"/>
        </w:rPr>
        <w:t>(протокол № 3  від  17.01.2020р.)</w:t>
      </w:r>
      <w:r>
        <w:rPr>
          <w:rFonts w:ascii="Times New Roman" w:hAnsi="Times New Roman" w:cs="Times New Roman"/>
          <w:b/>
          <w:sz w:val="30"/>
          <w:szCs w:val="30"/>
        </w:rPr>
        <w:tab/>
        <w:t xml:space="preserve">          Директор школи</w:t>
      </w:r>
    </w:p>
    <w:p w:rsidR="00EE0E65" w:rsidRDefault="00EE0E65" w:rsidP="00EE0E65">
      <w:pPr>
        <w:spacing w:after="0" w:line="240" w:lineRule="auto"/>
        <w:rPr>
          <w:rFonts w:ascii="Times New Roman" w:hAnsi="Times New Roman" w:cs="Times New Roman"/>
          <w:b/>
          <w:sz w:val="30"/>
          <w:szCs w:val="30"/>
        </w:rPr>
      </w:pPr>
      <w:r>
        <w:rPr>
          <w:rFonts w:ascii="Times New Roman" w:hAnsi="Times New Roman" w:cs="Times New Roman"/>
          <w:b/>
          <w:sz w:val="30"/>
          <w:szCs w:val="30"/>
        </w:rPr>
        <w:t>Голова педагогічної ради</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 xml:space="preserve">_______Наталя </w:t>
      </w:r>
      <w:proofErr w:type="spellStart"/>
      <w:r>
        <w:rPr>
          <w:rFonts w:ascii="Times New Roman" w:hAnsi="Times New Roman" w:cs="Times New Roman"/>
          <w:b/>
          <w:sz w:val="30"/>
          <w:szCs w:val="30"/>
        </w:rPr>
        <w:t>Дембовська</w:t>
      </w:r>
      <w:proofErr w:type="spellEnd"/>
      <w:r>
        <w:rPr>
          <w:rFonts w:ascii="Times New Roman" w:hAnsi="Times New Roman" w:cs="Times New Roman"/>
          <w:b/>
          <w:sz w:val="30"/>
          <w:szCs w:val="30"/>
        </w:rPr>
        <w:t xml:space="preserve"> </w:t>
      </w:r>
    </w:p>
    <w:p w:rsidR="00EE0E65" w:rsidRDefault="00EE0E65" w:rsidP="00EE0E65">
      <w:pPr>
        <w:rPr>
          <w:rFonts w:ascii="Times New Roman" w:hAnsi="Times New Roman" w:cs="Times New Roman"/>
          <w:b/>
          <w:sz w:val="32"/>
          <w:szCs w:val="32"/>
        </w:rPr>
      </w:pPr>
      <w:r>
        <w:rPr>
          <w:rFonts w:ascii="Times New Roman" w:hAnsi="Times New Roman" w:cs="Times New Roman"/>
          <w:b/>
          <w:sz w:val="32"/>
          <w:szCs w:val="32"/>
        </w:rPr>
        <w:t xml:space="preserve">_______   </w:t>
      </w:r>
      <w:proofErr w:type="spellStart"/>
      <w:r>
        <w:rPr>
          <w:rFonts w:ascii="Times New Roman" w:hAnsi="Times New Roman" w:cs="Times New Roman"/>
          <w:b/>
          <w:sz w:val="32"/>
          <w:szCs w:val="32"/>
        </w:rPr>
        <w:t>Н.Дембовська</w:t>
      </w:r>
      <w:proofErr w:type="spellEnd"/>
    </w:p>
    <w:p w:rsidR="00EE0E65" w:rsidRDefault="00EE0E65" w:rsidP="00EE0E65"/>
    <w:p w:rsidR="00EE0E65" w:rsidRPr="00C72799" w:rsidRDefault="00EE0E65" w:rsidP="00EE0E65">
      <w:pPr>
        <w:rPr>
          <w:rFonts w:ascii="Times New Roman" w:hAnsi="Times New Roman" w:cs="Times New Roman"/>
          <w:sz w:val="48"/>
          <w:szCs w:val="48"/>
        </w:rPr>
      </w:pPr>
    </w:p>
    <w:p w:rsidR="00EE0E65" w:rsidRPr="00C72799" w:rsidRDefault="00EE0E65" w:rsidP="00EE0E65">
      <w:pPr>
        <w:rPr>
          <w:rFonts w:ascii="Times New Roman" w:hAnsi="Times New Roman" w:cs="Times New Roman"/>
          <w:b/>
          <w:sz w:val="48"/>
          <w:szCs w:val="48"/>
        </w:rPr>
      </w:pPr>
      <w:r w:rsidRPr="00C72799">
        <w:rPr>
          <w:rFonts w:ascii="Times New Roman" w:hAnsi="Times New Roman" w:cs="Times New Roman"/>
          <w:b/>
          <w:sz w:val="48"/>
          <w:szCs w:val="48"/>
        </w:rPr>
        <w:t xml:space="preserve">                             Положення</w:t>
      </w:r>
    </w:p>
    <w:p w:rsidR="00EE0E65" w:rsidRPr="00C72799" w:rsidRDefault="00EE0E65" w:rsidP="00EE0E65">
      <w:pPr>
        <w:rPr>
          <w:rFonts w:ascii="Times New Roman" w:hAnsi="Times New Roman" w:cs="Times New Roman"/>
          <w:b/>
          <w:sz w:val="48"/>
          <w:szCs w:val="48"/>
        </w:rPr>
      </w:pPr>
      <w:r w:rsidRPr="00C72799">
        <w:rPr>
          <w:rFonts w:ascii="Times New Roman" w:hAnsi="Times New Roman" w:cs="Times New Roman"/>
          <w:b/>
          <w:sz w:val="48"/>
          <w:szCs w:val="48"/>
        </w:rPr>
        <w:t xml:space="preserve">             про академічну доброчесність</w:t>
      </w:r>
    </w:p>
    <w:p w:rsidR="00EE0E65" w:rsidRPr="00C72799" w:rsidRDefault="00EE0E65" w:rsidP="00EE0E65">
      <w:pPr>
        <w:rPr>
          <w:rFonts w:ascii="Times New Roman" w:hAnsi="Times New Roman" w:cs="Times New Roman"/>
          <w:b/>
          <w:sz w:val="48"/>
          <w:szCs w:val="48"/>
        </w:rPr>
      </w:pPr>
      <w:r w:rsidRPr="00C72799">
        <w:rPr>
          <w:rFonts w:ascii="Times New Roman" w:hAnsi="Times New Roman" w:cs="Times New Roman"/>
          <w:b/>
          <w:sz w:val="48"/>
          <w:szCs w:val="48"/>
        </w:rPr>
        <w:t xml:space="preserve">             учасників освітнього процесу</w:t>
      </w:r>
    </w:p>
    <w:p w:rsidR="00EE0E65" w:rsidRPr="00C72799" w:rsidRDefault="00EE0E65" w:rsidP="00EE0E65">
      <w:pPr>
        <w:rPr>
          <w:rFonts w:ascii="Times New Roman" w:hAnsi="Times New Roman" w:cs="Times New Roman"/>
          <w:b/>
          <w:sz w:val="48"/>
          <w:szCs w:val="48"/>
        </w:rPr>
      </w:pPr>
      <w:r w:rsidRPr="00C72799">
        <w:rPr>
          <w:rFonts w:ascii="Times New Roman" w:hAnsi="Times New Roman" w:cs="Times New Roman"/>
          <w:b/>
          <w:sz w:val="48"/>
          <w:szCs w:val="48"/>
        </w:rPr>
        <w:t xml:space="preserve">            </w:t>
      </w:r>
      <w:proofErr w:type="spellStart"/>
      <w:r w:rsidRPr="00C72799">
        <w:rPr>
          <w:rFonts w:ascii="Times New Roman" w:hAnsi="Times New Roman" w:cs="Times New Roman"/>
          <w:b/>
          <w:sz w:val="48"/>
          <w:szCs w:val="48"/>
        </w:rPr>
        <w:t>Демидівської</w:t>
      </w:r>
      <w:proofErr w:type="spellEnd"/>
      <w:r w:rsidRPr="00C72799">
        <w:rPr>
          <w:rFonts w:ascii="Times New Roman" w:hAnsi="Times New Roman" w:cs="Times New Roman"/>
          <w:b/>
          <w:sz w:val="48"/>
          <w:szCs w:val="48"/>
        </w:rPr>
        <w:t xml:space="preserve"> ЗОШ І-ІІ ступенів</w:t>
      </w:r>
    </w:p>
    <w:p w:rsidR="00EE0E65" w:rsidRPr="00C72799" w:rsidRDefault="00EE0E65" w:rsidP="00EE0E65">
      <w:pPr>
        <w:rPr>
          <w:rFonts w:ascii="Times New Roman" w:hAnsi="Times New Roman" w:cs="Times New Roman"/>
          <w:b/>
          <w:sz w:val="48"/>
          <w:szCs w:val="48"/>
        </w:rPr>
      </w:pPr>
      <w:r w:rsidRPr="00C72799">
        <w:rPr>
          <w:rFonts w:ascii="Times New Roman" w:hAnsi="Times New Roman" w:cs="Times New Roman"/>
          <w:b/>
          <w:sz w:val="48"/>
          <w:szCs w:val="48"/>
        </w:rPr>
        <w:t xml:space="preserve">                  </w:t>
      </w:r>
      <w:proofErr w:type="spellStart"/>
      <w:r w:rsidRPr="00C72799">
        <w:rPr>
          <w:rFonts w:ascii="Times New Roman" w:hAnsi="Times New Roman" w:cs="Times New Roman"/>
          <w:b/>
          <w:sz w:val="48"/>
          <w:szCs w:val="48"/>
        </w:rPr>
        <w:t>Гніванської</w:t>
      </w:r>
      <w:proofErr w:type="spellEnd"/>
      <w:r w:rsidRPr="00C72799">
        <w:rPr>
          <w:rFonts w:ascii="Times New Roman" w:hAnsi="Times New Roman" w:cs="Times New Roman"/>
          <w:b/>
          <w:sz w:val="48"/>
          <w:szCs w:val="48"/>
        </w:rPr>
        <w:t xml:space="preserve"> міської ради</w:t>
      </w:r>
    </w:p>
    <w:p w:rsidR="00EE0E65" w:rsidRPr="00C72799" w:rsidRDefault="00EE0E65" w:rsidP="00EE0E65">
      <w:pPr>
        <w:rPr>
          <w:rFonts w:ascii="Times New Roman" w:hAnsi="Times New Roman" w:cs="Times New Roman"/>
          <w:b/>
          <w:sz w:val="48"/>
          <w:szCs w:val="48"/>
        </w:rPr>
      </w:pPr>
      <w:r w:rsidRPr="00C72799">
        <w:rPr>
          <w:rFonts w:ascii="Times New Roman" w:hAnsi="Times New Roman" w:cs="Times New Roman"/>
          <w:b/>
          <w:sz w:val="48"/>
          <w:szCs w:val="48"/>
        </w:rPr>
        <w:t xml:space="preserve">                  Жмеринського району</w:t>
      </w:r>
    </w:p>
    <w:p w:rsidR="00EE0E65" w:rsidRPr="00C72799" w:rsidRDefault="00EE0E65" w:rsidP="00EE0E65">
      <w:pPr>
        <w:rPr>
          <w:rFonts w:ascii="Times New Roman" w:hAnsi="Times New Roman" w:cs="Times New Roman"/>
          <w:b/>
          <w:sz w:val="48"/>
          <w:szCs w:val="48"/>
        </w:rPr>
      </w:pPr>
      <w:r w:rsidRPr="00C72799">
        <w:rPr>
          <w:rFonts w:ascii="Times New Roman" w:hAnsi="Times New Roman" w:cs="Times New Roman"/>
          <w:b/>
          <w:sz w:val="48"/>
          <w:szCs w:val="48"/>
        </w:rPr>
        <w:t xml:space="preserve">                     Вінницької  області</w:t>
      </w:r>
    </w:p>
    <w:p w:rsidR="00EE0E65" w:rsidRPr="00C72799" w:rsidRDefault="00EE0E65" w:rsidP="00EE0E65">
      <w:pPr>
        <w:rPr>
          <w:rFonts w:ascii="Times New Roman" w:hAnsi="Times New Roman" w:cs="Times New Roman"/>
          <w:b/>
          <w:sz w:val="44"/>
          <w:szCs w:val="44"/>
        </w:rPr>
      </w:pPr>
    </w:p>
    <w:p w:rsidR="00EE0E65" w:rsidRDefault="00EE0E65" w:rsidP="00EE0E65">
      <w:pPr>
        <w:rPr>
          <w:sz w:val="28"/>
          <w:szCs w:val="28"/>
        </w:rPr>
      </w:pPr>
    </w:p>
    <w:p w:rsidR="00EE0E65" w:rsidRDefault="00EE0E65" w:rsidP="00EE0E65">
      <w:pPr>
        <w:rPr>
          <w:sz w:val="28"/>
          <w:szCs w:val="28"/>
        </w:rPr>
      </w:pPr>
    </w:p>
    <w:p w:rsidR="00EE0E65" w:rsidRDefault="00EE0E65" w:rsidP="00EE0E65">
      <w:pPr>
        <w:rPr>
          <w:sz w:val="28"/>
          <w:szCs w:val="28"/>
        </w:rPr>
      </w:pPr>
    </w:p>
    <w:p w:rsidR="00EE0E65" w:rsidRDefault="00EE0E65" w:rsidP="00EE0E65">
      <w:pPr>
        <w:rPr>
          <w:sz w:val="28"/>
          <w:szCs w:val="28"/>
        </w:rPr>
      </w:pPr>
    </w:p>
    <w:p w:rsidR="00EE0E65" w:rsidRDefault="00EE0E65" w:rsidP="00EE0E65">
      <w:pPr>
        <w:rPr>
          <w:sz w:val="28"/>
          <w:szCs w:val="28"/>
        </w:rPr>
      </w:pPr>
    </w:p>
    <w:p w:rsidR="00EE0E65" w:rsidRDefault="00EE0E65" w:rsidP="00EE0E65">
      <w:pPr>
        <w:rPr>
          <w:sz w:val="28"/>
          <w:szCs w:val="28"/>
        </w:rPr>
      </w:pPr>
    </w:p>
    <w:p w:rsidR="00EE0E65" w:rsidRPr="00511FAB" w:rsidRDefault="00EE0E65" w:rsidP="00EE0E65">
      <w:pPr>
        <w:rPr>
          <w:sz w:val="28"/>
          <w:szCs w:val="28"/>
        </w:rPr>
      </w:pP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lastRenderedPageBreak/>
        <w:t> </w:t>
      </w:r>
      <w:r w:rsidRPr="00511FAB">
        <w:rPr>
          <w:rFonts w:ascii="Times New Roman" w:hAnsi="Times New Roman" w:cs="Times New Roman"/>
          <w:b/>
          <w:bCs/>
          <w:sz w:val="28"/>
          <w:szCs w:val="28"/>
        </w:rPr>
        <w:t>1.</w:t>
      </w:r>
      <w:r w:rsidRPr="00511FAB">
        <w:rPr>
          <w:rFonts w:ascii="Times New Roman" w:hAnsi="Times New Roman" w:cs="Times New Roman"/>
          <w:sz w:val="28"/>
          <w:szCs w:val="28"/>
        </w:rPr>
        <w:t>      </w:t>
      </w:r>
      <w:r w:rsidRPr="00511FAB">
        <w:rPr>
          <w:rFonts w:ascii="Times New Roman" w:hAnsi="Times New Roman" w:cs="Times New Roman"/>
          <w:b/>
          <w:bCs/>
          <w:sz w:val="28"/>
          <w:szCs w:val="28"/>
        </w:rPr>
        <w:t>Загальні положення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1.1. Положення про академі</w:t>
      </w:r>
      <w:r>
        <w:rPr>
          <w:rFonts w:ascii="Times New Roman" w:hAnsi="Times New Roman" w:cs="Times New Roman"/>
          <w:sz w:val="28"/>
          <w:szCs w:val="28"/>
        </w:rPr>
        <w:t xml:space="preserve">чну доброчесність в </w:t>
      </w:r>
      <w:proofErr w:type="spellStart"/>
      <w:r>
        <w:rPr>
          <w:rFonts w:ascii="Times New Roman" w:hAnsi="Times New Roman" w:cs="Times New Roman"/>
          <w:sz w:val="28"/>
          <w:szCs w:val="28"/>
        </w:rPr>
        <w:t>Демидівськый</w:t>
      </w:r>
      <w:proofErr w:type="spellEnd"/>
      <w:r>
        <w:rPr>
          <w:rFonts w:ascii="Times New Roman" w:hAnsi="Times New Roman" w:cs="Times New Roman"/>
          <w:sz w:val="28"/>
          <w:szCs w:val="28"/>
        </w:rPr>
        <w:t xml:space="preserve">  ЗОШ І-ІІ ст. </w:t>
      </w:r>
      <w:r w:rsidRPr="00511FAB">
        <w:rPr>
          <w:rFonts w:ascii="Times New Roman" w:hAnsi="Times New Roman" w:cs="Times New Roman"/>
          <w:sz w:val="28"/>
          <w:szCs w:val="28"/>
        </w:rPr>
        <w:t xml:space="preserve"> (далі - Положення) закріплює норми та правила етичної поведінки, професійного спілкування між  пе</w:t>
      </w:r>
      <w:r>
        <w:rPr>
          <w:rFonts w:ascii="Times New Roman" w:hAnsi="Times New Roman" w:cs="Times New Roman"/>
          <w:sz w:val="28"/>
          <w:szCs w:val="28"/>
        </w:rPr>
        <w:t xml:space="preserve">дагогічними працівниками </w:t>
      </w:r>
      <w:proofErr w:type="spellStart"/>
      <w:r>
        <w:rPr>
          <w:rFonts w:ascii="Times New Roman" w:hAnsi="Times New Roman" w:cs="Times New Roman"/>
          <w:sz w:val="28"/>
          <w:szCs w:val="28"/>
        </w:rPr>
        <w:t>Демидівської</w:t>
      </w:r>
      <w:proofErr w:type="spellEnd"/>
      <w:r>
        <w:rPr>
          <w:rFonts w:ascii="Times New Roman" w:hAnsi="Times New Roman" w:cs="Times New Roman"/>
          <w:sz w:val="28"/>
          <w:szCs w:val="28"/>
        </w:rPr>
        <w:t xml:space="preserve"> ЗОШ І-ІІ ст.</w:t>
      </w:r>
      <w:r w:rsidRPr="00511FAB">
        <w:rPr>
          <w:rFonts w:ascii="Times New Roman" w:hAnsi="Times New Roman" w:cs="Times New Roman"/>
          <w:sz w:val="28"/>
          <w:szCs w:val="28"/>
        </w:rPr>
        <w:t xml:space="preserve"> та  здобувачами  освіти.</w:t>
      </w:r>
    </w:p>
    <w:p w:rsidR="00EE0E65" w:rsidRPr="00511FAB" w:rsidRDefault="00EE0E65" w:rsidP="00EE0E65">
      <w:pPr>
        <w:rPr>
          <w:rFonts w:ascii="Times New Roman" w:hAnsi="Times New Roman" w:cs="Times New Roman"/>
          <w:sz w:val="28"/>
          <w:szCs w:val="28"/>
        </w:rPr>
      </w:pPr>
      <w:r>
        <w:rPr>
          <w:rFonts w:ascii="Times New Roman" w:hAnsi="Times New Roman" w:cs="Times New Roman"/>
          <w:sz w:val="28"/>
          <w:szCs w:val="28"/>
        </w:rPr>
        <w:t xml:space="preserve">      1.2.Це Положення розроблено  на основі </w:t>
      </w:r>
      <w:r w:rsidRPr="00511FAB">
        <w:rPr>
          <w:rFonts w:ascii="Times New Roman" w:hAnsi="Times New Roman" w:cs="Times New Roman"/>
          <w:sz w:val="28"/>
          <w:szCs w:val="28"/>
        </w:rPr>
        <w:t>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      </w:t>
      </w:r>
      <w:r w:rsidRPr="00511FAB">
        <w:rPr>
          <w:rFonts w:ascii="Times New Roman" w:hAnsi="Times New Roman" w:cs="Times New Roman"/>
          <w:sz w:val="28"/>
          <w:szCs w:val="28"/>
        </w:rPr>
        <w:t>1.6.  Дія Положення поширюється на всіх учасників освітнього процесу закладу.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2. Поняття та принципи академічної доброчесності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2.2. Для забезпечення академічної доброчесності в освітньому закладі необхідно дотримуватися наступних принципів:</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lastRenderedPageBreak/>
        <w:t>- демократизм;</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законність;</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верховенства права;</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соціальна справедливість;</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пріоритет прав і свобод людини і громадянина;</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рівноправність;</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гарантування прав і свобод;</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прозорість;</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професіоналізм та компетентність;</w:t>
      </w:r>
    </w:p>
    <w:p w:rsidR="00EE0E65"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партнерство і взаємодопомога;</w:t>
      </w:r>
    </w:p>
    <w:p w:rsidR="00EE0E65" w:rsidRPr="00511FAB" w:rsidRDefault="00EE0E65" w:rsidP="00EE0E65">
      <w:pPr>
        <w:spacing w:line="240" w:lineRule="auto"/>
        <w:rPr>
          <w:rFonts w:ascii="Times New Roman" w:hAnsi="Times New Roman" w:cs="Times New Roman"/>
          <w:sz w:val="28"/>
          <w:szCs w:val="28"/>
        </w:rPr>
      </w:pPr>
      <w:r w:rsidRPr="00511FAB">
        <w:rPr>
          <w:rFonts w:ascii="Times New Roman" w:hAnsi="Times New Roman" w:cs="Times New Roman"/>
          <w:sz w:val="28"/>
          <w:szCs w:val="28"/>
        </w:rPr>
        <w:t>  - повага та взаємна довіра;</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відкритість і прозорість;</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відповідальність за порушення академічної доброчесності.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2.4. Офіційне висвітлення діяльності закладу та напрямів його розвитку може здійснювати директор або особа за його дорученням.</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2.6. Гідним для представників шкільної спільноти є:</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шанобливе ставлення до символіки закладу: гімну, прапора, емблеми;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Правил внутрішнього трудового розпорядку;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культура зовнішнього вигляду співробітників та учасників освітнього процесу;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правил високих стандартів ділової етики у веденні переговорів, у тому числі телефонних.</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2.7. Неприйнятним для всіх членів  шкільної спільноти є:</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lastRenderedPageBreak/>
        <w:t>            - навмисне перешкоджання навчальній та трудовій діяльності членів спільноти;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участь у будь-якій діяльності, що пов’язана з обманом, нечесністю; підробка та використання офіційних документів;</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перевищення повноважень, що передбачені посадовими інструкціями;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ведення в закладі політичної, релігійної та іншої пропаганди;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використання мобільних телефонів під час навчальних занять, нарад або офіційних заходів;</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вживання алкогольних напоїв, наркотичних речовин, паління у закладі, поява у стані алкогольного, наркотичного та токсичного сп’яніння;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пронесення до закладу зброї, використання газових балончиків та інших речей, що можуть зашкодити здоров’ю так життю людини.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3. Забезпечення академічної доброчесності учасниками освітнього процесу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     </w:t>
      </w:r>
      <w:r w:rsidRPr="00511FAB">
        <w:rPr>
          <w:rFonts w:ascii="Times New Roman" w:hAnsi="Times New Roman" w:cs="Times New Roman"/>
          <w:sz w:val="28"/>
          <w:szCs w:val="28"/>
        </w:rPr>
        <w:t>3.1. Дотримання академічної доброчесності  педагогічними працівниками передбачає:</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Конвенції ООН «Про права дитини», Конституції, законів України;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утвердження позитивного іміджу освітнього закладу, примноження його традицій;</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етичних норм спілкування на засадах партнерства, взаємоповаги, толерантності стосунків;</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запобігання корупції, хабарництву;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збереження, поліпшення та раціональне використання навчально-матеріальної бази закладу;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посилання на джерела інформації у разі використання ідей, розробок, тверджень, відомостей;</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норм про авторські права;</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надання правдивої інформації про методики і результати власної навчальної (творчої, наукової) діяльності;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контроль за дотриманням академічної доброчесності здобувачами освіти;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lastRenderedPageBreak/>
        <w:t>          - об’єктивне й неупереджене оцінювання результатів навчання;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надання якісних освітніх послуг з використанням у практичній професійній діяльності інноваційних здобутків у галузі освіти;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правил внутрішнього розпорядку, трудової дисципліни, корпоративної етики.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3.2. Дотримання академічної доброчесності  здобувачами освіти передбачає:</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норм Конституції України;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повагу до педагогічних працівників;</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повагу честі та гідності інших осіб;</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посилання на джерела інформації у разі використання ідей, розробок, тверджень, відомостей;</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дотримання норм законодавства про авторське право;</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xml:space="preserve">          - особисту присутність на всіх </w:t>
      </w:r>
      <w:proofErr w:type="spellStart"/>
      <w:r w:rsidRPr="00511FAB">
        <w:rPr>
          <w:rFonts w:ascii="Times New Roman" w:hAnsi="Times New Roman" w:cs="Times New Roman"/>
          <w:sz w:val="28"/>
          <w:szCs w:val="28"/>
        </w:rPr>
        <w:t>уроках</w:t>
      </w:r>
      <w:proofErr w:type="spellEnd"/>
      <w:r w:rsidRPr="00511FAB">
        <w:rPr>
          <w:rFonts w:ascii="Times New Roman" w:hAnsi="Times New Roman" w:cs="Times New Roman"/>
          <w:sz w:val="28"/>
          <w:szCs w:val="28"/>
        </w:rPr>
        <w:t>, окрім випадків, викликаних поважними причинами;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xml:space="preserve">          - користування інфраструктурою освітнього закладу </w:t>
      </w:r>
      <w:proofErr w:type="spellStart"/>
      <w:r w:rsidRPr="00511FAB">
        <w:rPr>
          <w:rFonts w:ascii="Times New Roman" w:hAnsi="Times New Roman" w:cs="Times New Roman"/>
          <w:sz w:val="28"/>
          <w:szCs w:val="28"/>
        </w:rPr>
        <w:t>відповідально</w:t>
      </w:r>
      <w:proofErr w:type="spellEnd"/>
      <w:r w:rsidRPr="00511FAB">
        <w:rPr>
          <w:rFonts w:ascii="Times New Roman" w:hAnsi="Times New Roman" w:cs="Times New Roman"/>
          <w:sz w:val="28"/>
          <w:szCs w:val="28"/>
        </w:rPr>
        <w:t xml:space="preserve">, </w:t>
      </w:r>
      <w:proofErr w:type="spellStart"/>
      <w:r w:rsidRPr="00511FAB">
        <w:rPr>
          <w:rFonts w:ascii="Times New Roman" w:hAnsi="Times New Roman" w:cs="Times New Roman"/>
          <w:sz w:val="28"/>
          <w:szCs w:val="28"/>
        </w:rPr>
        <w:t>економно</w:t>
      </w:r>
      <w:proofErr w:type="spellEnd"/>
      <w:r w:rsidRPr="00511FAB">
        <w:rPr>
          <w:rFonts w:ascii="Times New Roman" w:hAnsi="Times New Roman" w:cs="Times New Roman"/>
          <w:sz w:val="28"/>
          <w:szCs w:val="28"/>
        </w:rPr>
        <w:t xml:space="preserve"> та за призначенням;</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сприяння збереженню та примноженню традицій закладу, підвищення його  престижу  власними досягненнями у навчанні, спорті, творчості.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3.3. Порушенням академічної доброчесності вважається: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фабрикація – вигадування даних чи фактів, що використовуються в освітньому процесі;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фальсифікація – свідома зміна чи модифікація вже наявних даних, що стосуються освітнього процесу;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lastRenderedPageBreak/>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511FAB">
        <w:rPr>
          <w:rFonts w:ascii="Times New Roman" w:hAnsi="Times New Roman" w:cs="Times New Roman"/>
          <w:sz w:val="28"/>
          <w:szCs w:val="28"/>
        </w:rPr>
        <w:t>самоплагіат</w:t>
      </w:r>
      <w:proofErr w:type="spellEnd"/>
      <w:r w:rsidRPr="00511FAB">
        <w:rPr>
          <w:rFonts w:ascii="Times New Roman" w:hAnsi="Times New Roman" w:cs="Times New Roman"/>
          <w:sz w:val="28"/>
          <w:szCs w:val="28"/>
        </w:rPr>
        <w:t>, фабрикація, фальсифікація та списування;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необ’єктивне оцінювання – свідоме завищення або заниження оцінки результатів навчання здобувачів освіти.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                      4. Види відповідальності за порушення академічної доброчесності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4.1. Види академічної відповідальності за конкретне порушення академічної доброчесності визначають спеціальні закони та дане Положення.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lastRenderedPageBreak/>
        <w:t>     4.3. За порушення академічної доброчесності здобувачі освіти можуть бути притягнуті до такої академічної відповідальності: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повторне проходження оцінювання(контрольна робота, іспит, залік тощо);</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                   5. Заходи з попередження, виявлення та встановлення фактів порушення академічної доброчесності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5.2. Положення доводиться до батьківської громадськості на конференції, а також оприлюднюється на сайті закладу.</w:t>
      </w:r>
    </w:p>
    <w:p w:rsidR="00EE0E65" w:rsidRPr="00511FAB" w:rsidRDefault="00EE0E65" w:rsidP="00EE0E65">
      <w:pPr>
        <w:rPr>
          <w:rFonts w:ascii="Times New Roman" w:hAnsi="Times New Roman" w:cs="Times New Roman"/>
          <w:sz w:val="28"/>
          <w:szCs w:val="28"/>
        </w:rPr>
      </w:pPr>
      <w:r>
        <w:rPr>
          <w:rFonts w:ascii="Times New Roman" w:hAnsi="Times New Roman" w:cs="Times New Roman"/>
          <w:sz w:val="28"/>
          <w:szCs w:val="28"/>
        </w:rPr>
        <w:t>      5.3</w:t>
      </w:r>
      <w:r w:rsidRPr="00511FAB">
        <w:rPr>
          <w:rFonts w:ascii="Times New Roman" w:hAnsi="Times New Roman" w:cs="Times New Roman"/>
          <w:sz w:val="28"/>
          <w:szCs w:val="28"/>
        </w:rPr>
        <w:t>.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                            6. Комісія з питань академічної доброчесності</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6.2.  До складу Комісії входять представники ради школи, учнівського самоврядування  та педагогічного колективу.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Склад комісії затверджується рішенням педагогічної ради.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Термін повноважень Комісії – 1 рік.</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lastRenderedPageBreak/>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6.5  Комісія звітує про свою роботу раз на рік.</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6.6. Повноваження Комісії:</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одержувати, розглядати заяви щодо порушення норм цього Положення та готувати відповідні висновки;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ознайомлення здобувачів освіти й педагогічних працівників із цим Положенням;</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проводити інформаційну роботу щодо популяризації принципів академічної доброчесності та професійної етики педагогічних працівників;</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 надавати рекомендації та консультації щодо способів і шляхів більш ефективного дотримання норм цього Положення.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b/>
          <w:bCs/>
          <w:sz w:val="28"/>
          <w:szCs w:val="28"/>
        </w:rPr>
        <w:t>                7. Заключні положення</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Заклад забезпечує публічний доступ  до тексту Положення через власний офіційний сайт.</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xml:space="preserve">     7.3.  Положення про </w:t>
      </w:r>
      <w:r>
        <w:rPr>
          <w:rFonts w:ascii="Times New Roman" w:hAnsi="Times New Roman" w:cs="Times New Roman"/>
          <w:sz w:val="28"/>
          <w:szCs w:val="28"/>
        </w:rPr>
        <w:t xml:space="preserve">академічну доброчесність </w:t>
      </w:r>
      <w:proofErr w:type="spellStart"/>
      <w:r>
        <w:rPr>
          <w:rFonts w:ascii="Times New Roman" w:hAnsi="Times New Roman" w:cs="Times New Roman"/>
          <w:sz w:val="28"/>
          <w:szCs w:val="28"/>
        </w:rPr>
        <w:t>Демидівської</w:t>
      </w:r>
      <w:proofErr w:type="spellEnd"/>
      <w:r>
        <w:rPr>
          <w:rFonts w:ascii="Times New Roman" w:hAnsi="Times New Roman" w:cs="Times New Roman"/>
          <w:sz w:val="28"/>
          <w:szCs w:val="28"/>
        </w:rPr>
        <w:t xml:space="preserve"> ЗОШ І-</w:t>
      </w:r>
      <w:proofErr w:type="spellStart"/>
      <w:r>
        <w:rPr>
          <w:rFonts w:ascii="Times New Roman" w:hAnsi="Times New Roman" w:cs="Times New Roman"/>
          <w:sz w:val="28"/>
          <w:szCs w:val="28"/>
        </w:rPr>
        <w:t>ІІст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Гніва</w:t>
      </w:r>
      <w:r w:rsidRPr="00511FAB">
        <w:rPr>
          <w:rFonts w:ascii="Times New Roman" w:hAnsi="Times New Roman" w:cs="Times New Roman"/>
          <w:sz w:val="28"/>
          <w:szCs w:val="28"/>
        </w:rPr>
        <w:t>нської</w:t>
      </w:r>
      <w:proofErr w:type="spellEnd"/>
      <w:r w:rsidRPr="00511FAB">
        <w:rPr>
          <w:rFonts w:ascii="Times New Roman" w:hAnsi="Times New Roman" w:cs="Times New Roman"/>
          <w:sz w:val="28"/>
          <w:szCs w:val="28"/>
        </w:rPr>
        <w:t xml:space="preserve"> міської ради затверджується педагогічною радою закладу та вводиться в дію наказом директора.</w:t>
      </w:r>
    </w:p>
    <w:p w:rsidR="00EE0E65" w:rsidRPr="00511FAB" w:rsidRDefault="00EE0E65" w:rsidP="00EE0E65">
      <w:pPr>
        <w:rPr>
          <w:rFonts w:ascii="Times New Roman" w:hAnsi="Times New Roman" w:cs="Times New Roman"/>
          <w:sz w:val="28"/>
          <w:szCs w:val="28"/>
        </w:rPr>
      </w:pPr>
      <w:r w:rsidRPr="00511FAB">
        <w:rPr>
          <w:rFonts w:ascii="Times New Roman" w:hAnsi="Times New Roman" w:cs="Times New Roman"/>
          <w:sz w:val="28"/>
          <w:szCs w:val="28"/>
        </w:rPr>
        <w:t>     7.4. Зміни та доповнення до Положення можуть бути внесені будь-яким учасником освітнього процесу за поданням до педагогічної ради школи.</w:t>
      </w:r>
    </w:p>
    <w:p w:rsidR="00EE0E65" w:rsidRPr="00511FAB" w:rsidRDefault="00EE0E65" w:rsidP="00EE0E65">
      <w:pPr>
        <w:rPr>
          <w:rFonts w:ascii="Times New Roman" w:hAnsi="Times New Roman" w:cs="Times New Roman"/>
          <w:sz w:val="28"/>
          <w:szCs w:val="28"/>
        </w:rPr>
      </w:pPr>
    </w:p>
    <w:p w:rsidR="0068733E" w:rsidRDefault="0068733E">
      <w:bookmarkStart w:id="0" w:name="_GoBack"/>
      <w:bookmarkEnd w:id="0"/>
    </w:p>
    <w:sectPr w:rsidR="006873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5"/>
    <w:rsid w:val="0068733E"/>
    <w:rsid w:val="00EE0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797FC-CAC9-4F09-BFEF-459233D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8604</Words>
  <Characters>4905</Characters>
  <Application>Microsoft Office Word</Application>
  <DocSecurity>0</DocSecurity>
  <Lines>40</Lines>
  <Paragraphs>26</Paragraphs>
  <ScaleCrop>false</ScaleCrop>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Дембовський</dc:creator>
  <cp:keywords/>
  <dc:description/>
  <cp:lastModifiedBy>Дембовський</cp:lastModifiedBy>
  <cp:revision>1</cp:revision>
  <dcterms:created xsi:type="dcterms:W3CDTF">2020-02-06T20:12:00Z</dcterms:created>
  <dcterms:modified xsi:type="dcterms:W3CDTF">2020-02-06T20:13:00Z</dcterms:modified>
</cp:coreProperties>
</file>