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59F24" w14:textId="77777777" w:rsidR="00E04331" w:rsidRDefault="00E04331" w:rsidP="00E04331">
      <w:pPr>
        <w:pStyle w:val="a3"/>
      </w:pPr>
      <w:r w:rsidRPr="00E04331">
        <w:t xml:space="preserve">КРИТЕРІЇ ОЦІНЮВАННЯ НАВЧАЛЬНИХ ДОСЯГНЕНЬ УЧНІВ З ФІЗИКИ </w:t>
      </w:r>
    </w:p>
    <w:p w14:paraId="2606F4CE" w14:textId="77777777" w:rsidR="00E04331" w:rsidRPr="00677A16" w:rsidRDefault="00677A16" w:rsidP="00E04331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77A16">
        <w:rPr>
          <w:rFonts w:ascii="Times New Roman" w:hAnsi="Times New Roman" w:cs="Times New Roman"/>
          <w:b/>
          <w:sz w:val="32"/>
          <w:szCs w:val="32"/>
          <w:lang w:val="uk-UA"/>
        </w:rPr>
        <w:t>Оцінюванню підлягає:</w:t>
      </w:r>
    </w:p>
    <w:p w14:paraId="73EA5CAC" w14:textId="77777777" w:rsidR="00E04331" w:rsidRPr="00E04331" w:rsidRDefault="00E04331" w:rsidP="00076D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1) р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proofErr w:type="spellStart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вень</w:t>
      </w:r>
      <w:proofErr w:type="spellEnd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волод</w:t>
      </w:r>
      <w:proofErr w:type="spellEnd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proofErr w:type="spellStart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ння</w:t>
      </w:r>
      <w:proofErr w:type="spellEnd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теоретичними знаннями, що їх можна виявити п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д час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усного чи письмового опитування, тестування;</w:t>
      </w:r>
      <w:r w:rsidRPr="00E04331">
        <w:rPr>
          <w:rFonts w:ascii="Times New Roman" w:hAnsi="Times New Roman" w:cs="Times New Roman"/>
          <w:color w:val="111111"/>
          <w:sz w:val="28"/>
          <w:szCs w:val="28"/>
          <w:lang w:val="uk-UA"/>
        </w:rPr>
        <w:br/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2) р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proofErr w:type="spellStart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вень</w:t>
      </w:r>
      <w:proofErr w:type="spellEnd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ум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proofErr w:type="spellStart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нь</w:t>
      </w:r>
      <w:proofErr w:type="spellEnd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використовувати </w:t>
      </w:r>
      <w:proofErr w:type="spellStart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теоретичн</w:t>
      </w:r>
      <w:proofErr w:type="spellEnd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знання п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д час розв’язування задач р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proofErr w:type="spellStart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зного</w:t>
      </w:r>
      <w:proofErr w:type="spellEnd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типу (розрахункових, експериментальних, як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proofErr w:type="spellStart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сних</w:t>
      </w:r>
      <w:proofErr w:type="spellEnd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);</w:t>
      </w:r>
      <w:r w:rsidRPr="00E04331">
        <w:rPr>
          <w:rFonts w:ascii="Times New Roman" w:hAnsi="Times New Roman" w:cs="Times New Roman"/>
          <w:color w:val="111111"/>
          <w:sz w:val="28"/>
          <w:szCs w:val="28"/>
          <w:lang w:val="uk-UA"/>
        </w:rPr>
        <w:br/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3) р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proofErr w:type="spellStart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вень</w:t>
      </w:r>
      <w:proofErr w:type="spellEnd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волод</w:t>
      </w:r>
      <w:proofErr w:type="spellEnd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proofErr w:type="spellStart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ння</w:t>
      </w:r>
      <w:proofErr w:type="spellEnd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практичними ум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proofErr w:type="spellStart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ннями</w:t>
      </w:r>
      <w:proofErr w:type="spellEnd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та навичками, що їх можна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виявити п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д час виконання лабораторних роб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т 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ф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зичного практикуму;</w:t>
      </w:r>
      <w:r w:rsidRPr="00E04331">
        <w:rPr>
          <w:rFonts w:ascii="Times New Roman" w:hAnsi="Times New Roman" w:cs="Times New Roman"/>
          <w:color w:val="111111"/>
          <w:sz w:val="28"/>
          <w:szCs w:val="28"/>
          <w:lang w:val="uk-UA"/>
        </w:rPr>
        <w:br/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4) </w:t>
      </w:r>
      <w:proofErr w:type="spellStart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зм</w:t>
      </w:r>
      <w:proofErr w:type="spellEnd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proofErr w:type="spellStart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ст</w:t>
      </w:r>
      <w:proofErr w:type="spellEnd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як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proofErr w:type="spellStart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сть</w:t>
      </w:r>
      <w:proofErr w:type="spellEnd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творчих роб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т </w:t>
      </w:r>
      <w:proofErr w:type="spellStart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учн</w:t>
      </w:r>
      <w:proofErr w:type="spellEnd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в (реферат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в, творчих експериментальних роб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т, виготовлення прилад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в, комп’ютерне моделювання ф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зичних процес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в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тощо).</w:t>
      </w:r>
    </w:p>
    <w:p w14:paraId="4C00A3AE" w14:textId="77777777" w:rsidR="00E04331" w:rsidRPr="00E04331" w:rsidRDefault="00E04331" w:rsidP="00677A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331">
        <w:rPr>
          <w:rFonts w:ascii="Times New Roman" w:hAnsi="Times New Roman" w:cs="Times New Roman"/>
          <w:b/>
          <w:sz w:val="28"/>
          <w:szCs w:val="28"/>
          <w:lang w:val="uk-UA"/>
        </w:rPr>
        <w:t>Навчальні досягнення учнів характеризуються за такими рівнями:</w:t>
      </w:r>
    </w:p>
    <w:p w14:paraId="4F942805" w14:textId="77777777" w:rsidR="00E04331" w:rsidRPr="00E04331" w:rsidRDefault="00E04331" w:rsidP="00677A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І. Початковий </w:t>
      </w:r>
      <w:proofErr w:type="spellStart"/>
      <w:r w:rsidRPr="00E04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рiвень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вiдповiдь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учня при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вiдтвореннi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матерiалу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елементарна, фрагментарна, зумовлена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нечiткими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уявленнями про предмети i явища;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дiяльнiсть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учня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здiйснюється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керiвництвом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учителя.</w:t>
      </w:r>
    </w:p>
    <w:p w14:paraId="01D0318B" w14:textId="77777777" w:rsidR="00E04331" w:rsidRPr="00E04331" w:rsidRDefault="00E04331" w:rsidP="00677A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ІІ. </w:t>
      </w:r>
      <w:proofErr w:type="spellStart"/>
      <w:r w:rsidRPr="00E04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Середнiй</w:t>
      </w:r>
      <w:proofErr w:type="spellEnd"/>
      <w:r w:rsidRPr="00E04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E04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рiвень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: знання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неповнi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поверховi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, учень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вiдтворює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основний навчальний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матерiал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, але недостатньо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осмислено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, має проблеми з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аналiзуванням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та формулюванням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висновкiв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>; здатний виконувати завдання за зразком.</w:t>
      </w:r>
    </w:p>
    <w:p w14:paraId="2B09604A" w14:textId="77777777" w:rsidR="00E04331" w:rsidRPr="00E04331" w:rsidRDefault="00E04331" w:rsidP="00677A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ІІІ. </w:t>
      </w:r>
      <w:proofErr w:type="spellStart"/>
      <w:r w:rsidRPr="00E04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Достатнiй</w:t>
      </w:r>
      <w:proofErr w:type="spellEnd"/>
      <w:r w:rsidRPr="00E04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E04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рiвень</w:t>
      </w:r>
      <w:proofErr w:type="spellEnd"/>
      <w:r w:rsidRPr="00E04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учень знає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iстотнi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ознаки понять, явищ,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закономiрностей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, зв’язки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мiж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ними,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самостiйно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застосовує знання у стандартних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ситуацiях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умiє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аналiзувати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, робити висновки, виправляти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допущенi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помилки.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Вiдповiдь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учня повна,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логiчна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, обґрунтована;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розумiння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пов’язане з одиничними образами, не узагальнене.</w:t>
      </w:r>
    </w:p>
    <w:p w14:paraId="21BFB29B" w14:textId="77777777" w:rsidR="00E04331" w:rsidRDefault="00E04331" w:rsidP="00677A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IV. Високий </w:t>
      </w:r>
      <w:proofErr w:type="spellStart"/>
      <w:r w:rsidRPr="00E04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рiвень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: учень має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глибокi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мiцнi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узагальненi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знання про предмети, явища, поняття,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теорiї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, їхні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суттєвi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ознаки та зв’язок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останнiх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iншими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поняттями; здатний використовувати знання як у стандартних, так i в нестандартних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ситуацiях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9A5D37" w14:textId="77777777" w:rsidR="00076DE9" w:rsidRDefault="00076DE9" w:rsidP="00677A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72EB25" w14:textId="77777777" w:rsidR="00076DE9" w:rsidRDefault="00076DE9" w:rsidP="008D11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C266EF" w14:textId="77777777" w:rsidR="008D1195" w:rsidRDefault="008D1195" w:rsidP="008D11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AC9BAC" w14:textId="77777777" w:rsidR="008D1195" w:rsidRDefault="008D1195" w:rsidP="008D11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3B32D3" w14:textId="77777777" w:rsidR="008D1195" w:rsidRDefault="008D1195" w:rsidP="008D11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BCD0FE" w14:textId="77777777" w:rsidR="008D1195" w:rsidRDefault="008D1195" w:rsidP="008D11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33A5DF" w14:textId="4164DE22" w:rsidR="00E04331" w:rsidRPr="007F243A" w:rsidRDefault="00E04331" w:rsidP="00E04331">
      <w:pPr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7F243A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lastRenderedPageBreak/>
        <w:t>КРИТЕРІЇ ОЦІНЮВАННЯ РІВНЯ ВОЛОДІННЯ УЧНЯМИ ТЕОРЕТИЧНИМИ ЗНАННЯМИ</w:t>
      </w:r>
      <w:r w:rsidR="004D771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 З ФІЗИКИ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3"/>
        <w:gridCol w:w="553"/>
        <w:gridCol w:w="8751"/>
      </w:tblGrid>
      <w:tr w:rsidR="00CA234B" w14:paraId="1243422B" w14:textId="77777777" w:rsidTr="00076DE9">
        <w:trPr>
          <w:cantSplit/>
          <w:trHeight w:val="895"/>
        </w:trPr>
        <w:tc>
          <w:tcPr>
            <w:tcW w:w="553" w:type="dxa"/>
            <w:textDirection w:val="btLr"/>
          </w:tcPr>
          <w:p w14:paraId="226F3361" w14:textId="683D1CA9" w:rsidR="00E04331" w:rsidRDefault="00E04331" w:rsidP="00076DE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Рівні</w:t>
            </w:r>
          </w:p>
        </w:tc>
        <w:tc>
          <w:tcPr>
            <w:tcW w:w="550" w:type="dxa"/>
            <w:textDirection w:val="btLr"/>
          </w:tcPr>
          <w:p w14:paraId="1F12E223" w14:textId="77777777" w:rsidR="00E04331" w:rsidRDefault="00E04331" w:rsidP="00076DE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8751" w:type="dxa"/>
          </w:tcPr>
          <w:p w14:paraId="327A20A6" w14:textId="77777777" w:rsidR="00E04331" w:rsidRDefault="00E04331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 навчальних досягнень</w:t>
            </w:r>
          </w:p>
        </w:tc>
      </w:tr>
      <w:tr w:rsidR="00CA234B" w14:paraId="28A893D4" w14:textId="77777777" w:rsidTr="00076DE9">
        <w:tc>
          <w:tcPr>
            <w:tcW w:w="553" w:type="dxa"/>
            <w:vMerge w:val="restart"/>
            <w:textDirection w:val="btLr"/>
            <w:vAlign w:val="center"/>
          </w:tcPr>
          <w:p w14:paraId="394E3880" w14:textId="77777777" w:rsidR="00CA234B" w:rsidRDefault="00CA234B" w:rsidP="00076DE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550" w:type="dxa"/>
          </w:tcPr>
          <w:p w14:paraId="08DA47EB" w14:textId="77777777"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51" w:type="dxa"/>
          </w:tcPr>
          <w:p w14:paraId="3905A570" w14:textId="77777777" w:rsidR="00CA234B" w:rsidRP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Учень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учениця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володіє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навчальним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матеріалом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рівні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розпізнавання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явищ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природи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з 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вчителя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відповідає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запитання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потребують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відповіді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«так» 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ні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CA234B" w14:paraId="1C336E64" w14:textId="77777777" w:rsidTr="00076DE9">
        <w:trPr>
          <w:trHeight w:val="77"/>
        </w:trPr>
        <w:tc>
          <w:tcPr>
            <w:tcW w:w="553" w:type="dxa"/>
            <w:vMerge/>
            <w:textDirection w:val="btLr"/>
          </w:tcPr>
          <w:p w14:paraId="663BF332" w14:textId="77777777" w:rsidR="00CA234B" w:rsidRDefault="00CA234B" w:rsidP="00076DE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0" w:type="dxa"/>
          </w:tcPr>
          <w:p w14:paraId="24EDB46F" w14:textId="77777777"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51" w:type="dxa"/>
          </w:tcPr>
          <w:p w14:paraId="4E2FD60C" w14:textId="77777777"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3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описує природні явища на основі свого попереднього досвіду, з допомогою вчителя відповідає на запитання, що потребують однослівної відповіді</w:t>
            </w:r>
          </w:p>
        </w:tc>
      </w:tr>
      <w:tr w:rsidR="00CA234B" w:rsidRPr="00C469D8" w14:paraId="40EEEB64" w14:textId="77777777" w:rsidTr="00076DE9">
        <w:tc>
          <w:tcPr>
            <w:tcW w:w="553" w:type="dxa"/>
            <w:vMerge/>
            <w:textDirection w:val="btLr"/>
          </w:tcPr>
          <w:p w14:paraId="7C1EB89C" w14:textId="77777777" w:rsidR="00CA234B" w:rsidRDefault="00CA234B" w:rsidP="00076DE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0" w:type="dxa"/>
          </w:tcPr>
          <w:p w14:paraId="419D210C" w14:textId="77777777"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51" w:type="dxa"/>
          </w:tcPr>
          <w:p w14:paraId="4409A43F" w14:textId="77777777"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3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 допомогою вчителя </w:t>
            </w:r>
            <w:proofErr w:type="spellStart"/>
            <w:r w:rsidRPr="00CA23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зв'язно</w:t>
            </w:r>
            <w:proofErr w:type="spellEnd"/>
            <w:r w:rsidRPr="00CA23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описує явище або його частини без пояснень відповідних причин, називає фізичні чи астрономічні явища, розрізняє буквені позначення окремих фізичних чи астрономічних величин</w:t>
            </w:r>
          </w:p>
        </w:tc>
      </w:tr>
      <w:tr w:rsidR="00CA234B" w14:paraId="436327E9" w14:textId="77777777" w:rsidTr="00076DE9">
        <w:tc>
          <w:tcPr>
            <w:tcW w:w="553" w:type="dxa"/>
            <w:vMerge w:val="restart"/>
            <w:textDirection w:val="btLr"/>
            <w:vAlign w:val="center"/>
          </w:tcPr>
          <w:p w14:paraId="28C92163" w14:textId="77777777" w:rsidR="00CA234B" w:rsidRDefault="00CA234B" w:rsidP="00076DE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550" w:type="dxa"/>
          </w:tcPr>
          <w:p w14:paraId="4712A66F" w14:textId="77777777"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51" w:type="dxa"/>
          </w:tcPr>
          <w:p w14:paraId="3187D780" w14:textId="77777777"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3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 допомогою вчителя описує явища, без пояснень наводить приклади, що ґрунтуються на його власних спостереженнях чи матеріалі підручника, розповідях учителя тощо</w:t>
            </w:r>
          </w:p>
        </w:tc>
      </w:tr>
      <w:tr w:rsidR="00CA234B" w:rsidRPr="00C469D8" w14:paraId="5A2F7B3C" w14:textId="77777777" w:rsidTr="00076DE9">
        <w:tc>
          <w:tcPr>
            <w:tcW w:w="553" w:type="dxa"/>
            <w:vMerge/>
            <w:textDirection w:val="btLr"/>
          </w:tcPr>
          <w:p w14:paraId="4DFEEA63" w14:textId="77777777" w:rsidR="00CA234B" w:rsidRDefault="00CA234B" w:rsidP="00076DE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0" w:type="dxa"/>
          </w:tcPr>
          <w:p w14:paraId="4772C283" w14:textId="77777777"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51" w:type="dxa"/>
          </w:tcPr>
          <w:p w14:paraId="189D00AC" w14:textId="77777777"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3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описує явища, відтворює значну частину навчального матеріалу, знає одиниці вимірювання окремих фізичних чи астрономічних величин і формули з теми, що вивчається</w:t>
            </w:r>
          </w:p>
        </w:tc>
      </w:tr>
      <w:tr w:rsidR="00CA234B" w14:paraId="159727CF" w14:textId="77777777" w:rsidTr="00076DE9">
        <w:tc>
          <w:tcPr>
            <w:tcW w:w="553" w:type="dxa"/>
            <w:vMerge/>
            <w:textDirection w:val="btLr"/>
          </w:tcPr>
          <w:p w14:paraId="6A9781D7" w14:textId="77777777" w:rsidR="00CA234B" w:rsidRDefault="00CA234B" w:rsidP="00076DE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0" w:type="dxa"/>
          </w:tcPr>
          <w:p w14:paraId="515CF52A" w14:textId="77777777"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51" w:type="dxa"/>
          </w:tcPr>
          <w:p w14:paraId="763620D9" w14:textId="77777777"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3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може зі сторонньою допомогою пояснювати явища, виправляти допущені неточності (власні, інших учнів), виявляє елементарні знання основних положень (законів, понять, формул)</w:t>
            </w:r>
          </w:p>
        </w:tc>
      </w:tr>
      <w:tr w:rsidR="00CA234B" w14:paraId="037F4AB4" w14:textId="77777777" w:rsidTr="00076DE9">
        <w:tc>
          <w:tcPr>
            <w:tcW w:w="553" w:type="dxa"/>
            <w:vMerge w:val="restart"/>
            <w:textDirection w:val="btLr"/>
            <w:vAlign w:val="center"/>
          </w:tcPr>
          <w:p w14:paraId="62DEF728" w14:textId="77777777" w:rsidR="00CA234B" w:rsidRDefault="00CA234B" w:rsidP="00076DE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550" w:type="dxa"/>
          </w:tcPr>
          <w:p w14:paraId="1EBC93E6" w14:textId="77777777"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51" w:type="dxa"/>
          </w:tcPr>
          <w:p w14:paraId="43829447" w14:textId="77777777"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3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може пояснювати явища, виправляти допущені неточності, виявляє знання і розуміння основних положень (законів, понять, формул, теорій)</w:t>
            </w:r>
          </w:p>
        </w:tc>
      </w:tr>
      <w:tr w:rsidR="00CA234B" w14:paraId="05E6DD9C" w14:textId="77777777" w:rsidTr="00076DE9">
        <w:tc>
          <w:tcPr>
            <w:tcW w:w="553" w:type="dxa"/>
            <w:vMerge/>
            <w:textDirection w:val="btLr"/>
          </w:tcPr>
          <w:p w14:paraId="456185E0" w14:textId="77777777" w:rsidR="00CA234B" w:rsidRDefault="00CA234B" w:rsidP="00076DE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0" w:type="dxa"/>
          </w:tcPr>
          <w:p w14:paraId="4959BBD7" w14:textId="77777777"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51" w:type="dxa"/>
          </w:tcPr>
          <w:p w14:paraId="1287FC4D" w14:textId="77777777"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3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уміє пояснювати явища, аналізувати, узагальнювати знання, систематизувати їх, зі сторонньою допомогою (вчителя, однокласників тощо) робити висновки</w:t>
            </w:r>
          </w:p>
        </w:tc>
      </w:tr>
      <w:tr w:rsidR="00CA234B" w14:paraId="73AE58D7" w14:textId="77777777" w:rsidTr="00076DE9">
        <w:tc>
          <w:tcPr>
            <w:tcW w:w="553" w:type="dxa"/>
            <w:vMerge/>
            <w:textDirection w:val="btLr"/>
          </w:tcPr>
          <w:p w14:paraId="04D04FAA" w14:textId="77777777" w:rsidR="00CA234B" w:rsidRDefault="00CA234B" w:rsidP="00076DE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0" w:type="dxa"/>
          </w:tcPr>
          <w:p w14:paraId="468CE3C1" w14:textId="77777777"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51" w:type="dxa"/>
          </w:tcPr>
          <w:p w14:paraId="260A4964" w14:textId="77777777"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3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вільно та оперативно володіє вивченим матеріалом у стандартних ситуаціях, наводить приклади його практичного застосування та аргументи на підтвердження власних думок</w:t>
            </w:r>
          </w:p>
        </w:tc>
      </w:tr>
      <w:tr w:rsidR="00CA234B" w:rsidRPr="00C469D8" w14:paraId="5C077642" w14:textId="77777777" w:rsidTr="00076DE9">
        <w:tc>
          <w:tcPr>
            <w:tcW w:w="553" w:type="dxa"/>
            <w:vMerge w:val="restart"/>
            <w:textDirection w:val="btLr"/>
            <w:vAlign w:val="center"/>
          </w:tcPr>
          <w:p w14:paraId="0293364E" w14:textId="77777777" w:rsidR="00CA234B" w:rsidRDefault="00CA234B" w:rsidP="00076DE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550" w:type="dxa"/>
          </w:tcPr>
          <w:p w14:paraId="64970E19" w14:textId="77777777"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51" w:type="dxa"/>
          </w:tcPr>
          <w:p w14:paraId="1204C508" w14:textId="77777777"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3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вільно володіє вивченим матеріалом, уміло використовує наукову термінологію, вміє опрацьовувати наукову інформацію: знаходити нові факти, явища, ідеї, самостійно використовувати їх відповідно до поставленої мети</w:t>
            </w:r>
          </w:p>
        </w:tc>
      </w:tr>
      <w:tr w:rsidR="00CA234B" w:rsidRPr="00C469D8" w14:paraId="2D48952C" w14:textId="77777777" w:rsidTr="00076DE9">
        <w:tc>
          <w:tcPr>
            <w:tcW w:w="553" w:type="dxa"/>
            <w:vMerge/>
          </w:tcPr>
          <w:p w14:paraId="25509E37" w14:textId="77777777"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0" w:type="dxa"/>
          </w:tcPr>
          <w:p w14:paraId="20D26E76" w14:textId="77777777"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51" w:type="dxa"/>
          </w:tcPr>
          <w:p w14:paraId="43E46D79" w14:textId="77777777"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3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на високому рівні опанував програмовий матеріал, самостійно, у межах чинної програми, оцінює різноманітні явища, факти, теорії, використовує здобуті знання і вміння в нестандартних ситуаціях, поглиблює набуті знання</w:t>
            </w:r>
          </w:p>
        </w:tc>
      </w:tr>
      <w:tr w:rsidR="00CA234B" w:rsidRPr="00C469D8" w14:paraId="0D181218" w14:textId="77777777" w:rsidTr="00076DE9">
        <w:tc>
          <w:tcPr>
            <w:tcW w:w="553" w:type="dxa"/>
            <w:vMerge/>
          </w:tcPr>
          <w:p w14:paraId="548F8722" w14:textId="77777777"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0" w:type="dxa"/>
          </w:tcPr>
          <w:p w14:paraId="21400E80" w14:textId="77777777"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51" w:type="dxa"/>
          </w:tcPr>
          <w:p w14:paraId="31791499" w14:textId="77777777"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3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системні знання, виявляє здібності до прийняття  рішень, уміє аналізувати природні явища і  робить відповідні висновки й узагальнення, уміє знаходити й аналізувати додаткову інформацію</w:t>
            </w:r>
          </w:p>
        </w:tc>
      </w:tr>
    </w:tbl>
    <w:p w14:paraId="7A445006" w14:textId="77777777" w:rsidR="00076DE9" w:rsidRPr="004D771C" w:rsidRDefault="00076DE9" w:rsidP="005900B9">
      <w:pPr>
        <w:shd w:val="clear" w:color="auto" w:fill="FFFFFF"/>
        <w:spacing w:before="150" w:after="180" w:line="240" w:lineRule="auto"/>
        <w:jc w:val="center"/>
        <w:rPr>
          <w:lang w:val="uk-UA"/>
        </w:rPr>
      </w:pPr>
    </w:p>
    <w:p w14:paraId="6F7AD465" w14:textId="661622DC" w:rsidR="005900B9" w:rsidRPr="005900B9" w:rsidRDefault="00000000" w:rsidP="005900B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hyperlink r:id="rId7" w:history="1">
        <w:r w:rsidR="007F243A" w:rsidRPr="007F243A">
          <w:rPr>
            <w:rFonts w:ascii="Times New Roman" w:eastAsia="Times New Roman" w:hAnsi="Times New Roman" w:cs="Times New Roman"/>
            <w:b/>
            <w:bCs/>
            <w:color w:val="1F497D" w:themeColor="text2"/>
            <w:sz w:val="28"/>
            <w:szCs w:val="28"/>
            <w:lang w:eastAsia="ru-RU"/>
          </w:rPr>
          <w:t>КРИТЕРІЇ ОЦІНЮВАННЯ НАВЧАЛЬНИХ ДОСЯГНЕНЬ УЧНІВ ПРИ РОЗВ'ЯЗУВАННІ ЗАДАЧ</w:t>
        </w:r>
      </w:hyperlink>
    </w:p>
    <w:p w14:paraId="563310F0" w14:textId="77777777" w:rsidR="005900B9" w:rsidRPr="005900B9" w:rsidRDefault="00A22E3D" w:rsidP="00677A16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Визначальним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показником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</w:t>
      </w:r>
      <w:r w:rsidR="005900B9"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proofErr w:type="spellStart"/>
      <w:r w:rsidR="005900B9" w:rsidRPr="00590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оцінювання</w:t>
      </w:r>
      <w:proofErr w:type="spellEnd"/>
      <w:r w:rsidR="005900B9" w:rsidRPr="00590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="005900B9" w:rsidRPr="00590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вміння</w:t>
      </w:r>
      <w:proofErr w:type="spellEnd"/>
      <w:r w:rsidR="005900B9" w:rsidRPr="00590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="005900B9" w:rsidRPr="00590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розв'язувати</w:t>
      </w:r>
      <w:proofErr w:type="spellEnd"/>
      <w:r w:rsidR="005900B9" w:rsidRPr="00590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="005900B9" w:rsidRPr="00590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задачі</w:t>
      </w:r>
      <w:proofErr w:type="spellEnd"/>
      <w:r w:rsidR="005900B9"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є </w:t>
      </w:r>
      <w:proofErr w:type="spellStart"/>
      <w:r w:rsidR="005900B9"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їх</w:t>
      </w:r>
      <w:proofErr w:type="spellEnd"/>
      <w:r w:rsidR="005900B9"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5900B9"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складність</w:t>
      </w:r>
      <w:proofErr w:type="spellEnd"/>
      <w:r w:rsidR="005900B9"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яка </w:t>
      </w:r>
      <w:proofErr w:type="spellStart"/>
      <w:r w:rsidR="005900B9"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залежить</w:t>
      </w:r>
      <w:proofErr w:type="spellEnd"/>
      <w:r w:rsidR="005900B9"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5900B9"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</w:t>
      </w:r>
      <w:proofErr w:type="spellEnd"/>
      <w:r w:rsidR="005900B9"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01DB6E9" w14:textId="77777777" w:rsidR="005900B9" w:rsidRPr="005900B9" w:rsidRDefault="005900B9" w:rsidP="00677A1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1)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кількості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правильних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послідовних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логічних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кроків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операцій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здійснюваних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учнем; такими кроками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можна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вважати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вміння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здатність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):</w:t>
      </w:r>
    </w:p>
    <w:p w14:paraId="0EFEB574" w14:textId="77777777" w:rsidR="005900B9" w:rsidRPr="005900B9" w:rsidRDefault="005900B9" w:rsidP="00677A1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усвідомити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умову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задачі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C83EE72" w14:textId="77777777" w:rsidR="005900B9" w:rsidRPr="005900B9" w:rsidRDefault="005900B9" w:rsidP="00677A1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записати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її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скороченому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вигляді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C5F6250" w14:textId="77777777" w:rsidR="005900B9" w:rsidRPr="005900B9" w:rsidRDefault="005900B9" w:rsidP="00677A1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зробити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схему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малюнок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(за потреби);</w:t>
      </w:r>
    </w:p>
    <w:p w14:paraId="024B6D62" w14:textId="77777777" w:rsidR="005900B9" w:rsidRPr="005900B9" w:rsidRDefault="005900B9" w:rsidP="00677A1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виявити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яких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даних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вистачає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умові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задачі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та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знайти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їх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таблицях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довідниках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22B005AC" w14:textId="77777777" w:rsidR="005900B9" w:rsidRPr="005900B9" w:rsidRDefault="005900B9" w:rsidP="00677A1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виразити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всі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необхідні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розв'язку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величини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одиницях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СІ;</w:t>
      </w:r>
    </w:p>
    <w:p w14:paraId="55D64C63" w14:textId="77777777" w:rsidR="005900B9" w:rsidRPr="005900B9" w:rsidRDefault="005900B9" w:rsidP="00677A1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скласти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(у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простих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випадках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обрати) формулу для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знаходження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шуканої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величини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93D4596" w14:textId="77777777" w:rsidR="005900B9" w:rsidRPr="005900B9" w:rsidRDefault="005900B9" w:rsidP="00677A1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виконати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математичні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дії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й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операції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EA35A3E" w14:textId="77777777" w:rsidR="005900B9" w:rsidRPr="005900B9" w:rsidRDefault="005900B9" w:rsidP="00677A1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здійснити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обчислення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числових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значень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невідомих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величин;</w:t>
      </w:r>
    </w:p>
    <w:p w14:paraId="3BC9D2B1" w14:textId="77777777" w:rsidR="005900B9" w:rsidRPr="005900B9" w:rsidRDefault="005900B9" w:rsidP="00677A1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аналізувати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будувати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графіки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8A4A5CB" w14:textId="77777777" w:rsidR="005900B9" w:rsidRPr="005900B9" w:rsidRDefault="005900B9" w:rsidP="00677A1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користуватися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методом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розмінностей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перевірки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правильності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розв'язку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задачі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6F794040" w14:textId="77777777" w:rsidR="005900B9" w:rsidRPr="005900B9" w:rsidRDefault="005900B9" w:rsidP="00677A1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оцінити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одержаний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результат та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його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реальність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9A2B97C" w14:textId="77777777" w:rsidR="005900B9" w:rsidRPr="005900B9" w:rsidRDefault="005900B9" w:rsidP="00677A1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2)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раціональності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обраного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способу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розв'язування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2B2829F" w14:textId="77777777" w:rsidR="005900B9" w:rsidRPr="005900B9" w:rsidRDefault="005900B9" w:rsidP="00677A1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3) типу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завдання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(з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одної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різних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 (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комбінованого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), типового (за алгоритмом)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нестандартного).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655"/>
      </w:tblGrid>
      <w:tr w:rsidR="005900B9" w14:paraId="4371AD01" w14:textId="77777777" w:rsidTr="00076DE9">
        <w:tc>
          <w:tcPr>
            <w:tcW w:w="2518" w:type="dxa"/>
          </w:tcPr>
          <w:p w14:paraId="6549C68E" w14:textId="77777777" w:rsidR="005900B9" w:rsidRDefault="005900B9" w:rsidP="00CA2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Початковий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(1‑3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55" w:type="dxa"/>
          </w:tcPr>
          <w:p w14:paraId="5A5329A6" w14:textId="77777777" w:rsidR="005900B9" w:rsidRDefault="005900B9" w:rsidP="00CA2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уміє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розрізняти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фізичні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астрономічні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одиниці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певної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теми,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розв'язувати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лише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відтворення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формул;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найпростіші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математичні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</w:p>
        </w:tc>
      </w:tr>
      <w:tr w:rsidR="005900B9" w14:paraId="355F34FC" w14:textId="77777777" w:rsidTr="00076DE9">
        <w:tc>
          <w:tcPr>
            <w:tcW w:w="2518" w:type="dxa"/>
          </w:tcPr>
          <w:p w14:paraId="7B06E82F" w14:textId="77777777" w:rsidR="005900B9" w:rsidRDefault="005900B9" w:rsidP="00CA2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(4‑6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55" w:type="dxa"/>
          </w:tcPr>
          <w:p w14:paraId="530657B2" w14:textId="77777777" w:rsidR="005900B9" w:rsidRDefault="005900B9" w:rsidP="00CA2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розв'язує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типові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прості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зразком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обґрунтувати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деякі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логічні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кроки з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</w:p>
        </w:tc>
      </w:tr>
      <w:tr w:rsidR="005900B9" w14:paraId="360A1FD7" w14:textId="77777777" w:rsidTr="00076DE9">
        <w:tc>
          <w:tcPr>
            <w:tcW w:w="2518" w:type="dxa"/>
          </w:tcPr>
          <w:p w14:paraId="208081EA" w14:textId="77777777" w:rsidR="005900B9" w:rsidRDefault="005900B9" w:rsidP="00CA2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(7‑ 9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55" w:type="dxa"/>
          </w:tcPr>
          <w:p w14:paraId="7D04A3BA" w14:textId="11155B9E" w:rsidR="005900B9" w:rsidRDefault="005900B9" w:rsidP="00CA2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розв'язує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типові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вправи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proofErr w:type="spellEnd"/>
            <w:r w:rsidR="004D7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ї теми,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обґрунтовуючи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обраний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розв'язку</w:t>
            </w:r>
            <w:proofErr w:type="spellEnd"/>
          </w:p>
        </w:tc>
      </w:tr>
      <w:tr w:rsidR="005900B9" w14:paraId="626E4600" w14:textId="77777777" w:rsidTr="00076DE9">
        <w:tc>
          <w:tcPr>
            <w:tcW w:w="2518" w:type="dxa"/>
          </w:tcPr>
          <w:p w14:paraId="3D744BF4" w14:textId="77777777" w:rsidR="005900B9" w:rsidRDefault="005900B9" w:rsidP="00CA2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(10‑ 12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55" w:type="dxa"/>
          </w:tcPr>
          <w:p w14:paraId="3192A91B" w14:textId="77777777" w:rsidR="005900B9" w:rsidRDefault="005900B9" w:rsidP="00CA2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розв'язує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комбіновані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типові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стандартним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оригінальним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способом,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розв'язує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нестандартні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</w:p>
        </w:tc>
      </w:tr>
    </w:tbl>
    <w:p w14:paraId="1C471336" w14:textId="77777777" w:rsidR="00076DE9" w:rsidRDefault="00076DE9" w:rsidP="00076DE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0C0D5C45" w14:textId="77777777" w:rsidR="00076DE9" w:rsidRDefault="00076DE9" w:rsidP="00076DE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578A8B77" w14:textId="77777777" w:rsidR="00076DE9" w:rsidRDefault="00076DE9" w:rsidP="00076DE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465611FD" w14:textId="29BEEAEB" w:rsidR="00677A16" w:rsidRPr="00677A16" w:rsidRDefault="00FF15B0" w:rsidP="00076DE9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677A16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КРИТЕРІЇ ОЦІНЮВАННЯ НАВЧАЛЬНИХ ДОСЯГНЕНЬ УЧНІВ ПРИ ВИКОНАННІ ЛАБОРАТОРНИХ І ПРАКТИЧНИХ РОБІТ</w:t>
      </w:r>
    </w:p>
    <w:p w14:paraId="6EFCF445" w14:textId="77777777" w:rsidR="00677A16" w:rsidRPr="00677A16" w:rsidRDefault="00677A16" w:rsidP="00677A16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При оцінюванні рівня володіння учнями практичними вміннями та навичками</w:t>
      </w:r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під час виконання фронтальних лабораторних робіт, експериментальних задач, робіт фізичного практикуму враховуються знання алгоритмів спостереження, етапів проведення дослідження (планування дослідів чи спостережень, збирання установки за схемою; проведення дослідження, знімання показників з приладів), оформлення результатів дослідження - складання таблиць, побудова графіків тощо; обчислювання похибок вимірювання (за потребою), обґрунтування висновків проведеного експерименту чи спостереження.</w:t>
      </w:r>
    </w:p>
    <w:p w14:paraId="7933E157" w14:textId="77777777" w:rsidR="00677A16" w:rsidRPr="00677A16" w:rsidRDefault="00677A16" w:rsidP="00677A1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Рівні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складності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лабораторних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робіт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можуть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задаватися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658C48F" w14:textId="77777777" w:rsidR="00677A16" w:rsidRPr="00677A16" w:rsidRDefault="00677A16" w:rsidP="00677A1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через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зміст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кількість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додаткових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завдань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запитань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відповідно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теми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роботи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267988D4" w14:textId="77777777" w:rsidR="00677A16" w:rsidRPr="00677A16" w:rsidRDefault="00677A16" w:rsidP="00677A1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через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різний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рівень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самостійності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виконання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роботи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(при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постійній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допомозі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вчителя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виконання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зразком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докладною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скороченою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інструкцією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без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інструкції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14:paraId="1F82EF8E" w14:textId="77777777" w:rsidR="00677A16" w:rsidRPr="00677A16" w:rsidRDefault="00677A16" w:rsidP="00677A1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організацією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нестандартних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ситуацій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формулювання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учнем мети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роботи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складання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ним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особистого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плану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роботи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обґрунтування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його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визначення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приладів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матеріалів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потрібних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її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виконання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самостійне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виконання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роботи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оцінка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її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результатів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14:paraId="7D2CD973" w14:textId="77777777" w:rsidR="00677A16" w:rsidRPr="00677A16" w:rsidRDefault="00677A16" w:rsidP="00677A1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Обов'язковим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оцінюванні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є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врахування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дотримання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учнями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техніки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безпеки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під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виконання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фронтальних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лабораторних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робіт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робіт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фізичного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практикуму.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677A16" w14:paraId="558F2079" w14:textId="77777777" w:rsidTr="00C469D8">
        <w:tc>
          <w:tcPr>
            <w:tcW w:w="1809" w:type="dxa"/>
          </w:tcPr>
          <w:p w14:paraId="338B3DCC" w14:textId="77777777" w:rsidR="00C469D8" w:rsidRDefault="00677A16" w:rsidP="005900B9">
            <w:pPr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proofErr w:type="spellStart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Початковий</w:t>
            </w:r>
            <w:proofErr w:type="spellEnd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рівень</w:t>
            </w:r>
            <w:proofErr w:type="spellEnd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C9EF9D4" w14:textId="00FAE0B5" w:rsidR="00677A16" w:rsidRPr="00677A16" w:rsidRDefault="00677A16" w:rsidP="005900B9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</w:rPr>
            </w:pPr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(1</w:t>
            </w:r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noBreakHyphen/>
              <w:t xml:space="preserve">3 </w:t>
            </w:r>
            <w:proofErr w:type="spellStart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бали</w:t>
            </w:r>
            <w:proofErr w:type="spellEnd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931" w:type="dxa"/>
          </w:tcPr>
          <w:p w14:paraId="39E306F8" w14:textId="77777777" w:rsidR="00677A16" w:rsidRPr="00677A16" w:rsidRDefault="00677A16" w:rsidP="005900B9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</w:rPr>
            </w:pP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Учень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учениця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називає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прилади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їх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демонструє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вміння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користуватися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окремими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 них,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може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скласти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схему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досліду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лише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вчителя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виконує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частину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без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належного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оформлення</w:t>
            </w:r>
            <w:proofErr w:type="spellEnd"/>
          </w:p>
        </w:tc>
      </w:tr>
      <w:tr w:rsidR="00677A16" w14:paraId="3C83EE06" w14:textId="77777777" w:rsidTr="00C469D8">
        <w:tc>
          <w:tcPr>
            <w:tcW w:w="1809" w:type="dxa"/>
          </w:tcPr>
          <w:p w14:paraId="2FBFB349" w14:textId="77777777" w:rsidR="00C469D8" w:rsidRDefault="00677A16" w:rsidP="005900B9">
            <w:pPr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proofErr w:type="spellStart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Середній</w:t>
            </w:r>
            <w:proofErr w:type="spellEnd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B5AB8AD" w14:textId="77777777" w:rsidR="00C469D8" w:rsidRDefault="00677A16" w:rsidP="005900B9">
            <w:pPr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proofErr w:type="spellStart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рівень</w:t>
            </w:r>
            <w:proofErr w:type="spellEnd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EDDADA0" w14:textId="7B028950" w:rsidR="00677A16" w:rsidRPr="00677A16" w:rsidRDefault="00677A16" w:rsidP="005900B9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</w:rPr>
            </w:pPr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(4</w:t>
            </w:r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noBreakHyphen/>
              <w:t xml:space="preserve"> 6 </w:t>
            </w:r>
            <w:proofErr w:type="spellStart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балів</w:t>
            </w:r>
            <w:proofErr w:type="spellEnd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931" w:type="dxa"/>
          </w:tcPr>
          <w:p w14:paraId="495AD400" w14:textId="77777777" w:rsidR="00677A16" w:rsidRPr="00677A16" w:rsidRDefault="00677A16" w:rsidP="005900B9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</w:rPr>
            </w:pP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Учень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учениця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виконує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роботу за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зразком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інструкцією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вчителя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результат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учня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дає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можливість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зробити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правильні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висновки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їх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частину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під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час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оформлення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допущені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помилки</w:t>
            </w:r>
            <w:proofErr w:type="spellEnd"/>
          </w:p>
        </w:tc>
      </w:tr>
      <w:tr w:rsidR="00677A16" w14:paraId="3EA93499" w14:textId="77777777" w:rsidTr="00C469D8">
        <w:tc>
          <w:tcPr>
            <w:tcW w:w="1809" w:type="dxa"/>
          </w:tcPr>
          <w:p w14:paraId="09466C0D" w14:textId="77777777" w:rsidR="00C469D8" w:rsidRDefault="00677A16" w:rsidP="005900B9">
            <w:pPr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proofErr w:type="spellStart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Достатній</w:t>
            </w:r>
            <w:proofErr w:type="spellEnd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рівень</w:t>
            </w:r>
            <w:proofErr w:type="spellEnd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C4F36D8" w14:textId="684DBC87" w:rsidR="00677A16" w:rsidRPr="00677A16" w:rsidRDefault="00677A16" w:rsidP="005900B9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</w:rPr>
            </w:pPr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(7</w:t>
            </w:r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noBreakHyphen/>
              <w:t xml:space="preserve"> 9 </w:t>
            </w:r>
            <w:proofErr w:type="spellStart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балів</w:t>
            </w:r>
            <w:proofErr w:type="spellEnd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931" w:type="dxa"/>
          </w:tcPr>
          <w:p w14:paraId="75F7CE10" w14:textId="77777777" w:rsidR="00677A16" w:rsidRPr="00677A16" w:rsidRDefault="00677A16" w:rsidP="005900B9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</w:rPr>
            </w:pP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Учень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учениця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самостійно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монтує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необхідне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обладнання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виконує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роботу в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повному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обсязі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дотриманням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необхідної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послідовності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дослідів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вимірювань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У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звіті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правильно й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акуратно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виконує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записи,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таблиці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схеми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графіки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розрахунки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самостійно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робить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висновок</w:t>
            </w:r>
            <w:proofErr w:type="spellEnd"/>
          </w:p>
        </w:tc>
      </w:tr>
      <w:tr w:rsidR="00677A16" w14:paraId="272783C2" w14:textId="77777777" w:rsidTr="00C469D8">
        <w:tc>
          <w:tcPr>
            <w:tcW w:w="1809" w:type="dxa"/>
          </w:tcPr>
          <w:p w14:paraId="75371A06" w14:textId="77777777" w:rsidR="00C469D8" w:rsidRDefault="00677A16" w:rsidP="005900B9">
            <w:pPr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proofErr w:type="spellStart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Високий</w:t>
            </w:r>
            <w:proofErr w:type="spellEnd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CA76F01" w14:textId="77777777" w:rsidR="00C469D8" w:rsidRDefault="00677A16" w:rsidP="005900B9">
            <w:pPr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proofErr w:type="spellStart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рівень</w:t>
            </w:r>
            <w:proofErr w:type="spellEnd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C53A3ED" w14:textId="5DEE5E60" w:rsidR="00677A16" w:rsidRPr="00677A16" w:rsidRDefault="00677A16" w:rsidP="005900B9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</w:rPr>
            </w:pPr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(10</w:t>
            </w:r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noBreakHyphen/>
              <w:t xml:space="preserve">12 </w:t>
            </w:r>
            <w:proofErr w:type="spellStart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балів</w:t>
            </w:r>
            <w:proofErr w:type="spellEnd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931" w:type="dxa"/>
          </w:tcPr>
          <w:p w14:paraId="2FC4ACD7" w14:textId="77777777" w:rsidR="00677A16" w:rsidRPr="00677A16" w:rsidRDefault="00677A16" w:rsidP="005900B9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</w:rPr>
            </w:pP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Учень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учениця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виконує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всі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вимоги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передбачені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достатнього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рівня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визначає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характеристики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приладів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і установок,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здійснює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грамотну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обробку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результатів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розраховує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похибки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якщо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потребує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завдання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),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аналізує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обґрунтовує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отримані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висновки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дослідження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тлумачить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похибки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проведеного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експерименту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спостереження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 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Більш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високим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рівнем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вважається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самостійно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складеним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оригінальним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планом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установкою,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їх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обґрунтування</w:t>
            </w:r>
            <w:proofErr w:type="spellEnd"/>
          </w:p>
        </w:tc>
      </w:tr>
    </w:tbl>
    <w:p w14:paraId="31F6602D" w14:textId="77777777" w:rsidR="005900B9" w:rsidRDefault="005900B9" w:rsidP="005900B9">
      <w:pP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lang w:val="uk-UA"/>
        </w:rPr>
      </w:pPr>
    </w:p>
    <w:p w14:paraId="60D1C0FB" w14:textId="77777777" w:rsidR="004E536A" w:rsidRPr="004E536A" w:rsidRDefault="004E536A" w:rsidP="004E536A">
      <w:pPr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u w:val="single"/>
          <w:lang w:val="uk-UA"/>
        </w:rPr>
      </w:pPr>
      <w:r w:rsidRPr="004E536A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u w:val="single"/>
          <w:lang w:val="uk-UA"/>
        </w:rPr>
        <w:lastRenderedPageBreak/>
        <w:t>Розв’язування задач біля дошки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4E536A" w:rsidRPr="004E536A" w14:paraId="7B41561E" w14:textId="77777777" w:rsidTr="00990F9D">
        <w:tc>
          <w:tcPr>
            <w:tcW w:w="1838" w:type="dxa"/>
          </w:tcPr>
          <w:p w14:paraId="69E53F90" w14:textId="77777777" w:rsidR="004E536A" w:rsidRPr="004E536A" w:rsidRDefault="004E536A" w:rsidP="004E536A">
            <w:pPr>
              <w:spacing w:after="200" w:line="276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val="uk-UA"/>
              </w:rPr>
            </w:pPr>
            <w:r w:rsidRPr="004E536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 xml:space="preserve">Початковий рівень </w:t>
            </w:r>
            <w:r w:rsidRPr="004E536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br/>
              <w:t>(1‑3 бали)</w:t>
            </w:r>
          </w:p>
        </w:tc>
        <w:tc>
          <w:tcPr>
            <w:tcW w:w="8618" w:type="dxa"/>
          </w:tcPr>
          <w:p w14:paraId="1AC4641C" w14:textId="77777777" w:rsidR="004E536A" w:rsidRPr="004E536A" w:rsidRDefault="004E536A" w:rsidP="004E536A">
            <w:pPr>
              <w:spacing w:after="200" w:line="276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val="uk-UA"/>
              </w:rPr>
            </w:pPr>
            <w:r w:rsidRPr="004E536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>Учень (учениця) уміє розрізняти фізичні чи астрономічні величини, одиниці вимірювання з певної теми, розв'язувати задачі з допомогою вчителя лише на відтворення основних формул; здійснює найпростіші математичні дії</w:t>
            </w:r>
          </w:p>
        </w:tc>
      </w:tr>
      <w:tr w:rsidR="004E536A" w:rsidRPr="004E536A" w14:paraId="649BD8A2" w14:textId="77777777" w:rsidTr="00990F9D">
        <w:tc>
          <w:tcPr>
            <w:tcW w:w="1838" w:type="dxa"/>
          </w:tcPr>
          <w:p w14:paraId="1491B5D6" w14:textId="77777777" w:rsidR="004E536A" w:rsidRPr="004E536A" w:rsidRDefault="004E536A" w:rsidP="004E536A">
            <w:pPr>
              <w:spacing w:after="200" w:line="276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val="uk-UA"/>
              </w:rPr>
            </w:pPr>
            <w:r w:rsidRPr="004E536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>Середній (4‑6 балів)</w:t>
            </w:r>
          </w:p>
        </w:tc>
        <w:tc>
          <w:tcPr>
            <w:tcW w:w="8618" w:type="dxa"/>
          </w:tcPr>
          <w:p w14:paraId="34F98CD0" w14:textId="77777777" w:rsidR="004E536A" w:rsidRPr="004E536A" w:rsidRDefault="004E536A" w:rsidP="004E536A">
            <w:pPr>
              <w:spacing w:after="200" w:line="276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val="uk-UA"/>
              </w:rPr>
            </w:pPr>
            <w:r w:rsidRPr="004E536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>Учень (учениця) розв'язує типові прості задачі (за зразком), виявляє здатність обґрунтувати деякі логічні кроки з допомогою вчителя</w:t>
            </w:r>
          </w:p>
        </w:tc>
      </w:tr>
      <w:tr w:rsidR="004E536A" w:rsidRPr="004E536A" w14:paraId="2F5572E4" w14:textId="77777777" w:rsidTr="00990F9D">
        <w:tc>
          <w:tcPr>
            <w:tcW w:w="1838" w:type="dxa"/>
          </w:tcPr>
          <w:p w14:paraId="49D2AD38" w14:textId="77777777" w:rsidR="004E536A" w:rsidRPr="004E536A" w:rsidRDefault="004E536A" w:rsidP="004E536A">
            <w:pPr>
              <w:spacing w:after="200" w:line="276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val="uk-UA"/>
              </w:rPr>
            </w:pPr>
            <w:r w:rsidRPr="004E536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>Достатній (7‑9 балів)</w:t>
            </w:r>
          </w:p>
        </w:tc>
        <w:tc>
          <w:tcPr>
            <w:tcW w:w="8618" w:type="dxa"/>
          </w:tcPr>
          <w:p w14:paraId="324C2C8A" w14:textId="77777777" w:rsidR="004E536A" w:rsidRPr="004E536A" w:rsidRDefault="004E536A" w:rsidP="004E536A">
            <w:pPr>
              <w:spacing w:after="200" w:line="276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val="uk-UA"/>
              </w:rPr>
            </w:pPr>
            <w:r w:rsidRPr="004E536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>Учень (учениця) самостійно розв'язує типові задачі й виконує вправи з одної теми, обґрунтовуючи обраний спосіб розв'язку</w:t>
            </w:r>
          </w:p>
        </w:tc>
      </w:tr>
      <w:tr w:rsidR="004E536A" w:rsidRPr="004E536A" w14:paraId="1436E950" w14:textId="77777777" w:rsidTr="00990F9D">
        <w:tc>
          <w:tcPr>
            <w:tcW w:w="1838" w:type="dxa"/>
          </w:tcPr>
          <w:p w14:paraId="7C25569D" w14:textId="77777777" w:rsidR="004E536A" w:rsidRPr="004E536A" w:rsidRDefault="004E536A" w:rsidP="004E536A">
            <w:pPr>
              <w:spacing w:after="200" w:line="276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val="uk-UA"/>
              </w:rPr>
            </w:pPr>
            <w:r w:rsidRPr="004E536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>Високий (10‑12 балів)</w:t>
            </w:r>
          </w:p>
        </w:tc>
        <w:tc>
          <w:tcPr>
            <w:tcW w:w="8618" w:type="dxa"/>
          </w:tcPr>
          <w:p w14:paraId="3F78B14F" w14:textId="77777777" w:rsidR="004E536A" w:rsidRPr="004E536A" w:rsidRDefault="004E536A" w:rsidP="004E536A">
            <w:pPr>
              <w:spacing w:after="200" w:line="276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val="uk-UA"/>
              </w:rPr>
            </w:pPr>
            <w:r w:rsidRPr="004E536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>Учень (учениця) самостійно розв'язує комбіновані типові задачі стандартним або оригінальним способом, розв'язує нестандартні задачі</w:t>
            </w:r>
          </w:p>
        </w:tc>
      </w:tr>
    </w:tbl>
    <w:p w14:paraId="19A14BBA" w14:textId="77777777" w:rsidR="004E536A" w:rsidRPr="004E536A" w:rsidRDefault="004E536A" w:rsidP="004E536A">
      <w:pPr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u w:val="single"/>
          <w:lang w:val="uk-UA"/>
        </w:rPr>
      </w:pPr>
    </w:p>
    <w:p w14:paraId="5BE2D1BF" w14:textId="77777777" w:rsidR="004E536A" w:rsidRPr="004E536A" w:rsidRDefault="004E536A" w:rsidP="004E536A">
      <w:pP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 w:rsidRPr="004E536A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u w:val="single"/>
          <w:lang w:val="uk-UA"/>
        </w:rPr>
        <w:t>Оцінювання лабораторної роботи:</w:t>
      </w:r>
    </w:p>
    <w:p w14:paraId="2795688D" w14:textId="77777777" w:rsidR="004E536A" w:rsidRPr="004E536A" w:rsidRDefault="004E536A" w:rsidP="004E536A">
      <w:pPr>
        <w:numPr>
          <w:ilvl w:val="0"/>
          <w:numId w:val="3"/>
        </w:numP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proofErr w:type="spellStart"/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Запис</w:t>
      </w:r>
      <w:proofErr w:type="spellEnd"/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 xml:space="preserve"> </w:t>
      </w:r>
      <w:proofErr w:type="spellStart"/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результатів</w:t>
      </w:r>
      <w:proofErr w:type="spellEnd"/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 xml:space="preserve"> </w:t>
      </w:r>
      <w:proofErr w:type="spellStart"/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експерименту</w:t>
      </w:r>
      <w:proofErr w:type="spellEnd"/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 xml:space="preserve">: до 6 </w:t>
      </w:r>
      <w:proofErr w:type="spellStart"/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балів</w:t>
      </w:r>
      <w:proofErr w:type="spellEnd"/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;</w:t>
      </w:r>
    </w:p>
    <w:p w14:paraId="29D8ACBC" w14:textId="77777777" w:rsidR="004E536A" w:rsidRPr="004E536A" w:rsidRDefault="004E536A" w:rsidP="004E536A">
      <w:pPr>
        <w:numPr>
          <w:ilvl w:val="0"/>
          <w:numId w:val="3"/>
        </w:numP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proofErr w:type="spellStart"/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Висновок</w:t>
      </w:r>
      <w:proofErr w:type="spellEnd"/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 xml:space="preserve"> (</w:t>
      </w:r>
      <w:proofErr w:type="spellStart"/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відповіді</w:t>
      </w:r>
      <w:proofErr w:type="spellEnd"/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 xml:space="preserve"> на </w:t>
      </w:r>
      <w:proofErr w:type="spellStart"/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запитання</w:t>
      </w:r>
      <w:proofErr w:type="spellEnd"/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 xml:space="preserve">): до 5 </w:t>
      </w:r>
      <w:proofErr w:type="spellStart"/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балів</w:t>
      </w:r>
      <w:proofErr w:type="spellEnd"/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;</w:t>
      </w:r>
    </w:p>
    <w:p w14:paraId="78677505" w14:textId="77777777" w:rsidR="004E536A" w:rsidRPr="004E536A" w:rsidRDefault="004E536A" w:rsidP="004E536A">
      <w:pPr>
        <w:numPr>
          <w:ilvl w:val="0"/>
          <w:numId w:val="3"/>
        </w:numP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proofErr w:type="spellStart"/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Творче</w:t>
      </w:r>
      <w:proofErr w:type="spellEnd"/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 xml:space="preserve"> </w:t>
      </w:r>
      <w:proofErr w:type="spellStart"/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завдання</w:t>
      </w:r>
      <w:proofErr w:type="spellEnd"/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 xml:space="preserve"> </w:t>
      </w:r>
      <w:proofErr w:type="spellStart"/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або</w:t>
      </w:r>
      <w:proofErr w:type="spellEnd"/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 xml:space="preserve"> </w:t>
      </w:r>
      <w:proofErr w:type="spellStart"/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завдання</w:t>
      </w:r>
      <w:proofErr w:type="spellEnd"/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 xml:space="preserve"> з </w:t>
      </w:r>
      <w:proofErr w:type="spellStart"/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зірочкою</w:t>
      </w:r>
      <w:proofErr w:type="spellEnd"/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lang w:val="uk-UA"/>
        </w:rPr>
        <w:t>:</w:t>
      </w:r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 xml:space="preserve"> 1 бал.</w:t>
      </w:r>
    </w:p>
    <w:p w14:paraId="34014105" w14:textId="77777777" w:rsidR="004E536A" w:rsidRPr="004E536A" w:rsidRDefault="004E536A" w:rsidP="004E536A">
      <w:pPr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u w:val="single"/>
          <w:lang w:val="uk-UA"/>
        </w:rPr>
      </w:pPr>
    </w:p>
    <w:p w14:paraId="2F282E91" w14:textId="77777777" w:rsidR="004E536A" w:rsidRPr="004E536A" w:rsidRDefault="004E536A" w:rsidP="004E536A">
      <w:pP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 w:rsidRPr="004E536A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u w:val="single"/>
          <w:lang w:val="uk-UA"/>
        </w:rPr>
        <w:t>Складові оцінки за урок:</w:t>
      </w:r>
      <w:r w:rsidRPr="004E536A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u w:val="single"/>
          <w:lang w:val="uk-UA"/>
        </w:rPr>
        <w:br/>
      </w:r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lang w:val="uk-UA"/>
        </w:rPr>
        <w:t>1. Виконання домашнього завдання (до 3 балів)</w:t>
      </w:r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lang w:val="uk-UA"/>
        </w:rPr>
        <w:br/>
        <w:t>2. Записи в зошиті під час уроку (до 3 балів)</w:t>
      </w:r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lang w:val="uk-UA"/>
        </w:rPr>
        <w:br/>
        <w:t xml:space="preserve">3. Відповіді на </w:t>
      </w:r>
      <w:proofErr w:type="spellStart"/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lang w:val="uk-UA"/>
        </w:rPr>
        <w:t>уроці</w:t>
      </w:r>
      <w:proofErr w:type="spellEnd"/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lang w:val="uk-UA"/>
        </w:rPr>
        <w:t xml:space="preserve"> (до 3 балів)</w:t>
      </w:r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lang w:val="uk-UA"/>
        </w:rPr>
        <w:br/>
        <w:t xml:space="preserve">4. Розв’язування задач на </w:t>
      </w:r>
      <w:proofErr w:type="spellStart"/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lang w:val="uk-UA"/>
        </w:rPr>
        <w:t>уроці</w:t>
      </w:r>
      <w:proofErr w:type="spellEnd"/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lang w:val="uk-UA"/>
        </w:rPr>
        <w:t xml:space="preserve"> (до 3 балів)</w:t>
      </w:r>
      <w:r w:rsidRPr="004E536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lang w:val="uk-UA"/>
        </w:rPr>
        <w:br/>
      </w:r>
    </w:p>
    <w:p w14:paraId="37883E90" w14:textId="77777777" w:rsidR="004E536A" w:rsidRPr="004E536A" w:rsidRDefault="004E536A" w:rsidP="005900B9">
      <w:pP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lang w:val="uk-UA"/>
        </w:rPr>
      </w:pPr>
    </w:p>
    <w:sectPr w:rsidR="004E536A" w:rsidRPr="004E536A" w:rsidSect="00E16B84"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CF6F8" w14:textId="77777777" w:rsidR="00E16B84" w:rsidRDefault="00E16B84" w:rsidP="00076DE9">
      <w:pPr>
        <w:spacing w:after="0" w:line="240" w:lineRule="auto"/>
      </w:pPr>
      <w:r>
        <w:separator/>
      </w:r>
    </w:p>
  </w:endnote>
  <w:endnote w:type="continuationSeparator" w:id="0">
    <w:p w14:paraId="0A9D4510" w14:textId="77777777" w:rsidR="00E16B84" w:rsidRDefault="00E16B84" w:rsidP="0007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98977072"/>
      <w:docPartObj>
        <w:docPartGallery w:val="Page Numbers (Bottom of Page)"/>
        <w:docPartUnique/>
      </w:docPartObj>
    </w:sdtPr>
    <w:sdtContent>
      <w:p w14:paraId="1BDE8D2F" w14:textId="60B6F083" w:rsidR="00076DE9" w:rsidRDefault="00076D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6AD4B0E0" w14:textId="77777777" w:rsidR="00076DE9" w:rsidRDefault="00076D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304CA" w14:textId="77777777" w:rsidR="00E16B84" w:rsidRDefault="00E16B84" w:rsidP="00076DE9">
      <w:pPr>
        <w:spacing w:after="0" w:line="240" w:lineRule="auto"/>
      </w:pPr>
      <w:r>
        <w:separator/>
      </w:r>
    </w:p>
  </w:footnote>
  <w:footnote w:type="continuationSeparator" w:id="0">
    <w:p w14:paraId="64F62912" w14:textId="77777777" w:rsidR="00E16B84" w:rsidRDefault="00E16B84" w:rsidP="00076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6441FA"/>
    <w:multiLevelType w:val="multilevel"/>
    <w:tmpl w:val="B5DA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CE182B"/>
    <w:multiLevelType w:val="hybridMultilevel"/>
    <w:tmpl w:val="C3AAC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34EA3"/>
    <w:multiLevelType w:val="multilevel"/>
    <w:tmpl w:val="267C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1940239">
    <w:abstractNumId w:val="2"/>
  </w:num>
  <w:num w:numId="2" w16cid:durableId="1095782697">
    <w:abstractNumId w:val="0"/>
  </w:num>
  <w:num w:numId="3" w16cid:durableId="1575433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B82"/>
    <w:rsid w:val="00076DE9"/>
    <w:rsid w:val="000C1C74"/>
    <w:rsid w:val="00127B82"/>
    <w:rsid w:val="004D771C"/>
    <w:rsid w:val="004E536A"/>
    <w:rsid w:val="005900B9"/>
    <w:rsid w:val="00677A16"/>
    <w:rsid w:val="007F243A"/>
    <w:rsid w:val="008D1195"/>
    <w:rsid w:val="00A22E3D"/>
    <w:rsid w:val="00BA7E75"/>
    <w:rsid w:val="00BE1815"/>
    <w:rsid w:val="00C469D8"/>
    <w:rsid w:val="00CA234B"/>
    <w:rsid w:val="00DF01F8"/>
    <w:rsid w:val="00E04331"/>
    <w:rsid w:val="00E16B84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2515"/>
  <w15:docId w15:val="{D4DC0CED-8C17-493E-A05F-7903F606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 Знак"/>
    <w:basedOn w:val="a0"/>
    <w:link w:val="a3"/>
    <w:uiPriority w:val="10"/>
    <w:rsid w:val="00E0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E0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Light Shading Accent 4"/>
    <w:basedOn w:val="a1"/>
    <w:uiPriority w:val="60"/>
    <w:rsid w:val="00CA23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">
    <w:name w:val="Light Shading Accent 1"/>
    <w:basedOn w:val="a1"/>
    <w:uiPriority w:val="60"/>
    <w:rsid w:val="00CA23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5">
    <w:name w:val="Light Shading Accent 5"/>
    <w:basedOn w:val="a1"/>
    <w:uiPriority w:val="60"/>
    <w:rsid w:val="00CA23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40">
    <w:name w:val="Light List Accent 4"/>
    <w:basedOn w:val="a1"/>
    <w:uiPriority w:val="61"/>
    <w:rsid w:val="00CA23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50">
    <w:name w:val="Light List Accent 5"/>
    <w:basedOn w:val="a1"/>
    <w:uiPriority w:val="61"/>
    <w:rsid w:val="00CA23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">
    <w:name w:val="Light List Accent 1"/>
    <w:basedOn w:val="a1"/>
    <w:uiPriority w:val="61"/>
    <w:rsid w:val="00CA23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51">
    <w:name w:val="Light Grid Accent 5"/>
    <w:basedOn w:val="a1"/>
    <w:uiPriority w:val="62"/>
    <w:rsid w:val="00CA23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5">
    <w:name w:val="Medium Shading 1 Accent 5"/>
    <w:basedOn w:val="a1"/>
    <w:uiPriority w:val="63"/>
    <w:rsid w:val="00CA23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 Accent 5"/>
    <w:basedOn w:val="a1"/>
    <w:uiPriority w:val="64"/>
    <w:rsid w:val="00CA23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6">
    <w:name w:val="Medium Shading 2 Accent 6"/>
    <w:basedOn w:val="a1"/>
    <w:uiPriority w:val="64"/>
    <w:rsid w:val="00CA23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50">
    <w:name w:val="Medium Grid 1 Accent 5"/>
    <w:basedOn w:val="a1"/>
    <w:uiPriority w:val="67"/>
    <w:rsid w:val="00CA23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41">
    <w:name w:val="Colorful Shading Accent 4"/>
    <w:basedOn w:val="a1"/>
    <w:uiPriority w:val="71"/>
    <w:rsid w:val="00CA23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">
    <w:name w:val="Colorful Shading Accent 3"/>
    <w:basedOn w:val="a1"/>
    <w:uiPriority w:val="71"/>
    <w:rsid w:val="00CA23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0">
    <w:name w:val="Dark List Accent 3"/>
    <w:basedOn w:val="a1"/>
    <w:uiPriority w:val="70"/>
    <w:rsid w:val="00CA23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31">
    <w:name w:val="Colorful Grid Accent 3"/>
    <w:basedOn w:val="a1"/>
    <w:uiPriority w:val="73"/>
    <w:rsid w:val="00CA23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">
    <w:name w:val="Dark List Accent 1"/>
    <w:basedOn w:val="a1"/>
    <w:uiPriority w:val="70"/>
    <w:rsid w:val="00CA23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52">
    <w:name w:val="Dark List Accent 5"/>
    <w:basedOn w:val="a1"/>
    <w:uiPriority w:val="70"/>
    <w:rsid w:val="00CA23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2">
    <w:name w:val="Medium Grid 3 Accent 2"/>
    <w:basedOn w:val="a1"/>
    <w:uiPriority w:val="69"/>
    <w:rsid w:val="00CA23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10">
    <w:name w:val="Medium Grid 3 Accent 1"/>
    <w:basedOn w:val="a1"/>
    <w:uiPriority w:val="69"/>
    <w:rsid w:val="00CA23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4">
    <w:name w:val="Medium Grid 3 Accent 4"/>
    <w:basedOn w:val="a1"/>
    <w:uiPriority w:val="69"/>
    <w:rsid w:val="00CA23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a6">
    <w:name w:val="Strong"/>
    <w:basedOn w:val="a0"/>
    <w:uiPriority w:val="22"/>
    <w:qFormat/>
    <w:rsid w:val="00677A16"/>
    <w:rPr>
      <w:b/>
      <w:bCs/>
    </w:rPr>
  </w:style>
  <w:style w:type="table" w:styleId="33">
    <w:name w:val="Light Shading Accent 3"/>
    <w:basedOn w:val="a1"/>
    <w:uiPriority w:val="60"/>
    <w:rsid w:val="00677A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">
    <w:name w:val="Light Shading Accent 2"/>
    <w:basedOn w:val="a1"/>
    <w:uiPriority w:val="60"/>
    <w:rsid w:val="00677A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4">
    <w:name w:val="Medium Shading 1 Accent 4"/>
    <w:basedOn w:val="a1"/>
    <w:uiPriority w:val="63"/>
    <w:rsid w:val="00677A1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07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76DE9"/>
  </w:style>
  <w:style w:type="paragraph" w:styleId="a9">
    <w:name w:val="footer"/>
    <w:basedOn w:val="a"/>
    <w:link w:val="aa"/>
    <w:uiPriority w:val="99"/>
    <w:unhideWhenUsed/>
    <w:rsid w:val="0007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7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OXlPbxsP-o6cI9dX7JHBCu6AzpMGpI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6192</Words>
  <Characters>3531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Ліза Йосипенко</cp:lastModifiedBy>
  <cp:revision>8</cp:revision>
  <dcterms:created xsi:type="dcterms:W3CDTF">2022-10-30T17:03:00Z</dcterms:created>
  <dcterms:modified xsi:type="dcterms:W3CDTF">2024-02-10T18:57:00Z</dcterms:modified>
</cp:coreProperties>
</file>