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41" w:rsidRPr="00A02C41" w:rsidRDefault="00A02C41" w:rsidP="00A02C41">
      <w:pPr>
        <w:jc w:val="both"/>
        <w:rPr>
          <w:rFonts w:ascii="Georgia" w:hAnsi="Georgia"/>
          <w:b/>
          <w:i/>
          <w:color w:val="006600"/>
          <w:sz w:val="72"/>
          <w:szCs w:val="7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8A68C48" wp14:editId="68608936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6391275" cy="3118485"/>
            <wp:effectExtent l="0" t="0" r="9525" b="5715"/>
            <wp:wrapNone/>
            <wp:docPr id="3" name="Рисунок 3" descr="Інклюзія без ілюзій: приклади впровадження інклюзивної освіти на Полтавщині  / Україна і ЄС: з кордонами і б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Інклюзія без ілюзій: приклади впровадження інклюзивної освіти на Полтавщині  / Україна і ЄС: з кордонами і бе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Georgia" w:hAnsi="Georgia"/>
          <w:b/>
          <w:i/>
          <w:color w:val="006600"/>
          <w:sz w:val="72"/>
          <w:szCs w:val="72"/>
          <w:lang w:val="uk-UA"/>
        </w:rPr>
        <w:t xml:space="preserve">  </w:t>
      </w:r>
      <w:r w:rsidRPr="00A02C41">
        <w:rPr>
          <w:rFonts w:ascii="Georgia" w:hAnsi="Georgia"/>
          <w:b/>
          <w:i/>
          <w:color w:val="006600"/>
          <w:sz w:val="72"/>
          <w:szCs w:val="72"/>
          <w:lang w:val="uk-UA"/>
        </w:rPr>
        <w:t>Інклюзивна   освіта</w:t>
      </w:r>
    </w:p>
    <w:p w:rsidR="00A02C41" w:rsidRDefault="00A02C41">
      <w:pPr>
        <w:rPr>
          <w:rFonts w:ascii="Georgia" w:hAnsi="Georgia"/>
          <w:b/>
          <w:i/>
          <w:color w:val="006600"/>
          <w:sz w:val="72"/>
          <w:szCs w:val="72"/>
          <w:lang w:val="uk-UA"/>
        </w:rPr>
      </w:pPr>
    </w:p>
    <w:p w:rsidR="00A02C41" w:rsidRDefault="00A02C41">
      <w:pPr>
        <w:rPr>
          <w:rFonts w:ascii="Georgia" w:hAnsi="Georgia"/>
          <w:b/>
          <w:i/>
          <w:color w:val="006600"/>
          <w:sz w:val="72"/>
          <w:szCs w:val="72"/>
          <w:lang w:val="uk-UA"/>
        </w:rPr>
      </w:pPr>
    </w:p>
    <w:p w:rsidR="00A02C41" w:rsidRDefault="00A02C41">
      <w:pPr>
        <w:rPr>
          <w:rFonts w:ascii="Georgia" w:hAnsi="Georgia"/>
          <w:b/>
          <w:i/>
          <w:color w:val="006600"/>
          <w:sz w:val="72"/>
          <w:szCs w:val="72"/>
          <w:lang w:val="uk-UA"/>
        </w:rPr>
      </w:pPr>
    </w:p>
    <w:p w:rsidR="00A02C41" w:rsidRDefault="00A02C41">
      <w:pPr>
        <w:rPr>
          <w:rFonts w:ascii="Georgia" w:hAnsi="Georgia"/>
          <w:b/>
          <w:i/>
          <w:color w:val="006600"/>
          <w:sz w:val="72"/>
          <w:szCs w:val="72"/>
          <w:lang w:val="uk-UA"/>
        </w:rPr>
      </w:pPr>
    </w:p>
    <w:p w:rsidR="00A02C41" w:rsidRPr="00A02C41" w:rsidRDefault="00A02C41" w:rsidP="00A02C41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b/>
          <w:color w:val="833C0B" w:themeColor="accent2" w:themeShade="80"/>
          <w:sz w:val="18"/>
          <w:szCs w:val="18"/>
        </w:rPr>
      </w:pPr>
      <w:r w:rsidRPr="00A02C41">
        <w:rPr>
          <w:rFonts w:ascii="Verdana" w:hAnsi="Verdana" w:cs="Calibri"/>
          <w:b/>
          <w:color w:val="833C0B" w:themeColor="accent2" w:themeShade="80"/>
          <w:sz w:val="48"/>
          <w:szCs w:val="48"/>
          <w:shd w:val="clear" w:color="auto" w:fill="FFFFFF"/>
        </w:rPr>
        <w:t xml:space="preserve">Алгоритм </w:t>
      </w:r>
      <w:proofErr w:type="spellStart"/>
      <w:r w:rsidRPr="00A02C41">
        <w:rPr>
          <w:rFonts w:ascii="Verdana" w:hAnsi="Verdana" w:cs="Calibri"/>
          <w:b/>
          <w:color w:val="833C0B" w:themeColor="accent2" w:themeShade="80"/>
          <w:sz w:val="48"/>
          <w:szCs w:val="48"/>
          <w:shd w:val="clear" w:color="auto" w:fill="FFFFFF"/>
        </w:rPr>
        <w:t>дій</w:t>
      </w:r>
      <w:proofErr w:type="spellEnd"/>
      <w:r w:rsidRPr="00A02C41">
        <w:rPr>
          <w:rFonts w:ascii="Verdana" w:hAnsi="Verdana" w:cs="Calibri"/>
          <w:b/>
          <w:color w:val="833C0B" w:themeColor="accent2" w:themeShade="80"/>
          <w:sz w:val="48"/>
          <w:szCs w:val="48"/>
          <w:shd w:val="clear" w:color="auto" w:fill="FFFFFF"/>
        </w:rPr>
        <w:t xml:space="preserve">: </w:t>
      </w:r>
      <w:proofErr w:type="spellStart"/>
      <w:r w:rsidRPr="00A02C41">
        <w:rPr>
          <w:rFonts w:ascii="Verdana" w:hAnsi="Verdana" w:cs="Calibri"/>
          <w:b/>
          <w:color w:val="833C0B" w:themeColor="accent2" w:themeShade="80"/>
          <w:sz w:val="48"/>
          <w:szCs w:val="48"/>
          <w:shd w:val="clear" w:color="auto" w:fill="FFFFFF"/>
        </w:rPr>
        <w:t>Дії</w:t>
      </w:r>
      <w:proofErr w:type="spellEnd"/>
      <w:r w:rsidRPr="00A02C41">
        <w:rPr>
          <w:rFonts w:ascii="Verdana" w:hAnsi="Verdana" w:cs="Calibri"/>
          <w:b/>
          <w:color w:val="833C0B" w:themeColor="accent2" w:themeShade="80"/>
          <w:sz w:val="48"/>
          <w:szCs w:val="48"/>
          <w:shd w:val="clear" w:color="auto" w:fill="FFFFFF"/>
        </w:rPr>
        <w:t xml:space="preserve"> </w:t>
      </w:r>
      <w:proofErr w:type="spellStart"/>
      <w:r w:rsidRPr="00A02C41">
        <w:rPr>
          <w:rFonts w:ascii="Verdana" w:hAnsi="Verdana" w:cs="Calibri"/>
          <w:b/>
          <w:color w:val="833C0B" w:themeColor="accent2" w:themeShade="80"/>
          <w:sz w:val="48"/>
          <w:szCs w:val="48"/>
          <w:shd w:val="clear" w:color="auto" w:fill="FFFFFF"/>
        </w:rPr>
        <w:t>батьків</w:t>
      </w:r>
      <w:proofErr w:type="spellEnd"/>
      <w:r w:rsidRPr="00A02C41">
        <w:rPr>
          <w:rFonts w:ascii="Verdana" w:hAnsi="Verdana" w:cs="Calibri"/>
          <w:b/>
          <w:color w:val="833C0B" w:themeColor="accent2" w:themeShade="80"/>
          <w:sz w:val="48"/>
          <w:szCs w:val="48"/>
          <w:shd w:val="clear" w:color="auto" w:fill="FFFFFF"/>
        </w:rPr>
        <w:t xml:space="preserve"> </w:t>
      </w:r>
      <w:proofErr w:type="spellStart"/>
      <w:r w:rsidRPr="00A02C41">
        <w:rPr>
          <w:rFonts w:ascii="Verdana" w:hAnsi="Verdana" w:cs="Calibri"/>
          <w:b/>
          <w:color w:val="833C0B" w:themeColor="accent2" w:themeShade="80"/>
          <w:sz w:val="48"/>
          <w:szCs w:val="48"/>
          <w:shd w:val="clear" w:color="auto" w:fill="FFFFFF"/>
        </w:rPr>
        <w:t>дитини</w:t>
      </w:r>
      <w:proofErr w:type="spellEnd"/>
      <w:r w:rsidRPr="00A02C41">
        <w:rPr>
          <w:rFonts w:ascii="Verdana" w:hAnsi="Verdana" w:cs="Calibri"/>
          <w:b/>
          <w:color w:val="833C0B" w:themeColor="accent2" w:themeShade="80"/>
          <w:sz w:val="48"/>
          <w:szCs w:val="48"/>
          <w:shd w:val="clear" w:color="auto" w:fill="FFFFFF"/>
        </w:rPr>
        <w:t xml:space="preserve"> з </w:t>
      </w:r>
      <w:proofErr w:type="spellStart"/>
      <w:r w:rsidRPr="00A02C41">
        <w:rPr>
          <w:rFonts w:ascii="Verdana" w:hAnsi="Verdana" w:cs="Calibri"/>
          <w:b/>
          <w:color w:val="833C0B" w:themeColor="accent2" w:themeShade="80"/>
          <w:sz w:val="48"/>
          <w:szCs w:val="48"/>
          <w:shd w:val="clear" w:color="auto" w:fill="FFFFFF"/>
        </w:rPr>
        <w:t>особливим</w:t>
      </w:r>
      <w:bookmarkStart w:id="0" w:name="_GoBack"/>
      <w:bookmarkEnd w:id="0"/>
      <w:r w:rsidRPr="00A02C41">
        <w:rPr>
          <w:rFonts w:ascii="Verdana" w:hAnsi="Verdana" w:cs="Calibri"/>
          <w:b/>
          <w:color w:val="833C0B" w:themeColor="accent2" w:themeShade="80"/>
          <w:sz w:val="48"/>
          <w:szCs w:val="48"/>
          <w:shd w:val="clear" w:color="auto" w:fill="FFFFFF"/>
        </w:rPr>
        <w:t>и</w:t>
      </w:r>
      <w:proofErr w:type="spellEnd"/>
      <w:r w:rsidRPr="00A02C41">
        <w:rPr>
          <w:rFonts w:ascii="Verdana" w:hAnsi="Verdana" w:cs="Calibri"/>
          <w:b/>
          <w:color w:val="833C0B" w:themeColor="accent2" w:themeShade="80"/>
          <w:sz w:val="48"/>
          <w:szCs w:val="48"/>
          <w:shd w:val="clear" w:color="auto" w:fill="FFFFFF"/>
        </w:rPr>
        <w:t xml:space="preserve"> потребами</w:t>
      </w:r>
    </w:p>
    <w:p w:rsidR="00A02C41" w:rsidRPr="00A02C41" w:rsidRDefault="00A02C41" w:rsidP="00A02C41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002060"/>
          <w:sz w:val="18"/>
          <w:szCs w:val="18"/>
        </w:rPr>
      </w:pPr>
      <w:r w:rsidRPr="00A02C41">
        <w:rPr>
          <w:rFonts w:ascii="Verdana" w:hAnsi="Verdana" w:cs="Calibri"/>
          <w:b/>
          <w:bCs/>
          <w:caps/>
          <w:color w:val="002060"/>
          <w:sz w:val="26"/>
          <w:szCs w:val="26"/>
          <w:shd w:val="clear" w:color="auto" w:fill="FFFFFF"/>
        </w:rPr>
        <w:t>•ОБСТЕЖЕННЯ ДИТИНИ В ПМПК, ОТРИМАННЯ ВИСНОВКУ</w:t>
      </w:r>
    </w:p>
    <w:p w:rsidR="00A02C41" w:rsidRPr="00A02C41" w:rsidRDefault="00A02C41" w:rsidP="00A02C41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002060"/>
          <w:sz w:val="18"/>
          <w:szCs w:val="18"/>
        </w:rPr>
      </w:pPr>
      <w:r w:rsidRPr="00A02C41">
        <w:rPr>
          <w:rFonts w:ascii="Verdana" w:hAnsi="Verdana" w:cs="Calibri"/>
          <w:b/>
          <w:bCs/>
          <w:caps/>
          <w:color w:val="002060"/>
          <w:sz w:val="26"/>
          <w:szCs w:val="26"/>
          <w:shd w:val="clear" w:color="auto" w:fill="FFFFFF"/>
        </w:rPr>
        <w:t>•ВИБІР ОСВІТНЬОГО ЗАКЛАДУ ДЛЯ НАВЧАННЯ ДИТИНИ</w:t>
      </w:r>
    </w:p>
    <w:p w:rsidR="00A02C41" w:rsidRPr="00A02C41" w:rsidRDefault="00A02C41" w:rsidP="00A02C41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002060"/>
          <w:sz w:val="18"/>
          <w:szCs w:val="18"/>
        </w:rPr>
      </w:pPr>
      <w:r w:rsidRPr="00A02C41">
        <w:rPr>
          <w:rFonts w:ascii="Verdana" w:hAnsi="Verdana" w:cs="Calibri"/>
          <w:b/>
          <w:bCs/>
          <w:caps/>
          <w:color w:val="002060"/>
          <w:sz w:val="26"/>
          <w:szCs w:val="26"/>
          <w:shd w:val="clear" w:color="auto" w:fill="FFFFFF"/>
        </w:rPr>
        <w:t xml:space="preserve">•ЗВЕРНЕННЯ ДО ОБРАНОГО </w:t>
      </w:r>
      <w:r w:rsidRPr="00A02C41">
        <w:rPr>
          <w:rFonts w:ascii="Verdana" w:hAnsi="Verdana" w:cs="Calibri"/>
          <w:b/>
          <w:bCs/>
          <w:caps/>
          <w:color w:val="002060"/>
          <w:sz w:val="26"/>
          <w:szCs w:val="26"/>
          <w:shd w:val="clear" w:color="auto" w:fill="FFFFFF"/>
          <w:lang w:val="uk-UA"/>
        </w:rPr>
        <w:t xml:space="preserve">навчального </w:t>
      </w:r>
      <w:r w:rsidRPr="00A02C41">
        <w:rPr>
          <w:rFonts w:ascii="Verdana" w:hAnsi="Verdana" w:cs="Calibri"/>
          <w:b/>
          <w:bCs/>
          <w:caps/>
          <w:color w:val="002060"/>
          <w:sz w:val="26"/>
          <w:szCs w:val="26"/>
          <w:shd w:val="clear" w:color="auto" w:fill="FFFFFF"/>
        </w:rPr>
        <w:t>ЗАКЛАДУ, НАПИСАННЯ ЗАЯВИ ПРО ОРГАНІЗАЦІЮ ІНКЛЮЗИВНОГО НАВЧАННЯ ДЛЯ ДИТИНИ</w:t>
      </w:r>
    </w:p>
    <w:p w:rsidR="00A02C41" w:rsidRPr="00A02C41" w:rsidRDefault="00A02C41" w:rsidP="00A02C41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002060"/>
          <w:sz w:val="18"/>
          <w:szCs w:val="18"/>
        </w:rPr>
      </w:pPr>
      <w:r w:rsidRPr="00A02C41">
        <w:rPr>
          <w:rFonts w:ascii="Verdana" w:hAnsi="Verdana" w:cs="Calibri"/>
          <w:b/>
          <w:bCs/>
          <w:caps/>
          <w:color w:val="002060"/>
          <w:sz w:val="26"/>
          <w:szCs w:val="26"/>
          <w:shd w:val="clear" w:color="auto" w:fill="FFFFFF"/>
        </w:rPr>
        <w:t>•УЧАСТЬ У СКЛАДАННІ ІПР</w:t>
      </w:r>
    </w:p>
    <w:p w:rsidR="00A02C41" w:rsidRPr="00A02C41" w:rsidRDefault="00A02C41" w:rsidP="00A02C41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002060"/>
          <w:sz w:val="18"/>
          <w:szCs w:val="18"/>
        </w:rPr>
      </w:pPr>
      <w:r w:rsidRPr="00A02C41">
        <w:rPr>
          <w:rFonts w:ascii="Verdana" w:hAnsi="Verdana" w:cs="Calibri"/>
          <w:b/>
          <w:bCs/>
          <w:caps/>
          <w:color w:val="002060"/>
          <w:sz w:val="26"/>
          <w:szCs w:val="26"/>
          <w:shd w:val="clear" w:color="auto" w:fill="FFFFFF"/>
        </w:rPr>
        <w:t>•ЗАБЕЗПЕЧЕННЯ ОТРИМАННЯ ДИТИНОЮ НЕОБХІДНИХ ДОДАТКОВИХ КОРЕКЦІЙНО-РОЗВИТКОВИХ ПОСЛУГ</w:t>
      </w:r>
    </w:p>
    <w:p w:rsidR="00A02C41" w:rsidRPr="00A02C41" w:rsidRDefault="00A02C41" w:rsidP="00A02C41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b/>
          <w:color w:val="833C0B" w:themeColor="accent2" w:themeShade="80"/>
          <w:sz w:val="18"/>
          <w:szCs w:val="18"/>
        </w:rPr>
      </w:pPr>
      <w:proofErr w:type="spellStart"/>
      <w:r w:rsidRPr="00A02C41">
        <w:rPr>
          <w:rFonts w:ascii="Verdana" w:hAnsi="Verdana" w:cs="Calibri"/>
          <w:b/>
          <w:color w:val="833C0B" w:themeColor="accent2" w:themeShade="80"/>
          <w:sz w:val="37"/>
          <w:szCs w:val="37"/>
          <w:shd w:val="clear" w:color="auto" w:fill="FFFFFF"/>
        </w:rPr>
        <w:t>Корисний</w:t>
      </w:r>
      <w:proofErr w:type="spellEnd"/>
      <w:r w:rsidRPr="00A02C41">
        <w:rPr>
          <w:rFonts w:ascii="Verdana" w:hAnsi="Verdana" w:cs="Calibri"/>
          <w:b/>
          <w:color w:val="833C0B" w:themeColor="accent2" w:themeShade="80"/>
          <w:sz w:val="37"/>
          <w:szCs w:val="37"/>
          <w:shd w:val="clear" w:color="auto" w:fill="FFFFFF"/>
        </w:rPr>
        <w:t xml:space="preserve"> </w:t>
      </w:r>
      <w:proofErr w:type="spellStart"/>
      <w:r w:rsidRPr="00A02C41">
        <w:rPr>
          <w:rFonts w:ascii="Verdana" w:hAnsi="Verdana" w:cs="Calibri"/>
          <w:b/>
          <w:color w:val="833C0B" w:themeColor="accent2" w:themeShade="80"/>
          <w:sz w:val="37"/>
          <w:szCs w:val="37"/>
          <w:shd w:val="clear" w:color="auto" w:fill="FFFFFF"/>
        </w:rPr>
        <w:t>матеріал</w:t>
      </w:r>
      <w:proofErr w:type="spellEnd"/>
      <w:r w:rsidRPr="00A02C41">
        <w:rPr>
          <w:rFonts w:ascii="Verdana" w:hAnsi="Verdana" w:cs="Calibri"/>
          <w:b/>
          <w:color w:val="833C0B" w:themeColor="accent2" w:themeShade="80"/>
          <w:sz w:val="37"/>
          <w:szCs w:val="37"/>
          <w:shd w:val="clear" w:color="auto" w:fill="FFFFFF"/>
        </w:rPr>
        <w:t>:</w:t>
      </w:r>
    </w:p>
    <w:p w:rsidR="00A02C41" w:rsidRPr="00A02C41" w:rsidRDefault="00CA0411" w:rsidP="00A02C41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002060"/>
          <w:sz w:val="18"/>
          <w:szCs w:val="18"/>
        </w:rPr>
      </w:pPr>
      <w:hyperlink r:id="rId5" w:tooltip=" (у новому вікні)" w:history="1">
        <w:r w:rsidR="00A02C41" w:rsidRPr="00A02C41">
          <w:rPr>
            <w:rStyle w:val="a4"/>
            <w:rFonts w:ascii="Verdana" w:hAnsi="Verdana" w:cs="Calibri"/>
            <w:b/>
            <w:bCs/>
            <w:caps/>
            <w:color w:val="002060"/>
            <w:sz w:val="22"/>
            <w:szCs w:val="22"/>
            <w:shd w:val="clear" w:color="auto" w:fill="FFFFFF"/>
          </w:rPr>
          <w:t>"ВІДПОВІДАЄМО НА ЗАПИТАННЯ. ІНКЛЮЗИВНЕ НАВЧАННЯ" ПЕРЕЙТИ ЗА ПОСИЛАНЯМ НА САЙТ "НОВА УКРАЇНСЬКА ШКОЛА"</w:t>
        </w:r>
      </w:hyperlink>
    </w:p>
    <w:p w:rsidR="00A02C41" w:rsidRPr="00CA0411" w:rsidRDefault="00CA0411" w:rsidP="00A02C41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0070C0"/>
          <w:sz w:val="28"/>
          <w:szCs w:val="28"/>
        </w:rPr>
      </w:pPr>
      <w:hyperlink r:id="rId6" w:history="1">
        <w:r w:rsidR="00A02C41" w:rsidRPr="00CA0411">
          <w:rPr>
            <w:rStyle w:val="a4"/>
            <w:color w:val="0070C0"/>
            <w:sz w:val="28"/>
            <w:szCs w:val="28"/>
          </w:rPr>
          <w:t>https://nus.org.ua/questions/vidpovidayemo-na-zapytannya-inklyuzyvne-navchannya/</w:t>
        </w:r>
      </w:hyperlink>
    </w:p>
    <w:p w:rsidR="00E8711A" w:rsidRDefault="00E8711A"/>
    <w:sectPr w:rsidR="00E8711A" w:rsidSect="00A02C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AF"/>
    <w:rsid w:val="001C0CAF"/>
    <w:rsid w:val="002709F8"/>
    <w:rsid w:val="00A02C41"/>
    <w:rsid w:val="00CA0411"/>
    <w:rsid w:val="00E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F4A67-7076-4FBB-BFD2-D3B6A10A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s.org.ua/questions/vidpovidayemo-na-zapytannya-inklyuzyvne-navchannya/" TargetMode="External"/><Relationship Id="rId5" Type="http://schemas.openxmlformats.org/officeDocument/2006/relationships/hyperlink" Target="http://nus.org.ua/questions/vidpovidayemo-na-zapytannya-inklyuzyvne-navchann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2021-05-06T07:19:00Z</dcterms:created>
  <dcterms:modified xsi:type="dcterms:W3CDTF">2021-05-06T10:31:00Z</dcterms:modified>
</cp:coreProperties>
</file>