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7D" w:rsidRDefault="004B35ED">
      <w:pPr>
        <w:spacing w:after="240" w:line="264" w:lineRule="auto"/>
        <w:jc w:val="both"/>
        <w:outlineLvl w:val="3"/>
        <w:rPr>
          <w:rFonts w:ascii="Times New Roman" w:hAnsi="Times New Roman"/>
          <w:b/>
          <w:color w:val="333333"/>
          <w:sz w:val="26"/>
          <w:shd w:val="clear" w:color="auto" w:fill="FFFFFF"/>
        </w:rPr>
      </w:pPr>
      <w:r>
        <w:rPr>
          <w:rFonts w:ascii="Times New Roman" w:hAnsi="Times New Roman"/>
          <w:b/>
          <w:color w:val="333333"/>
          <w:sz w:val="26"/>
          <w:shd w:val="clear" w:color="auto" w:fill="FFFFFF"/>
        </w:rPr>
        <w:t>ПОСЛУГИ З ОРГАНІЗАЦІЇ ШКІЛЬНОГО ХАРЧУВАННЯ</w:t>
      </w:r>
    </w:p>
    <w:p w:rsidR="0053737D" w:rsidRDefault="004B35ED">
      <w:pPr>
        <w:spacing w:after="120"/>
        <w:jc w:val="both"/>
        <w:rPr>
          <w:rFonts w:ascii="Times New Roman" w:hAnsi="Times New Roman"/>
          <w:b/>
          <w:color w:val="333333"/>
          <w:shd w:val="clear" w:color="auto" w:fill="FFFFFF"/>
        </w:rPr>
      </w:pPr>
      <w:r>
        <w:rPr>
          <w:rFonts w:ascii="Times New Roman" w:hAnsi="Times New Roman"/>
          <w:b/>
          <w:color w:val="333333"/>
          <w:shd w:val="clear" w:color="auto" w:fill="FFFFFF"/>
        </w:rPr>
        <w:t> 17.12.2023</w:t>
      </w:r>
    </w:p>
    <w:p w:rsidR="0053737D" w:rsidRDefault="004B35ED">
      <w:pPr>
        <w:spacing w:after="120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Обґрунтування технічних та якісних характеристик предмета закупівлі, розміру витрат, очікуваної вартості предмета закупівлі відповідно до вимог пункту 4-1 постанови Кабінету Міністрів України від 11.10.2016 № 710 «Про ефективне використання державних коштів» (зі змінами) до закупівлі </w:t>
      </w:r>
      <w:r>
        <w:rPr>
          <w:rFonts w:ascii="Times New Roman" w:hAnsi="Times New Roman"/>
          <w:b/>
          <w:color w:val="333333"/>
          <w:shd w:val="clear" w:color="auto" w:fill="FFFFFF"/>
        </w:rPr>
        <w:t>Послуги з організації шкільного харчування (</w:t>
      </w:r>
      <w:proofErr w:type="spellStart"/>
      <w:r w:rsidRPr="004B35ED">
        <w:rPr>
          <w:rFonts w:ascii="Times New Roman" w:hAnsi="Times New Roman"/>
          <w:b/>
          <w:color w:val="333333"/>
          <w:shd w:val="clear" w:color="auto" w:fill="FFFFFF"/>
        </w:rPr>
        <w:t>Кейтерингові</w:t>
      </w:r>
      <w:proofErr w:type="spellEnd"/>
      <w:r w:rsidRPr="004B35ED">
        <w:rPr>
          <w:rFonts w:ascii="Times New Roman" w:hAnsi="Times New Roman"/>
          <w:b/>
          <w:color w:val="333333"/>
          <w:shd w:val="clear" w:color="auto" w:fill="FFFFFF"/>
        </w:rPr>
        <w:t xml:space="preserve"> послуги</w:t>
      </w:r>
      <w:r>
        <w:rPr>
          <w:rFonts w:ascii="Times New Roman" w:hAnsi="Times New Roman"/>
          <w:b/>
          <w:color w:val="333333"/>
          <w:shd w:val="clear" w:color="auto" w:fill="FFFFFF"/>
        </w:rPr>
        <w:t>)</w:t>
      </w:r>
    </w:p>
    <w:p w:rsidR="0053737D" w:rsidRDefault="004B35ED">
      <w:pPr>
        <w:spacing w:after="120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b/>
          <w:color w:val="333333"/>
          <w:shd w:val="clear" w:color="auto" w:fill="FFFFFF"/>
        </w:rPr>
        <w:t>1) ІD номер: </w:t>
      </w:r>
      <w:r w:rsidRPr="004B35ED">
        <w:rPr>
          <w:rFonts w:ascii="Times New Roman" w:hAnsi="Times New Roman"/>
          <w:b/>
          <w:color w:val="333333"/>
          <w:shd w:val="clear" w:color="auto" w:fill="FFFFFF"/>
        </w:rPr>
        <w:t>UA-2023-12-12-000034-a</w:t>
      </w:r>
    </w:p>
    <w:p w:rsidR="00CB5FE9" w:rsidRPr="00CB5FE9" w:rsidRDefault="004B35ED" w:rsidP="00CB5FE9">
      <w:pPr>
        <w:spacing w:after="120"/>
        <w:jc w:val="both"/>
        <w:rPr>
          <w:rFonts w:ascii="Times New Roman" w:hAnsi="Times New Roman"/>
          <w:b/>
          <w:color w:val="333333"/>
          <w:shd w:val="clear" w:color="auto" w:fill="FFFFFF"/>
        </w:rPr>
      </w:pPr>
      <w:r>
        <w:rPr>
          <w:rFonts w:ascii="Times New Roman" w:hAnsi="Times New Roman"/>
          <w:b/>
          <w:color w:val="333333"/>
          <w:shd w:val="clear" w:color="auto" w:fill="FFFFFF"/>
        </w:rPr>
        <w:t>2) Предмет закупівлі</w:t>
      </w:r>
      <w:r w:rsidR="00E70035">
        <w:rPr>
          <w:rFonts w:ascii="Times New Roman" w:hAnsi="Times New Roman"/>
          <w:color w:val="333333"/>
          <w:shd w:val="clear" w:color="auto" w:fill="FFFFFF"/>
        </w:rPr>
        <w:t>: </w:t>
      </w:r>
      <w:bookmarkStart w:id="0" w:name="_GoBack"/>
      <w:bookmarkEnd w:id="0"/>
      <w:r w:rsidR="00CB5FE9" w:rsidRPr="00CB5FE9">
        <w:rPr>
          <w:rFonts w:ascii="Times New Roman" w:hAnsi="Times New Roman"/>
          <w:b/>
          <w:color w:val="333333"/>
          <w:shd w:val="clear" w:color="auto" w:fill="FFFFFF"/>
        </w:rPr>
        <w:t>Послуги з організації шкільного харчування (</w:t>
      </w:r>
      <w:proofErr w:type="spellStart"/>
      <w:r w:rsidR="00CB5FE9" w:rsidRPr="00CB5FE9">
        <w:rPr>
          <w:rFonts w:ascii="Times New Roman" w:hAnsi="Times New Roman"/>
          <w:b/>
          <w:color w:val="333333"/>
          <w:shd w:val="clear" w:color="auto" w:fill="FFFFFF"/>
        </w:rPr>
        <w:t>Кейтерингові</w:t>
      </w:r>
      <w:proofErr w:type="spellEnd"/>
      <w:r w:rsidR="00CB5FE9" w:rsidRPr="00CB5FE9">
        <w:rPr>
          <w:rFonts w:ascii="Times New Roman" w:hAnsi="Times New Roman"/>
          <w:b/>
          <w:color w:val="333333"/>
          <w:shd w:val="clear" w:color="auto" w:fill="FFFFFF"/>
        </w:rPr>
        <w:t xml:space="preserve"> послуги)</w:t>
      </w:r>
    </w:p>
    <w:p w:rsidR="0053737D" w:rsidRPr="00CB5FE9" w:rsidRDefault="004B35ED">
      <w:pPr>
        <w:spacing w:after="120"/>
        <w:jc w:val="both"/>
        <w:rPr>
          <w:rFonts w:ascii="Times New Roman" w:hAnsi="Times New Roman"/>
          <w:color w:val="333333"/>
          <w:shd w:val="clear" w:color="auto" w:fill="FFFFFF"/>
        </w:rPr>
      </w:pPr>
      <w:r w:rsidRPr="00CB5FE9">
        <w:rPr>
          <w:rFonts w:ascii="Times New Roman" w:hAnsi="Times New Roman"/>
          <w:color w:val="333333"/>
          <w:shd w:val="clear" w:color="auto" w:fill="FFFFFF"/>
        </w:rPr>
        <w:t xml:space="preserve"> (за </w:t>
      </w:r>
      <w:bookmarkStart w:id="1" w:name="_dx_frag_StartFragment"/>
      <w:bookmarkEnd w:id="1"/>
      <w:r w:rsidRPr="00CB5FE9">
        <w:rPr>
          <w:rFonts w:ascii="Times New Roman" w:hAnsi="Times New Roman"/>
          <w:color w:val="314155"/>
        </w:rPr>
        <w:t>ДК 021:2015: 55520000-1 </w:t>
      </w:r>
      <w:proofErr w:type="spellStart"/>
      <w:r w:rsidRPr="00CB5FE9">
        <w:rPr>
          <w:rFonts w:ascii="Times New Roman" w:hAnsi="Times New Roman"/>
          <w:color w:val="314155"/>
        </w:rPr>
        <w:t>Кейтерингові</w:t>
      </w:r>
      <w:proofErr w:type="spellEnd"/>
      <w:r w:rsidRPr="00CB5FE9">
        <w:rPr>
          <w:rFonts w:ascii="Times New Roman" w:hAnsi="Times New Roman"/>
          <w:color w:val="314155"/>
        </w:rPr>
        <w:t xml:space="preserve"> послуги</w:t>
      </w:r>
      <w:r w:rsidRPr="00CB5FE9">
        <w:rPr>
          <w:rFonts w:ascii="Times New Roman" w:hAnsi="Times New Roman"/>
        </w:rPr>
        <w:t>)</w:t>
      </w:r>
      <w:r w:rsidRPr="00CB5FE9">
        <w:rPr>
          <w:rFonts w:ascii="Times New Roman" w:hAnsi="Times New Roman"/>
          <w:color w:val="333333"/>
          <w:shd w:val="clear" w:color="auto" w:fill="FFFFFF"/>
        </w:rPr>
        <w:t> </w:t>
      </w:r>
    </w:p>
    <w:p w:rsidR="0053737D" w:rsidRDefault="004B35ED">
      <w:pPr>
        <w:spacing w:after="120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b/>
          <w:color w:val="333333"/>
          <w:shd w:val="clear" w:color="auto" w:fill="FFFFFF"/>
        </w:rPr>
        <w:t>3) Обґрунтування технічних та якісних характеристик предмета закупівлі:</w:t>
      </w:r>
      <w:r>
        <w:rPr>
          <w:rFonts w:ascii="Times New Roman" w:hAnsi="Times New Roman"/>
          <w:color w:val="333333"/>
          <w:shd w:val="clear" w:color="auto" w:fill="FFFFFF"/>
        </w:rPr>
        <w:t xml:space="preserve"> Якість послуг повинна відповідати Закону України «Про основні принципи та вимоги до безпечності та якості харчових продуктів», Закону України «Про питну воду, питне водопостачання та водовідведення», вимогам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ДСанПіНу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 2.2.4-171-10, Наказу Мінагрополітики України №39 від 10.02.2016р., Порядку державної реєстрації (перереєстрації) дезінфекційних засобів, затвердженого Постановою КМУ №908 від 03.07.2006р., Закону України «Про дитяче харчування», Постановою Кабінету Міністрів України від 24 березня 2021 р. № 305. «Про затвердження норм та Порядку організації харчування у закладах освіти та дитячих закладах оздоровлення та відпочинку», Постановою Кабінету Міністрів України від 24 березня 2021 р. № 305  «Про затвердження норм та Порядку організації харчування у закладах освіти та дитячих закладах оздоровлення та відпочинку» та іншими чинними нормативно-правовими актами, наказу Мінагрополітики України "Про затвердження Вимог щодо розробки, впровадження та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застосу-вання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 xml:space="preserve"> постійно діючих процедур, заснованих на принципах Системи управління безпечністю харчових продуктів (НАССР)" від 01.10.2012 № 590. Якість продуктів харчування та виготовлені з них страви повинні відповідати вимогам діючих ДСТУ, </w:t>
      </w:r>
      <w:proofErr w:type="spellStart"/>
      <w:r>
        <w:rPr>
          <w:rFonts w:ascii="Times New Roman" w:hAnsi="Times New Roman"/>
          <w:color w:val="333333"/>
          <w:shd w:val="clear" w:color="auto" w:fill="FFFFFF"/>
        </w:rPr>
        <w:t>ГОСТів</w:t>
      </w:r>
      <w:proofErr w:type="spellEnd"/>
      <w:r>
        <w:rPr>
          <w:rFonts w:ascii="Times New Roman" w:hAnsi="Times New Roman"/>
          <w:color w:val="333333"/>
          <w:shd w:val="clear" w:color="auto" w:fill="FFFFFF"/>
        </w:rPr>
        <w:t>, іншим чинним нормативним документам.</w:t>
      </w:r>
    </w:p>
    <w:p w:rsidR="0053737D" w:rsidRDefault="004B35ED">
      <w:pPr>
        <w:spacing w:after="120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b/>
          <w:color w:val="333333"/>
          <w:shd w:val="clear" w:color="auto" w:fill="FFFFFF"/>
        </w:rPr>
        <w:t> 4) Обґрунтування очікуваної вартості предмета закупівлі</w:t>
      </w:r>
    </w:p>
    <w:p w:rsidR="0053737D" w:rsidRDefault="004B35ED">
      <w:pPr>
        <w:spacing w:after="120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 Гранична вартість гарячого харчування (обідів) для учнів пільгових категорій: дітей-сиріт, дітей, позбавлених батьківського піклування; дітей з особливими освітніми потребами, які навчаються у спеціальних і інклюзивних класах (групах); дітей із сімей, які отримують допомогу відповідно до Закону України «Про державну соціальну допомогу малозабезпеченим сім'ям»; дітей з числа внутрішньо переміщених осіб, дітей, які мають статус дитини, яка постраждала внаслідок воєнних дій і збройних конфліктів; дітей з числа осіб, визначених у статті 10, 10</w:t>
      </w:r>
      <w:r>
        <w:rPr>
          <w:rFonts w:ascii="Times New Roman" w:hAnsi="Times New Roman"/>
          <w:color w:val="333333"/>
          <w:shd w:val="clear" w:color="auto" w:fill="FFFFFF"/>
          <w:vertAlign w:val="superscript"/>
        </w:rPr>
        <w:t>1</w:t>
      </w:r>
      <w:r>
        <w:rPr>
          <w:rFonts w:ascii="Times New Roman" w:hAnsi="Times New Roman"/>
          <w:color w:val="333333"/>
          <w:shd w:val="clear" w:color="auto" w:fill="FFFFFF"/>
        </w:rPr>
        <w:t> Закону України «Про статус ветеранів війни, гарантії їх соціального захисту»; дітей, батьки яких є учасниками бойових дій, які мають відповідні підтверджуючі документи, встановлена згідно рішення Виконавчого комітету Чернівецької міської ради «Про встановлення граничної вартості гарячого харчування для  учнів пільгових категорій у  закладах загальної  середньої  освіти Чернівецької міської територіальної громади на січень-травень 2023/2024 навчального року»  </w:t>
      </w:r>
      <w:r>
        <w:rPr>
          <w:rFonts w:ascii="Times New Roman" w:hAnsi="Times New Roman"/>
          <w:b/>
          <w:color w:val="333333"/>
          <w:shd w:val="clear" w:color="auto" w:fill="FFFFFF"/>
        </w:rPr>
        <w:t>від 28.11.2023 р. № 801/27.</w:t>
      </w:r>
    </w:p>
    <w:p w:rsidR="0053737D" w:rsidRDefault="004B35ED">
      <w:pPr>
        <w:spacing w:after="120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 xml:space="preserve">Згідно отриманої інформації щодо кількості учнів пільгових категорій, які мають право на безоплатне харчування (гарячі обіди), з врахуванням граничної вартість гарячого харчування для учнів пільгових категорій у закладах загальної середньої освіти Чернівецької міської територіальної громади встановленої рішенням Виконавчого комітету Чернівецької міської ради «Про встановлення граничної вартості гарячого харчування для  учнів пільгових категорій у  закладах загальної  </w:t>
      </w:r>
      <w:r>
        <w:rPr>
          <w:rFonts w:ascii="Times New Roman" w:hAnsi="Times New Roman"/>
          <w:color w:val="333333"/>
          <w:shd w:val="clear" w:color="auto" w:fill="FFFFFF"/>
        </w:rPr>
        <w:lastRenderedPageBreak/>
        <w:t>середньої  освіти Чернівецької міської територіальної громади на січень-травень 2023/2024 навчального року»  </w:t>
      </w:r>
      <w:r>
        <w:rPr>
          <w:rFonts w:ascii="Times New Roman" w:hAnsi="Times New Roman"/>
          <w:b/>
          <w:color w:val="333333"/>
          <w:shd w:val="clear" w:color="auto" w:fill="FFFFFF"/>
        </w:rPr>
        <w:t>від 28.11.2023 р. № 801/27</w:t>
      </w:r>
      <w:r>
        <w:rPr>
          <w:rFonts w:ascii="Times New Roman" w:hAnsi="Times New Roman"/>
          <w:color w:val="333333"/>
          <w:shd w:val="clear" w:color="auto" w:fill="FFFFFF"/>
        </w:rPr>
        <w:t>  проведено розрахунок очікуваної вартості закупівлі.</w:t>
      </w:r>
    </w:p>
    <w:p w:rsidR="0053737D" w:rsidRDefault="004B35ED">
      <w:pPr>
        <w:spacing w:after="120"/>
        <w:jc w:val="both"/>
        <w:rPr>
          <w:rFonts w:ascii="Times New Roman" w:hAnsi="Times New Roman"/>
          <w:color w:val="333333"/>
          <w:shd w:val="clear" w:color="auto" w:fill="FFFFFF"/>
        </w:rPr>
      </w:pPr>
      <w:r w:rsidRPr="004B35ED">
        <w:rPr>
          <w:rFonts w:ascii="Times New Roman" w:hAnsi="Times New Roman"/>
          <w:b/>
          <w:color w:val="333333"/>
          <w:shd w:val="clear" w:color="auto" w:fill="FFFFFF"/>
        </w:rPr>
        <w:t>5)</w:t>
      </w:r>
      <w:r>
        <w:rPr>
          <w:rFonts w:ascii="Times New Roman" w:hAnsi="Times New Roman"/>
          <w:color w:val="333333"/>
          <w:shd w:val="clear" w:color="auto" w:fill="FFFFFF"/>
        </w:rPr>
        <w:t> </w:t>
      </w:r>
      <w:r w:rsidRPr="004B35ED">
        <w:rPr>
          <w:rFonts w:ascii="Times New Roman" w:hAnsi="Times New Roman"/>
          <w:color w:val="333333"/>
          <w:shd w:val="clear" w:color="auto" w:fill="FFFFFF"/>
        </w:rPr>
        <w:t xml:space="preserve">Детальніше обґрунтування технічних та якісних характеристик предмета закупівлі, розміру витрат, очікуваної вартості предмета закупівлі відповідно до вимог пункту 4-1 постанови Кабінету Міністрів України від 11.10.2016 № 710 «Про ефективне використання державних коштів» (зі змінами) до закупівлі  відображено у  файлах тендерної документації на веб порталі Уповноваженого органу з питань публічних </w:t>
      </w:r>
      <w:proofErr w:type="spellStart"/>
      <w:r w:rsidRPr="004B35ED">
        <w:rPr>
          <w:rFonts w:ascii="Times New Roman" w:hAnsi="Times New Roman"/>
          <w:color w:val="333333"/>
          <w:shd w:val="clear" w:color="auto" w:fill="FFFFFF"/>
        </w:rPr>
        <w:t>закупівель</w:t>
      </w:r>
      <w:proofErr w:type="spellEnd"/>
      <w:r w:rsidRPr="004B35ED">
        <w:rPr>
          <w:rFonts w:ascii="Times New Roman" w:hAnsi="Times New Roman"/>
          <w:color w:val="333333"/>
          <w:shd w:val="clear" w:color="auto" w:fill="FFFFFF"/>
        </w:rPr>
        <w:t xml:space="preserve"> (ЕСЗ «</w:t>
      </w:r>
      <w:proofErr w:type="spellStart"/>
      <w:r w:rsidRPr="004B35ED">
        <w:rPr>
          <w:rFonts w:ascii="Times New Roman" w:hAnsi="Times New Roman"/>
          <w:color w:val="333333"/>
          <w:shd w:val="clear" w:color="auto" w:fill="FFFFFF"/>
        </w:rPr>
        <w:t>Прозорро</w:t>
      </w:r>
      <w:proofErr w:type="spellEnd"/>
      <w:r w:rsidRPr="004B35ED">
        <w:rPr>
          <w:rFonts w:ascii="Times New Roman" w:hAnsi="Times New Roman"/>
          <w:color w:val="333333"/>
          <w:shd w:val="clear" w:color="auto" w:fill="FFFFFF"/>
        </w:rPr>
        <w:t>»), з якими можна ознайомитися, перейшовши за наступним посиланням:    </w:t>
      </w:r>
      <w:hyperlink r:id="rId5" w:history="1">
        <w:r w:rsidR="00F01793" w:rsidRPr="00AD559C">
          <w:rPr>
            <w:rStyle w:val="a4"/>
            <w:rFonts w:ascii="Times New Roman" w:hAnsi="Times New Roman"/>
            <w:shd w:val="clear" w:color="auto" w:fill="FFFFFF"/>
          </w:rPr>
          <w:t>https://prozorro.gov.ua/tender/UA-2023-12-12-000034-a</w:t>
        </w:r>
      </w:hyperlink>
      <w:r w:rsidR="00F01793">
        <w:rPr>
          <w:rFonts w:ascii="Times New Roman" w:hAnsi="Times New Roman"/>
          <w:color w:val="333333"/>
          <w:shd w:val="clear" w:color="auto" w:fill="FFFFFF"/>
        </w:rPr>
        <w:t xml:space="preserve"> </w:t>
      </w:r>
    </w:p>
    <w:p w:rsidR="0053737D" w:rsidRDefault="004B35ED">
      <w:pPr>
        <w:rPr>
          <w:rFonts w:ascii="Times New Roman" w:hAnsi="Times New Roman"/>
        </w:rPr>
      </w:pPr>
      <w:r>
        <w:rPr>
          <w:rFonts w:ascii="Times New Roman" w:hAnsi="Times New Roman"/>
          <w:color w:val="333333"/>
          <w:shd w:val="clear" w:color="auto" w:fill="FFFFFF"/>
        </w:rPr>
        <w:t> </w:t>
      </w:r>
    </w:p>
    <w:sectPr w:rsidR="0053737D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C3585"/>
    <w:multiLevelType w:val="hybridMultilevel"/>
    <w:tmpl w:val="6B92524E"/>
    <w:lvl w:ilvl="0" w:tplc="5D3D797E">
      <w:start w:val="1"/>
      <w:numFmt w:val="decimal"/>
      <w:lvlText w:val="%1."/>
      <w:lvlJc w:val="left"/>
      <w:pPr>
        <w:ind w:left="720" w:hanging="360"/>
      </w:pPr>
    </w:lvl>
    <w:lvl w:ilvl="1" w:tplc="1E8546E5">
      <w:start w:val="1"/>
      <w:numFmt w:val="decimal"/>
      <w:lvlText w:val="%2."/>
      <w:lvlJc w:val="left"/>
      <w:pPr>
        <w:ind w:left="1440" w:hanging="360"/>
      </w:pPr>
    </w:lvl>
    <w:lvl w:ilvl="2" w:tplc="15D82981">
      <w:start w:val="1"/>
      <w:numFmt w:val="decimal"/>
      <w:lvlText w:val="%3."/>
      <w:lvlJc w:val="left"/>
      <w:pPr>
        <w:ind w:left="2160" w:hanging="360"/>
      </w:pPr>
    </w:lvl>
    <w:lvl w:ilvl="3" w:tplc="0F9A0042">
      <w:start w:val="1"/>
      <w:numFmt w:val="decimal"/>
      <w:lvlText w:val="%4."/>
      <w:lvlJc w:val="left"/>
      <w:pPr>
        <w:ind w:left="2880" w:hanging="360"/>
      </w:pPr>
    </w:lvl>
    <w:lvl w:ilvl="4" w:tplc="3CBC436E">
      <w:start w:val="1"/>
      <w:numFmt w:val="decimal"/>
      <w:lvlText w:val="%5."/>
      <w:lvlJc w:val="left"/>
      <w:pPr>
        <w:ind w:left="3600" w:hanging="360"/>
      </w:pPr>
    </w:lvl>
    <w:lvl w:ilvl="5" w:tplc="196CEF55">
      <w:start w:val="1"/>
      <w:numFmt w:val="decimal"/>
      <w:lvlText w:val="%6."/>
      <w:lvlJc w:val="left"/>
      <w:pPr>
        <w:ind w:left="4320" w:hanging="360"/>
      </w:pPr>
    </w:lvl>
    <w:lvl w:ilvl="6" w:tplc="62630AE5">
      <w:start w:val="1"/>
      <w:numFmt w:val="decimal"/>
      <w:lvlText w:val="%7."/>
      <w:lvlJc w:val="left"/>
      <w:pPr>
        <w:ind w:left="5040" w:hanging="360"/>
      </w:pPr>
    </w:lvl>
    <w:lvl w:ilvl="7" w:tplc="2AC76201">
      <w:start w:val="1"/>
      <w:numFmt w:val="decimal"/>
      <w:lvlText w:val="%8."/>
      <w:lvlJc w:val="left"/>
      <w:pPr>
        <w:ind w:left="5760" w:hanging="360"/>
      </w:pPr>
    </w:lvl>
    <w:lvl w:ilvl="8" w:tplc="6AD204DF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321E19B"/>
    <w:multiLevelType w:val="hybridMultilevel"/>
    <w:tmpl w:val="7F78BFF6"/>
    <w:lvl w:ilvl="0" w:tplc="3637F021">
      <w:start w:val="2"/>
      <w:numFmt w:val="decimal"/>
      <w:lvlText w:val="%1."/>
      <w:lvlJc w:val="left"/>
      <w:pPr>
        <w:ind w:left="720" w:hanging="360"/>
      </w:pPr>
    </w:lvl>
    <w:lvl w:ilvl="1" w:tplc="5711281A">
      <w:start w:val="1"/>
      <w:numFmt w:val="decimal"/>
      <w:lvlText w:val="%2."/>
      <w:lvlJc w:val="left"/>
      <w:pPr>
        <w:ind w:left="1440" w:hanging="360"/>
      </w:pPr>
    </w:lvl>
    <w:lvl w:ilvl="2" w:tplc="12216BC9">
      <w:start w:val="1"/>
      <w:numFmt w:val="decimal"/>
      <w:lvlText w:val="%3."/>
      <w:lvlJc w:val="left"/>
      <w:pPr>
        <w:ind w:left="2160" w:hanging="360"/>
      </w:pPr>
    </w:lvl>
    <w:lvl w:ilvl="3" w:tplc="59358CF0">
      <w:start w:val="1"/>
      <w:numFmt w:val="decimal"/>
      <w:lvlText w:val="%4."/>
      <w:lvlJc w:val="left"/>
      <w:pPr>
        <w:ind w:left="2880" w:hanging="360"/>
      </w:pPr>
    </w:lvl>
    <w:lvl w:ilvl="4" w:tplc="5FB04F74">
      <w:start w:val="1"/>
      <w:numFmt w:val="decimal"/>
      <w:lvlText w:val="%5."/>
      <w:lvlJc w:val="left"/>
      <w:pPr>
        <w:ind w:left="3600" w:hanging="360"/>
      </w:pPr>
    </w:lvl>
    <w:lvl w:ilvl="5" w:tplc="64EC9E3C">
      <w:start w:val="1"/>
      <w:numFmt w:val="decimal"/>
      <w:lvlText w:val="%6."/>
      <w:lvlJc w:val="left"/>
      <w:pPr>
        <w:ind w:left="4320" w:hanging="360"/>
      </w:pPr>
    </w:lvl>
    <w:lvl w:ilvl="6" w:tplc="2252B2DE">
      <w:start w:val="1"/>
      <w:numFmt w:val="decimal"/>
      <w:lvlText w:val="%7."/>
      <w:lvlJc w:val="left"/>
      <w:pPr>
        <w:ind w:left="5040" w:hanging="360"/>
      </w:pPr>
    </w:lvl>
    <w:lvl w:ilvl="7" w:tplc="7C93C8B7">
      <w:start w:val="1"/>
      <w:numFmt w:val="decimal"/>
      <w:lvlText w:val="%8."/>
      <w:lvlJc w:val="left"/>
      <w:pPr>
        <w:ind w:left="5760" w:hanging="360"/>
      </w:pPr>
    </w:lvl>
    <w:lvl w:ilvl="8" w:tplc="77EEB389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64DDD80B"/>
    <w:multiLevelType w:val="hybridMultilevel"/>
    <w:tmpl w:val="E1A8A77E"/>
    <w:lvl w:ilvl="0" w:tplc="5C08ABAC">
      <w:start w:val="5"/>
      <w:numFmt w:val="decimal"/>
      <w:lvlText w:val="%1."/>
      <w:lvlJc w:val="left"/>
      <w:pPr>
        <w:ind w:left="720" w:hanging="360"/>
      </w:pPr>
    </w:lvl>
    <w:lvl w:ilvl="1" w:tplc="47B36D69">
      <w:start w:val="1"/>
      <w:numFmt w:val="decimal"/>
      <w:lvlText w:val="%2."/>
      <w:lvlJc w:val="left"/>
      <w:pPr>
        <w:ind w:left="1440" w:hanging="360"/>
      </w:pPr>
    </w:lvl>
    <w:lvl w:ilvl="2" w:tplc="1E7DC7A2">
      <w:start w:val="1"/>
      <w:numFmt w:val="decimal"/>
      <w:lvlText w:val="%3."/>
      <w:lvlJc w:val="left"/>
      <w:pPr>
        <w:ind w:left="2160" w:hanging="360"/>
      </w:pPr>
    </w:lvl>
    <w:lvl w:ilvl="3" w:tplc="2A00630C">
      <w:start w:val="1"/>
      <w:numFmt w:val="decimal"/>
      <w:lvlText w:val="%4."/>
      <w:lvlJc w:val="left"/>
      <w:pPr>
        <w:ind w:left="2880" w:hanging="360"/>
      </w:pPr>
    </w:lvl>
    <w:lvl w:ilvl="4" w:tplc="1BBFAEAB">
      <w:start w:val="1"/>
      <w:numFmt w:val="decimal"/>
      <w:lvlText w:val="%5."/>
      <w:lvlJc w:val="left"/>
      <w:pPr>
        <w:ind w:left="3600" w:hanging="360"/>
      </w:pPr>
    </w:lvl>
    <w:lvl w:ilvl="5" w:tplc="677F719F">
      <w:start w:val="1"/>
      <w:numFmt w:val="decimal"/>
      <w:lvlText w:val="%6."/>
      <w:lvlJc w:val="left"/>
      <w:pPr>
        <w:ind w:left="4320" w:hanging="360"/>
      </w:pPr>
    </w:lvl>
    <w:lvl w:ilvl="6" w:tplc="4376B5A6">
      <w:start w:val="1"/>
      <w:numFmt w:val="decimal"/>
      <w:lvlText w:val="%7."/>
      <w:lvlJc w:val="left"/>
      <w:pPr>
        <w:ind w:left="5040" w:hanging="360"/>
      </w:pPr>
    </w:lvl>
    <w:lvl w:ilvl="7" w:tplc="202D42A5">
      <w:start w:val="1"/>
      <w:numFmt w:val="decimal"/>
      <w:lvlText w:val="%8."/>
      <w:lvlJc w:val="left"/>
      <w:pPr>
        <w:ind w:left="5760" w:hanging="360"/>
      </w:pPr>
    </w:lvl>
    <w:lvl w:ilvl="8" w:tplc="3A11240C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3737D"/>
    <w:rsid w:val="004B35ED"/>
    <w:rsid w:val="0053737D"/>
    <w:rsid w:val="00CB5FE9"/>
    <w:rsid w:val="00E70035"/>
    <w:rsid w:val="00F0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5EDD1-076B-4A7F-8A22-80D4BF34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12-12-00003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2728</Words>
  <Characters>1556</Characters>
  <Application>Microsoft Office Word</Application>
  <DocSecurity>0</DocSecurity>
  <Lines>12</Lines>
  <Paragraphs>8</Paragraphs>
  <ScaleCrop>false</ScaleCrop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Adelina</cp:lastModifiedBy>
  <cp:revision>8</cp:revision>
  <dcterms:created xsi:type="dcterms:W3CDTF">2024-04-08T18:43:00Z</dcterms:created>
  <dcterms:modified xsi:type="dcterms:W3CDTF">2024-04-08T19:49:00Z</dcterms:modified>
</cp:coreProperties>
</file>