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0B" w:rsidRDefault="003555EA">
      <w:pPr>
        <w:pStyle w:val="a3"/>
        <w:shd w:val="clear" w:color="auto" w:fill="FFFFFF"/>
        <w:spacing w:beforeAutospacing="0" w:after="200" w:afterAutospacing="0"/>
        <w:ind w:firstLineChars="850" w:firstLine="2380"/>
        <w:jc w:val="both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ОСВІТНЯ ПРОГРАМА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        </w:t>
      </w:r>
      <w:proofErr w:type="spellStart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Чулаківського</w:t>
      </w:r>
      <w:proofErr w:type="spellEnd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ліцею </w:t>
      </w:r>
      <w:proofErr w:type="spellStart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Чулаківської</w:t>
      </w:r>
      <w:proofErr w:type="spellEnd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сільської ради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color w:val="111111"/>
          <w:sz w:val="28"/>
          <w:szCs w:val="2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району Херсонської області</w:t>
      </w:r>
      <w:r>
        <w:rPr>
          <w:rFonts w:ascii="Tahoma" w:eastAsia="Tahoma" w:hAnsi="Tahoma" w:cs="Tahoma"/>
          <w:color w:val="111111"/>
          <w:sz w:val="18"/>
          <w:szCs w:val="18"/>
          <w:lang w:val="ru-RU"/>
        </w:rPr>
        <w:t xml:space="preserve">         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 w:rsidRPr="00276BEC">
        <w:rPr>
          <w:rFonts w:ascii="Tahoma" w:eastAsia="Tahoma" w:hAnsi="Tahoma" w:cs="Tahoma"/>
          <w:color w:val="111111"/>
          <w:sz w:val="18"/>
          <w:szCs w:val="18"/>
          <w:shd w:val="clear" w:color="auto" w:fill="FFFFFF"/>
          <w:lang w:val="ru-RU"/>
        </w:rPr>
        <w:br/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 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-202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4 на</w:t>
      </w:r>
      <w:proofErr w:type="spellStart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вчальний</w:t>
      </w:r>
      <w:proofErr w:type="spellEnd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 xml:space="preserve"> рік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50" w:firstLine="70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Освітня програма 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Чулаківського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ліцею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Чулаківської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сільської ради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району Херсонської області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є наскрізною, оскільки охоплює освіту на І (початкова освіта), ІІ (базова середня освіта)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,  ІІІ (загальна середня освіта)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ступенях навчання.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        Програма розроблен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а на виконання Законів України «Про освіту», «Про повну загальну середню освіту»,  Постанов Кабінету Міністрів України від 20.04.2011 №462 та від 21.02.2018 №87 «Про затвердження Державного стандарту початкової загальної освіти», від 24.07.2019 №688 «Про в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несення змін до Державного стандарту початкової загальної освіти»,  від 23.11.2011 № 1392 «Про затвердження Державного стандарту базової і повної загальної середньої освіти»,  від 30 вересня 2020 р. № 898 «Про деякі питання державних стандартів повної зага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льної середньої освіти»</w:t>
      </w:r>
      <w:r>
        <w:rPr>
          <w:rFonts w:ascii="Calibri" w:eastAsia="Tahoma" w:hAnsi="Calibri" w:cs="Calibri"/>
          <w:color w:val="111111"/>
          <w:sz w:val="22"/>
          <w:szCs w:val="22"/>
          <w:shd w:val="clear" w:color="auto" w:fill="FFFFFF"/>
        </w:rPr>
        <w:t>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та на підставі типових освітніх програм, затверджених наказами М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 України, від 08.10.2019 №№1272, 1273, </w:t>
      </w:r>
      <w:bookmarkStart w:id="0" w:name="_Hlk98410789"/>
      <w:r>
        <w:rPr>
          <w:rFonts w:eastAsia="Tahoma"/>
          <w:sz w:val="28"/>
          <w:szCs w:val="28"/>
          <w:u w:val="single"/>
          <w:shd w:val="clear" w:color="auto" w:fill="FFFFFF"/>
          <w:lang w:val="uk"/>
        </w:rPr>
        <w:t>від</w:t>
      </w:r>
      <w:r>
        <w:rPr>
          <w:rFonts w:eastAsia="Tahoma"/>
          <w:color w:val="326693"/>
          <w:sz w:val="28"/>
          <w:szCs w:val="28"/>
          <w:u w:val="single"/>
          <w:shd w:val="clear" w:color="auto" w:fill="FFFFFF"/>
          <w:lang w:val="uk"/>
        </w:rPr>
        <w:t> </w:t>
      </w:r>
      <w:bookmarkEnd w:id="0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19.02.2021 №235, від 20.04.2018 №405 «Про затвердження типових освітніх програм закладів загальної середньої освіти»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, 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наказом МОН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Укра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ї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 від 15.05.2023 р №563”Про затвердження методичних рекомендацій щодо окремих питань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здобття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освіти в закладах загальної середньої освіти в умовах воєнного часу в Україні”, наказом МОН України від 01.08.2022 р.№1374”Про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затвердженнязмін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до деяких наказів Міністерства охорони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здоров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’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я країни”( про тривалість онлайн- уроків)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Освітня програма передбачає досягнення здобувачами освіти результатів навчання (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), визначених відповідним Державним стандартом загальної середньої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освіти.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Освітня програма містить: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 вимоги до осіб, які можуть розпочати навчання за програмою;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 перелік, тривалість і взаємозв’язок освітніх галузей, предметів, логічна послідовність їх вивчення;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- загальний обсяг навчального навантаження на відповідному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рівні загальної середньої освіти, його розподіл між галузями знань та навчальними предметами за роками навчання;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 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опис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очікуваних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результатів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навчання</w:t>
      </w:r>
      <w:r>
        <w:rPr>
          <w:rFonts w:eastAsia="Tahoma"/>
          <w:color w:val="111111"/>
          <w:sz w:val="28"/>
          <w:szCs w:val="28"/>
          <w:shd w:val="clear" w:color="auto" w:fill="FFFFFF"/>
        </w:rPr>
        <w:t> 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та компетентностей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учнів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- форми організації освітнього процесу, в тому числі в інклюзивних класах та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за і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ндив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і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дуально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ю формою 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 опис та інструменти системи внутрішнього забезпечення якості освіти.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Освітня програма схвалюється педагогічною радою гімназії та затверджується директором,  оприлюднюється на</w:t>
      </w:r>
      <w:r>
        <w:rPr>
          <w:rFonts w:ascii="Calibri" w:eastAsia="Tahoma" w:hAnsi="Calibri" w:cs="Calibri"/>
          <w:color w:val="111111"/>
          <w:sz w:val="22"/>
          <w:szCs w:val="22"/>
          <w:shd w:val="clear" w:color="auto" w:fill="FFFFFF"/>
        </w:rPr>
        <w:t> 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вебсайті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гімназії.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На основі освітньої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програми школа складає та затверджує навчальний план на наступний навчальний рік, що конкретизує організацію освітнього процесу.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Навчальний план</w:t>
      </w:r>
      <w:r>
        <w:rPr>
          <w:rFonts w:ascii="Calibri" w:eastAsia="Tahoma" w:hAnsi="Calibri" w:cs="Calibri"/>
          <w:color w:val="111111"/>
          <w:sz w:val="22"/>
          <w:szCs w:val="22"/>
          <w:shd w:val="clear" w:color="auto" w:fill="FFFFFF"/>
        </w:rPr>
        <w:t> 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Чулаківського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ліц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е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ю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Чулаківської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сільської ради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району  Херсонської області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 охоплює інваріантну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складову, сформовану на державному рівні</w:t>
      </w:r>
      <w:r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 Повноцінність загальної середньої освіти забезпечується реалізацією як інваріантної, так і 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варіативно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ї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частин навчального плану. З метою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язі.</w:t>
      </w:r>
      <w:r>
        <w:rPr>
          <w:rFonts w:ascii="Calibri" w:eastAsia="Tahoma" w:hAnsi="Calibri" w:cs="Calibri"/>
          <w:color w:val="111111"/>
          <w:sz w:val="22"/>
          <w:szCs w:val="22"/>
          <w:shd w:val="clear" w:color="auto" w:fill="FFFFFF"/>
        </w:rPr>
        <w:t>  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150" w:firstLine="42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Навчальний план зорієнтований на роботу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ліцею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за 5-денним навчальним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тижне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м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, в дистанційному режимі.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50" w:firstLine="70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Гранична наповнюваність класів встановлюється відповідно до Закону України "Про загальну середню освіту".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Загальний обсяг навчального навантаження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i/>
          <w:iCs/>
          <w:color w:val="000000"/>
          <w:sz w:val="28"/>
          <w:szCs w:val="28"/>
          <w:shd w:val="clear" w:color="auto" w:fill="FFFFFF"/>
          <w:lang w:val="uk"/>
        </w:rPr>
        <w:t>Кількість класів: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-UA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1–4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.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; 5–9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. – 5</w:t>
      </w:r>
      <w:r>
        <w:rPr>
          <w:rFonts w:eastAsia="Tahoma"/>
          <w:color w:val="000000"/>
          <w:sz w:val="28"/>
          <w:szCs w:val="28"/>
          <w:shd w:val="clear" w:color="auto" w:fill="FFFFFF"/>
          <w:lang w:val="uk-UA"/>
        </w:rPr>
        <w:t xml:space="preserve">, 10-11- 2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-UA"/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i/>
          <w:iCs/>
          <w:color w:val="000000"/>
          <w:sz w:val="28"/>
          <w:szCs w:val="28"/>
          <w:shd w:val="clear" w:color="auto" w:fill="FFFFFF"/>
          <w:lang w:val="uk"/>
        </w:rPr>
        <w:t>Орієнтовна кількість учнів: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1–4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.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36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; 5–9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.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77: 10-11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.- 24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i/>
          <w:iCs/>
          <w:color w:val="000000"/>
          <w:sz w:val="28"/>
          <w:szCs w:val="28"/>
          <w:shd w:val="clear" w:color="auto" w:fill="FFFFFF"/>
          <w:lang w:val="uk"/>
        </w:rPr>
        <w:t>Гранична наповнюваність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 класів встановлюється відповідно до Закону України «Про загальну середню освіту» (ст. 12).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i/>
          <w:iCs/>
          <w:color w:val="000000"/>
          <w:sz w:val="28"/>
          <w:szCs w:val="28"/>
          <w:shd w:val="clear" w:color="auto" w:fill="FFFFFF"/>
          <w:lang w:val="uk"/>
        </w:rPr>
        <w:t>Середня наповнюваність класів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 складає: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lastRenderedPageBreak/>
        <w:t xml:space="preserve">1–4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.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16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; 5–9 </w:t>
      </w:r>
      <w:proofErr w:type="spellStart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кл</w:t>
      </w:r>
      <w:proofErr w:type="spellEnd"/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.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14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Всього класів – 10, учнів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152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 xml:space="preserve">, середня наповнюваність – </w:t>
      </w:r>
      <w:r>
        <w:rPr>
          <w:rFonts w:eastAsia="Tahoma"/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uk"/>
        </w:rPr>
        <w:t>Загальний обсяг навчального навантаження: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uk"/>
        </w:rPr>
        <w:t> для учнів 1–4-х класів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складає 3395 годин/навчальний рік: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для учнів 1-х класів - 840 годин/навчальний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2-х класів – 840 годин/навчальний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3-х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класів – 875 годин/навчальний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4-х класів – 840 годин/навчальний рік. 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 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Загальний обсяг навчального навантаження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для учнів 5–9-х класів складає 5395 годин/навчальний рік: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для 5-х класів – 980 годин/навчальний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6-х класів – 1067,5 годин/навчальний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7-х класів – 1120годин/навчальний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8-х класів – 1037,5 годин/навчальний рік,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9-х класів – 1190 годин/навчальний рік.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Детальний розподіл навчального навантаження на тиждень окреслено у навчальному плані 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у Херсонської області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на 20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23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навчальн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ий рік (додаток 1).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Навчальні плани складені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відповідно до Типових навчальних планів:</w:t>
      </w:r>
    </w:p>
    <w:p w:rsidR="0097220B" w:rsidRPr="00276BEC" w:rsidRDefault="003555EA">
      <w:pPr>
        <w:numPr>
          <w:ilvl w:val="0"/>
          <w:numId w:val="1"/>
        </w:numPr>
        <w:spacing w:after="200" w:line="15" w:lineRule="atLeast"/>
        <w:ind w:left="440"/>
        <w:jc w:val="both"/>
        <w:rPr>
          <w:lang w:val="ru-RU"/>
        </w:rPr>
      </w:pPr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uk"/>
        </w:rPr>
        <w:t>для 1-2-х класів</w:t>
      </w:r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 xml:space="preserve"> – за Типовими освітніми програмами для 1-2 класів закладів загальної середньої освіти, затвердженими наказом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>МОіН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 xml:space="preserve"> України від 08.10.2019 р. № 1272 (Шиян </w:t>
      </w:r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>Р.);</w:t>
      </w:r>
    </w:p>
    <w:p w:rsidR="0097220B" w:rsidRPr="00276BEC" w:rsidRDefault="003555EA">
      <w:pPr>
        <w:numPr>
          <w:ilvl w:val="0"/>
          <w:numId w:val="1"/>
        </w:numPr>
        <w:spacing w:after="200" w:line="15" w:lineRule="atLeast"/>
        <w:ind w:left="440"/>
        <w:jc w:val="both"/>
        <w:rPr>
          <w:lang w:val="ru-RU"/>
        </w:rPr>
      </w:pPr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uk"/>
        </w:rPr>
        <w:t>для 3-4-х класів</w:t>
      </w:r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 xml:space="preserve"> – за Типовими освітніми програмами для 3-4 класів закладів загальної середньої освіти, затвердженими наказом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>МОіН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uk"/>
        </w:rPr>
        <w:t xml:space="preserve"> України від 08.10.2019 р. № 1273 (Шиян Р.);</w:t>
      </w:r>
    </w:p>
    <w:p w:rsidR="0097220B" w:rsidRPr="00276BEC" w:rsidRDefault="003555EA">
      <w:pPr>
        <w:pStyle w:val="2"/>
        <w:shd w:val="clear" w:color="auto" w:fill="FFFFFF"/>
        <w:spacing w:before="200" w:beforeAutospacing="0" w:afterAutospacing="0"/>
        <w:jc w:val="both"/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</w:pPr>
      <w:r w:rsidRPr="00276BEC">
        <w:rPr>
          <w:rFonts w:ascii="Times New Roman" w:eastAsia="Cambria" w:hAnsi="Times New Roman" w:hint="default"/>
          <w:i w:val="0"/>
          <w:iCs w:val="0"/>
          <w:color w:val="4F81BD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</w:rPr>
        <w:t> </w:t>
      </w:r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 xml:space="preserve"> для 5</w:t>
      </w:r>
      <w:r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>-6</w:t>
      </w:r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 xml:space="preserve">-х </w:t>
      </w:r>
      <w:proofErr w:type="spellStart"/>
      <w:proofErr w:type="gramStart"/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>класів</w:t>
      </w:r>
      <w:proofErr w:type="spellEnd"/>
      <w:r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</w:rPr>
        <w:t> </w:t>
      </w:r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 xml:space="preserve"> –</w:t>
      </w:r>
      <w:proofErr w:type="gramEnd"/>
      <w:r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</w:rPr>
        <w:t> </w:t>
      </w:r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за Типовою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освітньою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програмою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затвердженою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наказом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МОіН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Fonts w:ascii="Cambria" w:eastAsia="Cambria" w:hAnsi="Cambria" w:cs="Cambria" w:hint="default"/>
          <w:i w:val="0"/>
          <w:iCs w:val="0"/>
          <w:sz w:val="26"/>
          <w:szCs w:val="26"/>
          <w:shd w:val="clear" w:color="auto" w:fill="FFFFFF"/>
        </w:rPr>
        <w:t> </w:t>
      </w:r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19.02. 2021 р. № 235,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таблиця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1;</w:t>
      </w:r>
    </w:p>
    <w:p w:rsidR="0097220B" w:rsidRPr="00276BEC" w:rsidRDefault="003555EA">
      <w:pPr>
        <w:pStyle w:val="2"/>
        <w:shd w:val="clear" w:color="auto" w:fill="FFFFFF"/>
        <w:spacing w:before="200" w:beforeAutospacing="0" w:afterAutospacing="0"/>
        <w:jc w:val="both"/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</w:pPr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ascii="Cambria" w:eastAsia="Cambria" w:hAnsi="Cambria" w:cs="Cambria" w:hint="default"/>
          <w:i w:val="0"/>
          <w:iCs w:val="0"/>
          <w:sz w:val="26"/>
          <w:szCs w:val="26"/>
          <w:shd w:val="clear" w:color="auto" w:fill="FFFFFF"/>
        </w:rPr>
        <w:t> </w:t>
      </w:r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 xml:space="preserve">для </w:t>
      </w:r>
      <w:r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>7</w:t>
      </w:r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 xml:space="preserve">-9-х </w:t>
      </w:r>
      <w:proofErr w:type="spellStart"/>
      <w:proofErr w:type="gramStart"/>
      <w:r w:rsidRPr="00276BEC"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>класів</w:t>
      </w:r>
      <w:proofErr w:type="spellEnd"/>
      <w:r>
        <w:rPr>
          <w:rFonts w:ascii="Times New Roman" w:eastAsia="Cambria" w:hAnsi="Times New Roman" w:hint="default"/>
          <w:i w:val="0"/>
          <w:iCs w:val="0"/>
          <w:sz w:val="28"/>
          <w:szCs w:val="28"/>
          <w:shd w:val="clear" w:color="auto" w:fill="FFFFFF"/>
        </w:rPr>
        <w:t>  </w:t>
      </w:r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–</w:t>
      </w:r>
      <w:proofErr w:type="gram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за Типовою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освітньою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програмою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затвердженою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наказом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МОіН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20.04.2018 № 405, </w:t>
      </w:r>
      <w:proofErr w:type="spellStart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таблиця</w:t>
      </w:r>
      <w:proofErr w:type="spellEnd"/>
      <w:r w:rsidRPr="00276BEC">
        <w:rPr>
          <w:rFonts w:ascii="Times New Roman" w:eastAsia="Cambria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1;</w:t>
      </w:r>
    </w:p>
    <w:p w:rsidR="0097220B" w:rsidRDefault="003555EA">
      <w:pPr>
        <w:rPr>
          <w:lang w:val="uk-UA"/>
        </w:rPr>
      </w:pPr>
      <w:r>
        <w:rPr>
          <w:rFonts w:ascii="Times New Roman" w:eastAsia="Cambria" w:hAnsi="Times New Roman" w:cs="Times New Roman"/>
          <w:sz w:val="28"/>
          <w:szCs w:val="28"/>
          <w:shd w:val="clear" w:color="auto" w:fill="FFFFFF"/>
          <w:lang w:val="uk-UA"/>
        </w:rPr>
        <w:t xml:space="preserve">-  для 10-11 класів  -     за Типовою освітньою програмою, затвердженою наказом МОН </w:t>
      </w:r>
      <w:r>
        <w:rPr>
          <w:rFonts w:ascii="Times New Roman" w:eastAsia="Cambria" w:hAnsi="Times New Roman" w:cs="Times New Roman"/>
          <w:sz w:val="28"/>
          <w:szCs w:val="28"/>
          <w:shd w:val="clear" w:color="auto" w:fill="FFFFFF"/>
          <w:lang w:val="uk-UA"/>
        </w:rPr>
        <w:t>України від 24.11.2017 р.№ 1541</w:t>
      </w:r>
      <w:r>
        <w:rPr>
          <w:rFonts w:ascii="Times New Roman" w:eastAsia="Cambria" w:hAnsi="Times New Roman" w:cs="Times New Roman"/>
          <w:color w:val="4F81BD"/>
          <w:sz w:val="28"/>
          <w:szCs w:val="28"/>
          <w:shd w:val="clear" w:color="auto" w:fill="FFFFFF"/>
          <w:lang w:val="uk-UA"/>
        </w:rPr>
        <w:t xml:space="preserve"> 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color w:val="111111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Години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вар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і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ативноъ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складово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х</w:t>
      </w:r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навчального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плану не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використовуються</w:t>
      </w:r>
      <w:proofErr w:type="spellEnd"/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Гранично допустиме навчальне навантаження учнів встановлено відповідно до вимог Закону України «Про повну загальну середню освіту» з урахуванням санітарно-гігієнічних норм.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Години фізичної культури не враховуються п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ри визначенні  гранично допустимого навантаження, що передбачено Постановою Кабінету Міністрів України від 23.11.2011 № 1392,  від 30 вересня 2020 р. № 898.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Порядок вивчення окремих навчальних предметів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Освітня галузь «Технології» у 6-9-х класах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реалізується через предмет «Трудове навчання»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Предмети: «Трудове навчання», «Технології» реалізується варіативними модулями:</w:t>
      </w:r>
    </w:p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9384"/>
        <w:gridCol w:w="200"/>
      </w:tblGrid>
      <w:tr w:rsidR="0097220B">
        <w:trPr>
          <w:trHeight w:val="3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Назва обслуговую виду праці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 w:rsidRPr="00276BEC"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  прикраси з ниток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серветки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Технологія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виготовлення панно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декоративних квітів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Технологія виготовлення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брелока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торбинки для дрібничок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формування культури споживання їжі, сервірування столу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6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Технологія безпечного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користування побутовими електроприладами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прикраси з бісеру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ялинкових прикрас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об’ємної  іграшки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закладки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підставки під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горнятко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вишитої серветки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догляду за житлом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догляду за волоссям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7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в’язаних виробів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швейного виробу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Технологія виготовлення декоративної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вази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текстильних квітів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придбання продуктів харчування та інших товарів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8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швейного виробу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в’язаних виробів спицями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Технологія виготовлення намиста або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підвіски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вишитих виробів (мережка, гладь, хрестик)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догляду зачіски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добору одягу та взуття і догляд за ними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9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виробів для власних потреб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 w:rsidRPr="00276BEC"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Технологія виготовлення виробів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в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етностилі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trHeight w:val="56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9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Технологія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проєктування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власного стилю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56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</w:tbl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Предмет «Фізична культура» реалізується варіативними модулями:</w:t>
      </w:r>
    </w:p>
    <w:tbl>
      <w:tblPr>
        <w:tblW w:w="8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6396"/>
      </w:tblGrid>
      <w:tr w:rsidR="0097220B">
        <w:trPr>
          <w:trHeight w:val="62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Клас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Назва модуля</w:t>
            </w:r>
          </w:p>
        </w:tc>
      </w:tr>
      <w:tr w:rsidR="0097220B">
        <w:trPr>
          <w:trHeight w:val="38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5 клас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Легка атлетика</w:t>
            </w:r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Даджбол</w:t>
            </w:r>
            <w:proofErr w:type="spellEnd"/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Петанк</w:t>
            </w:r>
            <w:proofErr w:type="spellEnd"/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Корфбол</w:t>
            </w:r>
            <w:proofErr w:type="spellEnd"/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Баскетбол</w:t>
            </w:r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Баскетбол 3*3</w:t>
            </w:r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Волейбол</w:t>
            </w:r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Аеробіка</w:t>
            </w:r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Черлідінг</w:t>
            </w:r>
            <w:proofErr w:type="spellEnd"/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Скандинавська ходьба</w:t>
            </w:r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Фрізбі</w:t>
            </w:r>
            <w:proofErr w:type="spellEnd"/>
          </w:p>
        </w:tc>
      </w:tr>
      <w:tr w:rsidR="0097220B">
        <w:trPr>
          <w:trHeight w:val="3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Рухливі ігри</w:t>
            </w:r>
          </w:p>
        </w:tc>
      </w:tr>
      <w:tr w:rsidR="0097220B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6-9 клас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Легка атлетика</w:t>
            </w:r>
          </w:p>
        </w:tc>
      </w:tr>
      <w:tr w:rsidR="0097220B">
        <w:trPr>
          <w:trHeight w:val="12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Футбол</w:t>
            </w:r>
          </w:p>
        </w:tc>
      </w:tr>
      <w:tr w:rsidR="0097220B">
        <w:trPr>
          <w:trHeight w:val="12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Баскетбол</w:t>
            </w:r>
          </w:p>
        </w:tc>
      </w:tr>
      <w:tr w:rsidR="0097220B">
        <w:trPr>
          <w:trHeight w:val="12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Волейбол</w:t>
            </w:r>
          </w:p>
        </w:tc>
      </w:tr>
      <w:tr w:rsidR="0097220B">
        <w:trPr>
          <w:trHeight w:val="12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</w:pPr>
            <w:r>
              <w:rPr>
                <w:rFonts w:ascii="Tahoma" w:eastAsia="Tahoma" w:hAnsi="Tahoma" w:cs="Tahoma"/>
                <w:color w:val="111111"/>
                <w:sz w:val="28"/>
                <w:szCs w:val="28"/>
                <w:lang w:val="uk-UA"/>
              </w:rPr>
              <w:t>10-11 клас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Легка атлетика</w:t>
            </w:r>
          </w:p>
        </w:tc>
      </w:tr>
      <w:tr w:rsidR="0097220B">
        <w:trPr>
          <w:trHeight w:val="12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Футбол</w:t>
            </w:r>
          </w:p>
        </w:tc>
      </w:tr>
      <w:tr w:rsidR="0097220B">
        <w:trPr>
          <w:trHeight w:val="12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Баскетбол</w:t>
            </w:r>
          </w:p>
        </w:tc>
      </w:tr>
      <w:tr w:rsidR="0097220B">
        <w:trPr>
          <w:trHeight w:val="12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Волейбол</w:t>
            </w:r>
          </w:p>
        </w:tc>
      </w:tr>
    </w:tbl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Розподіл семи годин інтегрованого предмету «Я досліджую світ» у 1 класі здійснюється між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освітніми галузями таким чином:</w:t>
      </w:r>
    </w:p>
    <w:p w:rsidR="0097220B" w:rsidRDefault="003555EA">
      <w:pPr>
        <w:numPr>
          <w:ilvl w:val="0"/>
          <w:numId w:val="2"/>
        </w:numPr>
        <w:spacing w:line="15" w:lineRule="atLeast"/>
        <w:ind w:left="1160"/>
        <w:jc w:val="both"/>
      </w:pP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мовно-</w:t>
      </w:r>
      <w:proofErr w:type="gram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літературна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  –</w:t>
      </w:r>
      <w:proofErr w:type="gram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години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7220B" w:rsidRDefault="003555EA">
      <w:pPr>
        <w:numPr>
          <w:ilvl w:val="0"/>
          <w:numId w:val="2"/>
        </w:numPr>
        <w:spacing w:line="15" w:lineRule="atLeast"/>
        <w:ind w:left="1160"/>
        <w:jc w:val="both"/>
      </w:pP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математична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– 1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година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7220B" w:rsidRPr="00276BEC" w:rsidRDefault="003555EA">
      <w:pPr>
        <w:numPr>
          <w:ilvl w:val="0"/>
          <w:numId w:val="2"/>
        </w:numPr>
        <w:spacing w:after="200" w:line="15" w:lineRule="atLeast"/>
        <w:ind w:left="1160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природнича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технологічна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інформативна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соціальна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здоров'язбережувальна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громадянська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історична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– разом 4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години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Розподіл семи годин інтегрованого предмету «Я досл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іджую світ» у 3,4 класі здійснюється між освітніми галузями таким чином:</w:t>
      </w:r>
    </w:p>
    <w:p w:rsidR="0097220B" w:rsidRDefault="003555EA">
      <w:pPr>
        <w:numPr>
          <w:ilvl w:val="0"/>
          <w:numId w:val="3"/>
        </w:numPr>
        <w:spacing w:line="15" w:lineRule="atLeast"/>
        <w:ind w:left="1160"/>
        <w:jc w:val="both"/>
      </w:pP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мовно-літературна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– 2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години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7220B" w:rsidRDefault="003555EA">
      <w:pPr>
        <w:numPr>
          <w:ilvl w:val="0"/>
          <w:numId w:val="3"/>
        </w:numPr>
        <w:spacing w:line="15" w:lineRule="atLeast"/>
        <w:ind w:left="1160"/>
        <w:jc w:val="both"/>
      </w:pP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математична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– 1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година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7220B" w:rsidRPr="00276BEC" w:rsidRDefault="003555EA">
      <w:pPr>
        <w:numPr>
          <w:ilvl w:val="0"/>
          <w:numId w:val="3"/>
        </w:numPr>
        <w:spacing w:after="200" w:line="15" w:lineRule="atLeast"/>
        <w:ind w:left="1160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природнича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технологічна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соціальна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здоров'язбережувальна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громадянська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історична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– разом 4 годин.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Реалізація завдань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мистецької освітньої галузі здійснюється через вивчення окремих предметів «Образотворче мистецтво» та «Музичне мистецтво» у 1-7 класах, у 8-9 класах - інтегрованого курсу «Мистецтво».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В межах галузі «Громадянська та історична галузь» у 5 класах вивчається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курс «Вступ до історії України та громадянської освіти», в межах галузі «Суспільствознавство» у 6 класах – інтегрований курс «Всесвітня історія. Історія України» 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202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-202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навчальному році визначено такий 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 xml:space="preserve">порядок викладання предметів, на які виділено 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не цілу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(дробову: 0,5; 1,5; 2,5 тощо) кількість годин:</w:t>
      </w: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739"/>
        <w:gridCol w:w="2284"/>
        <w:gridCol w:w="840"/>
        <w:gridCol w:w="1667"/>
        <w:gridCol w:w="1200"/>
        <w:gridCol w:w="1306"/>
      </w:tblGrid>
      <w:tr w:rsidR="0097220B">
        <w:trPr>
          <w:trHeight w:val="560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№ з/п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Назва навчального предмету</w:t>
            </w:r>
          </w:p>
        </w:tc>
        <w:tc>
          <w:tcPr>
            <w:tcW w:w="22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Спрямування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Клас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Кількість годин за робочим навчальним планом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Кількість годин</w:t>
            </w:r>
          </w:p>
        </w:tc>
      </w:tr>
      <w:tr w:rsidR="0097220B">
        <w:trPr>
          <w:trHeight w:val="560"/>
        </w:trPr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І семестр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ІІ семестр</w:t>
            </w:r>
          </w:p>
        </w:tc>
      </w:tr>
      <w:tr w:rsidR="0097220B">
        <w:trPr>
          <w:trHeight w:val="260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numPr>
                <w:ilvl w:val="0"/>
                <w:numId w:val="4"/>
              </w:numPr>
              <w:spacing w:after="200" w:line="15" w:lineRule="atLeast"/>
              <w:ind w:left="440"/>
              <w:jc w:val="center"/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  <w:r>
              <w:rPr>
                <w:lang w:val="uk-UA"/>
              </w:rPr>
              <w:t xml:space="preserve"> література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 xml:space="preserve">Навчальний предмет інваріантної </w:t>
            </w: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складової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7220B">
        <w:trPr>
          <w:trHeight w:val="340"/>
        </w:trPr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7220B">
        <w:trPr>
          <w:trHeight w:val="360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spacing w:after="200" w:line="15" w:lineRule="atLeast"/>
              <w:ind w:left="8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Історія України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Навчальний предмет інваріантної складової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</w:t>
            </w:r>
          </w:p>
        </w:tc>
      </w:tr>
      <w:tr w:rsidR="0097220B">
        <w:trPr>
          <w:trHeight w:val="313"/>
        </w:trPr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2</w:t>
            </w:r>
          </w:p>
        </w:tc>
      </w:tr>
      <w:tr w:rsidR="0097220B">
        <w:trPr>
          <w:trHeight w:val="228"/>
        </w:trPr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97220B">
        <w:trPr>
          <w:trHeight w:val="228"/>
        </w:trPr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28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</w:pPr>
            <w: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uk-UA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lang w:val="uk-UA"/>
              </w:rPr>
              <w:t xml:space="preserve">Іноземна 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lang w:val="uk-UA"/>
              </w:rPr>
              <w:lastRenderedPageBreak/>
              <w:t>мова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2"/>
                <w:szCs w:val="22"/>
                <w:lang w:val="uk"/>
              </w:rPr>
              <w:lastRenderedPageBreak/>
              <w:t xml:space="preserve">Навчальний предмет інваріантної </w:t>
            </w:r>
            <w:proofErr w:type="spellStart"/>
            <w:r>
              <w:rPr>
                <w:rFonts w:ascii="Times New Roman" w:eastAsia="Tahoma" w:hAnsi="Times New Roman" w:cs="Times New Roman"/>
                <w:color w:val="111111"/>
                <w:sz w:val="22"/>
                <w:szCs w:val="22"/>
                <w:lang w:val="uk"/>
              </w:rPr>
              <w:t>складово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4</w:t>
            </w:r>
          </w:p>
        </w:tc>
      </w:tr>
      <w:tr w:rsidR="0097220B">
        <w:trPr>
          <w:trHeight w:val="246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4</w:t>
            </w:r>
          </w:p>
        </w:tc>
      </w:tr>
      <w:tr w:rsidR="0097220B">
        <w:trPr>
          <w:trHeight w:val="604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spacing w:after="200" w:line="15" w:lineRule="atLeast"/>
              <w:ind w:left="8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Географія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 xml:space="preserve">Навчальний </w:t>
            </w: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предмет інваріантної складової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</w:t>
            </w:r>
          </w:p>
        </w:tc>
      </w:tr>
      <w:tr w:rsidR="0097220B">
        <w:trPr>
          <w:trHeight w:val="440"/>
        </w:trPr>
        <w:tc>
          <w:tcPr>
            <w:tcW w:w="1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tabs>
                <w:tab w:val="left" w:pos="720"/>
              </w:tabs>
              <w:spacing w:after="200" w:line="15" w:lineRule="atLeast"/>
              <w:ind w:left="440" w:hanging="360"/>
              <w:jc w:val="center"/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512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Навчальний предмет</w:t>
            </w:r>
          </w:p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І</w:t>
            </w:r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нваріативної</w:t>
            </w:r>
            <w:proofErr w:type="spellEnd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 складової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97220B">
        <w:trPr>
          <w:trHeight w:val="656"/>
        </w:trPr>
        <w:tc>
          <w:tcPr>
            <w:tcW w:w="1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lang w:val="uk-UA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69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Навчальний предмет </w:t>
            </w:r>
            <w:proofErr w:type="spellStart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інваріативної</w:t>
            </w:r>
            <w:proofErr w:type="spellEnd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складлвої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97220B">
        <w:trPr>
          <w:trHeight w:val="636"/>
        </w:trPr>
        <w:tc>
          <w:tcPr>
            <w:tcW w:w="11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lang w:val="uk-UA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42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Навчальний предмет </w:t>
            </w:r>
            <w:proofErr w:type="spellStart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інваріативної</w:t>
            </w:r>
            <w:proofErr w:type="spellEnd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 складової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-</w:t>
            </w:r>
          </w:p>
        </w:tc>
      </w:tr>
      <w:tr w:rsidR="0097220B">
        <w:trPr>
          <w:trHeight w:val="545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tabs>
                <w:tab w:val="left" w:pos="720"/>
              </w:tabs>
              <w:spacing w:after="200" w:line="15" w:lineRule="atLeast"/>
              <w:ind w:left="440" w:hanging="360"/>
              <w:jc w:val="center"/>
              <w:rPr>
                <w:lang w:val="uk-UA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</w:tr>
      <w:tr w:rsidR="0097220B">
        <w:trPr>
          <w:trHeight w:val="575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spacing w:after="200" w:line="15" w:lineRule="atLeast"/>
              <w:ind w:left="8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Хімія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Навчальний предмет інваріантної складової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1</w:t>
            </w:r>
          </w:p>
        </w:tc>
      </w:tr>
      <w:tr w:rsidR="0097220B">
        <w:trPr>
          <w:trHeight w:val="241"/>
        </w:trPr>
        <w:tc>
          <w:tcPr>
            <w:tcW w:w="1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numPr>
                <w:ilvl w:val="0"/>
                <w:numId w:val="5"/>
              </w:numPr>
              <w:spacing w:after="200" w:line="15" w:lineRule="atLeast"/>
              <w:ind w:left="440"/>
              <w:jc w:val="center"/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274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spacing w:after="200" w:line="15" w:lineRule="atLeast"/>
              <w:ind w:left="8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Навчальний предмет </w:t>
            </w:r>
            <w:proofErr w:type="spellStart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інваріативної</w:t>
            </w:r>
            <w:proofErr w:type="spellEnd"/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 xml:space="preserve"> складової</w:t>
            </w:r>
          </w:p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325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numPr>
                <w:ilvl w:val="0"/>
                <w:numId w:val="5"/>
              </w:numPr>
              <w:spacing w:after="200" w:line="15" w:lineRule="atLeast"/>
              <w:ind w:left="440"/>
              <w:jc w:val="center"/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97220B">
        <w:trPr>
          <w:trHeight w:val="280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numPr>
                <w:ilvl w:val="0"/>
                <w:numId w:val="5"/>
              </w:numPr>
              <w:spacing w:after="200" w:line="15" w:lineRule="atLeast"/>
              <w:ind w:left="440"/>
              <w:jc w:val="center"/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97220B">
        <w:trPr>
          <w:trHeight w:val="261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numPr>
                <w:ilvl w:val="0"/>
                <w:numId w:val="5"/>
              </w:numPr>
              <w:spacing w:after="200" w:line="15" w:lineRule="atLeast"/>
              <w:ind w:left="440"/>
              <w:jc w:val="center"/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2"/>
                <w:szCs w:val="22"/>
                <w:lang w:val="u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97220B">
        <w:trPr>
          <w:trHeight w:val="560"/>
        </w:trPr>
        <w:tc>
          <w:tcPr>
            <w:tcW w:w="7657" w:type="dxa"/>
            <w:gridSpan w:val="5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</w:tr>
      <w:tr w:rsidR="0097220B">
        <w:trPr>
          <w:trHeight w:val="560"/>
        </w:trPr>
        <w:tc>
          <w:tcPr>
            <w:tcW w:w="7657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</w:tr>
      <w:tr w:rsidR="0097220B">
        <w:trPr>
          <w:trHeight w:val="138"/>
        </w:trPr>
        <w:tc>
          <w:tcPr>
            <w:tcW w:w="101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</w:tr>
    </w:tbl>
    <w:tbl>
      <w:tblPr>
        <w:tblStyle w:val="a4"/>
        <w:tblpPr w:leftFromText="180" w:rightFromText="180" w:vertAnchor="text" w:tblpX="10214" w:tblpY="-18397"/>
        <w:tblOverlap w:val="never"/>
        <w:tblW w:w="876" w:type="dxa"/>
        <w:tblLook w:val="04A0" w:firstRow="1" w:lastRow="0" w:firstColumn="1" w:lastColumn="0" w:noHBand="0" w:noVBand="1"/>
      </w:tblPr>
      <w:tblGrid>
        <w:gridCol w:w="876"/>
      </w:tblGrid>
      <w:tr w:rsidR="0097220B">
        <w:trPr>
          <w:trHeight w:val="30"/>
        </w:trPr>
        <w:tc>
          <w:tcPr>
            <w:tcW w:w="876" w:type="dxa"/>
          </w:tcPr>
          <w:p w:rsidR="0097220B" w:rsidRDefault="003555EA">
            <w:pPr>
              <w:pStyle w:val="a3"/>
              <w:widowControl/>
              <w:spacing w:beforeAutospacing="0" w:after="200" w:afterAutospacing="0"/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</w:tbl>
    <w:p w:rsidR="0097220B" w:rsidRDefault="0097220B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оділ</w:t>
      </w:r>
      <w:proofErr w:type="spellEnd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 xml:space="preserve"> класів на групи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при вивченні окремих предметів здійснюється відповідно до нормативів, затверджених наказом Міністерства освіти і науки від 20.02.2002 № 128:</w:t>
      </w:r>
    </w:p>
    <w:tbl>
      <w:tblPr>
        <w:tblW w:w="81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149"/>
        <w:gridCol w:w="2157"/>
        <w:gridCol w:w="2163"/>
        <w:gridCol w:w="1709"/>
        <w:gridCol w:w="156"/>
      </w:tblGrid>
      <w:tr w:rsidR="0097220B">
        <w:trPr>
          <w:trHeight w:val="480"/>
          <w:jc w:val="center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Клас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Кількість учнів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1080"/>
          <w:jc w:val="center"/>
        </w:trPr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Українська  мова (на пропорційній основі)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 xml:space="preserve">Англійська  мова (на </w:t>
            </w: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пропорційній основі)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Інформатика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 xml:space="preserve">(на пропорційній </w:t>
            </w: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lastRenderedPageBreak/>
              <w:t>основі)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4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4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2"/>
                <w:szCs w:val="22"/>
                <w:lang w:val="uk-UA"/>
              </w:rPr>
              <w:t>1</w:t>
            </w:r>
            <w:r>
              <w:rPr>
                <w:rFonts w:eastAsia="Tahoma"/>
                <w:color w:val="111111"/>
                <w:sz w:val="22"/>
                <w:szCs w:val="22"/>
                <w:lang w:val="ru-RU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36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4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  <w:tr w:rsidR="0097220B">
        <w:trPr>
          <w:trHeight w:val="40"/>
          <w:jc w:val="center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</w:tbl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Навчання у школі І ступеня (початкова освіта)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здійснюється за такими освітніми галузями: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для 1-4 класів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(Шиян Р.Б., цикл І (1-2 класи) , цикл ІІ (3-4 клас)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</w:tblGrid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Мовно-літературна, у тому числі: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Рідномовна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освіта (українська мова та література; (МОВ)</w:t>
            </w:r>
          </w:p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Іншомовна освіта (ІНО) (англійська)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Математична (МАО)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Природнича (ПРО)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Технологічна (ТЕО)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Інформатична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(ІФО)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Соціальна і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здоров’язбережувальна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(СЗО)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lastRenderedPageBreak/>
              <w:t>Громадянська та історична (ГІО)</w:t>
            </w:r>
          </w:p>
        </w:tc>
      </w:tr>
      <w:tr w:rsidR="0097220B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Мистецька (МИО)</w:t>
            </w:r>
          </w:p>
        </w:tc>
      </w:tr>
      <w:tr w:rsidR="0097220B" w:rsidRPr="00276BEC">
        <w:tc>
          <w:tcPr>
            <w:tcW w:w="9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Фізкультурна (ФІО)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При визначенні гранично допустимого навантаження учнів ураховані санітарно-гігієнічні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норми та нормативну тривалість уроків у 1 класах – 35 хвилин,  2-4 класах – 40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хвилин.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Варіативність змісту початкової освіти реалізується також через запровадження в навчальних програмах резервного часу, що створює простір для задоволення освітніх потреб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учнів, вирівнювання їх досягнень, розвитку наскрізних умінь тощо.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uk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" та "Основи здоров'я", а інтегрується у змісті всіх предметів інваріантної та варіативної складових навчальних планів. Для недопущення перевантаження учнів необхідно враховувати їх навчання в закладах освіти іншого типу (художніх, музичних, спортивних шко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лах тощо). За рішенням педагогічної ради при оцінюванні учнів дозволяється враховувати результати їх навчання з відповідних предметів (музика, фізична культура та ін.) у позашкільних закладах.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Варіативна складова навчальних планів використовується на підси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лення предметів інваріантної складової, а саме 1-9 – математики, 5-9 класах - української мови (по 1 годині на тиждень</w:t>
            </w:r>
            <w:r>
              <w:rPr>
                <w:rFonts w:eastAsia="Tahoma"/>
                <w:b/>
                <w:bCs/>
                <w:color w:val="111111"/>
                <w:sz w:val="28"/>
                <w:szCs w:val="28"/>
                <w:lang w:val="uk"/>
              </w:rPr>
              <w:t>).</w:t>
            </w:r>
          </w:p>
        </w:tc>
      </w:tr>
    </w:tbl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proofErr w:type="spellStart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Очікувані</w:t>
      </w:r>
      <w:proofErr w:type="spellEnd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результати</w:t>
      </w:r>
      <w:proofErr w:type="spellEnd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здобувачів</w:t>
      </w:r>
      <w:proofErr w:type="spellEnd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початкової</w:t>
      </w:r>
      <w:proofErr w:type="spellEnd"/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</w:rPr>
        <w:t> </w:t>
      </w:r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proofErr w:type="gramEnd"/>
      <w:r w:rsidRPr="00276BEC"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ru-RU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Відповідно до мети та загальних цілей, окреслених у Державному стандарті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початкової освіти, визначено завдання, які має реалізувати вчитель у рамках кожної галузі. Очікувані результати навчання здобувачів освіти подано за змістовими лініями і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співвіднесено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з обов’язковими результатами навчання, визначеними Державним стандартом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початкової освіти.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Змістові лінії кожної освітньої галузі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ов’язкові результати навчання.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lastRenderedPageBreak/>
        <w:t>Рекомендовані форми організації освітнього процесу.</w:t>
      </w:r>
      <w:r>
        <w:rPr>
          <w:rFonts w:ascii="Calibri" w:eastAsia="Tahoma" w:hAnsi="Calibri" w:cs="Calibri"/>
          <w:color w:val="111111"/>
          <w:sz w:val="22"/>
          <w:szCs w:val="22"/>
          <w:shd w:val="clear" w:color="auto" w:fill="FFFFFF"/>
        </w:rPr>
        <w:t>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Основними формами організації освітнього процесу є різні типи уроку, екскурсії, віртуальні подорожі, спектаклі,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квести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 які вчитель організує у межах уроку або в позаурочний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час.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Форми організації освітнього процесу можуть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уточнюватись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Вибір форм і методів навчання вчитель визнача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 Очікувані результати навчання, окреслені в межах кожної галузі, досяжні, якщо використ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овувати 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інтерактивні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 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волонтерство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тощо.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Вимоги до осіб, які можуть розпочинати здобуття початково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ї освіти.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можуть розпочинати здобуття початкової освіти з іншого віку.</w:t>
      </w:r>
    </w:p>
    <w:p w:rsidR="0097220B" w:rsidRDefault="0097220B">
      <w:pPr>
        <w:pStyle w:val="a3"/>
        <w:shd w:val="clear" w:color="auto" w:fill="FFFFFF"/>
        <w:spacing w:beforeAutospacing="0" w:after="200" w:afterAutospacing="0"/>
        <w:jc w:val="center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Autospacing="0" w:after="200" w:afterAutospacing="0"/>
        <w:jc w:val="center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Autospacing="0" w:after="200" w:afterAutospacing="0"/>
        <w:jc w:val="center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Autospacing="0" w:after="200" w:afterAutospacing="0"/>
        <w:jc w:val="center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Autospacing="0" w:after="200" w:afterAutospacing="0"/>
        <w:jc w:val="center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Autospacing="0" w:after="200" w:afterAutospacing="0"/>
        <w:jc w:val="center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</w:pP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Навчання у школі ІІ ступеня (базова середня освіта)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 передбачає реалізацію освітніх галузей Базового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 xml:space="preserve">навчального плану Державного стандарту через окремі предмети, інтегровані курси. Вони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охоплюють інваріантну складову, сформовану на державному рівні та варіативну складову. </w:t>
      </w:r>
      <w:r>
        <w:rPr>
          <w:rFonts w:ascii="Calibri" w:eastAsia="Tahoma" w:hAnsi="Calibri" w:cs="Calibri"/>
          <w:color w:val="111111"/>
          <w:sz w:val="22"/>
          <w:szCs w:val="22"/>
          <w:shd w:val="clear" w:color="auto" w:fill="FFFFFF"/>
        </w:rPr>
        <w:t> 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Варіативність змісту базової середньої освіти реалізується також через запровадження в навчальних програмах резервного часу, що створює простір для задоволення освітні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х потреб учнів, вирівнювання їх досягнень, розвитку наскрізних умінь тощо.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Для недопущення перевантаження учнів необхідно враховувати їх навчання в закладах освіти іншого типу (художніх, музичних, спорт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ивних школах тощо). За рішенням педагогічної ради при оцінюванні учнів дозволяється враховувати результати їх навчання з відповідних предметів (музика, фізична культура та ін.) у позашкільних закладах.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Очікувані результати навчання здобувачів базової  осві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ти</w:t>
      </w:r>
      <w:r>
        <w:rPr>
          <w:rFonts w:eastAsia="Tahoma"/>
          <w:i/>
          <w:iCs/>
          <w:color w:val="111111"/>
          <w:sz w:val="28"/>
          <w:szCs w:val="28"/>
          <w:shd w:val="clear" w:color="auto" w:fill="FFFFFF"/>
          <w:lang w:val="uk"/>
        </w:rPr>
        <w:t>.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 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 робити внесок у формування ключових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учнів.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 xml:space="preserve">Вимоги 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до осіб, які можуть розпочинати здобуття базової середньої освіти.</w:t>
      </w:r>
      <w:r>
        <w:rPr>
          <w:rFonts w:ascii="Calibri" w:eastAsia="Tahoma" w:hAnsi="Calibri" w:cs="Calibri"/>
          <w:b/>
          <w:bCs/>
          <w:color w:val="111111"/>
          <w:sz w:val="22"/>
          <w:szCs w:val="22"/>
          <w:shd w:val="clear" w:color="auto" w:fill="FFFFFF"/>
        </w:rPr>
        <w:t>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ової середньої освіти цього ж навчального року.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Перелік освітніх галузей, 5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-UA"/>
        </w:rPr>
        <w:t>-6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 xml:space="preserve"> класи: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Мовно-літературна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Математична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Природнича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Соціальна і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здоров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язбережувальна</w:t>
      </w:r>
      <w:proofErr w:type="spellEnd"/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Громадянська та історична галузь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Інформатична</w:t>
      </w:r>
      <w:proofErr w:type="spellEnd"/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Технологічна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Мистецька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Фізична культура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 xml:space="preserve">Перелік освітніх галузей, 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-UA"/>
        </w:rPr>
        <w:t>7</w:t>
      </w: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-9 класи: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Мови і літератури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Суспільствознавство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Мистецтво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Математика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Природознавство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Технології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Здоров’я і фізична культура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Логічна послідовність вивчення предметів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розкривається у відповідних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навчальних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програмах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i/>
          <w:iCs/>
          <w:color w:val="111111"/>
          <w:sz w:val="28"/>
          <w:szCs w:val="28"/>
          <w:shd w:val="clear" w:color="auto" w:fill="FFFFFF"/>
          <w:lang w:val="uk"/>
        </w:rPr>
        <w:t>Рекомендовані форми організації освітнього процесу.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Основними формами організації освітнього процесу є різні типи уроку: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формування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розвитку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перевірки та/або оцінювання досягнення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корекції основних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комбінований урок.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уроки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-семінари, конференції, форуми, спектаклі,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брифінги,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квести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, інтерактивні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уроки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(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уроки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- «суди», урок-дискусійна група,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уроки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з навчанням одних учнів іншими), інтегровані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уроки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 проблемний урок, відео-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уроки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тощо.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З метою засвоєння нового матеріалу та розвитку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крім уроку проводяться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навчально-практичні заняття. Ця форма організації поєднує виконання різних практичних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 xml:space="preserve">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ентальні завдання, передбачені змістом окремих предметів, виконуються на заняттях із практикуму (виконання експериментально-практичних робіт). Оглядова конференція (для 8-9 класів) повинна передбачати обговорення ключових положень вивченого матеріалу, учне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 розкриваються нові узагальнюючі підходи до його аналізу. Оглядова конференція може бути комплексною, тобто реалізувати міжпредметні зв'язки в узагальненні й систематизації навчального матеріалу. Оглядова екскурсія припускає цілеспрямоване ознайомлення уч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нів з об'єктами та спостереження процесів з метою відновити та систематизувати раніше отримані знання.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Функцію перевірки та/або оцінювання досягнення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виконує навчально-практичне заняття. Учні одержують конкретні завдання, з виконання яких з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вітують перед вчителем. 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Можливо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150" w:firstLine="42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Учні можуть самостійно знімати та монтувати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відеофільми (під час відео-уроку) за умови самостійного розроблення сюжету фільму, підбору матеріалу, виконують самостійно розподілені ролі та аналізують виконану роботу.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color w:val="111111"/>
          <w:sz w:val="28"/>
          <w:szCs w:val="28"/>
          <w:shd w:val="clear" w:color="auto" w:fill="FFFFFF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Форми організації освітнього процесу можуть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уточнюватись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та розширюватись у змісті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окремих предметів за умови виконання державних вимог Державного стандарту та окремих предметів протягом навчального року.</w:t>
      </w:r>
    </w:p>
    <w:p w:rsidR="0097220B" w:rsidRDefault="0097220B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color w:val="111111"/>
          <w:sz w:val="28"/>
          <w:szCs w:val="28"/>
          <w:shd w:val="clear" w:color="auto" w:fill="FFFFFF"/>
          <w:lang w:val="uk"/>
        </w:rPr>
      </w:pP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00" w:firstLine="56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Вибір форм і методів навчання вчитель визначає самостійно, враховуючи конкретні умови роботи, забезпечуючи водночас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досягнення конкре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тних очікуваних результатів, зазначених у навчальних програмах окремих предметів.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ind w:firstLineChars="250" w:firstLine="70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bookmarkStart w:id="1" w:name="n28"/>
      <w:bookmarkStart w:id="2" w:name="n48"/>
      <w:bookmarkEnd w:id="1"/>
      <w:bookmarkEnd w:id="2"/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Навчальні плани для індивідуальної форми навчання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складаються на основі типових навчальних планів. Індивідуальні навчальні програми та індивідуальні навчальні плани для учнів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 розробляються педагогічними працівниками за участю одного з батьків (законних представників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) відповідно до можливостей дитини і з урахуванням витягу з протоколу засідання психолого-медико-педагогічної консультації. 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Відповідно до наказу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МОіН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України №9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55 від 10.07.2019 року кількість навчальних годин для організації індивідуальної форми навчання учнів визначається відповідно до кількості предметів інваріантної частини навчального плану за умови виконання вимог Державних стандартів загальної середньої ос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віти і становить:</w:t>
      </w:r>
    </w:p>
    <w:p w:rsidR="0097220B" w:rsidRPr="00276BEC" w:rsidRDefault="003555EA">
      <w:pPr>
        <w:numPr>
          <w:ilvl w:val="0"/>
          <w:numId w:val="6"/>
        </w:numPr>
        <w:spacing w:after="150" w:line="15" w:lineRule="atLeast"/>
        <w:ind w:left="440"/>
        <w:jc w:val="both"/>
        <w:rPr>
          <w:lang w:val="ru-RU"/>
        </w:rPr>
      </w:pPr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1-4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– 10 годин на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тиждень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здобувача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Pr="00276BEC" w:rsidRDefault="003555EA">
      <w:pPr>
        <w:numPr>
          <w:ilvl w:val="0"/>
          <w:numId w:val="6"/>
        </w:numPr>
        <w:spacing w:after="150" w:line="15" w:lineRule="atLeast"/>
        <w:ind w:left="440"/>
        <w:jc w:val="both"/>
        <w:rPr>
          <w:lang w:val="ru-RU"/>
        </w:rPr>
      </w:pPr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5-9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– 14 годин на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тиждень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здобувача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індивідуальної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форми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перелік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предметів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послідовність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їх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вивчення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годин,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що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відводяться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вивчен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кожного предмета в межах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тижневого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навантаження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визначає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індивідуальний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навчальний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план,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затверджується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директором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гімназії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Освітній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процес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у </w:t>
      </w:r>
      <w:proofErr w:type="gram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4 </w:t>
      </w:r>
      <w:r>
        <w:rPr>
          <w:rFonts w:eastAsia="Tahoma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класі</w:t>
      </w:r>
      <w:proofErr w:type="spellEnd"/>
      <w:proofErr w:type="gram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інклюзивним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навчанням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здійснюється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навчального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плану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гімназії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складеного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осн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ові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типових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планів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програм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рекомендованими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МОН для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загальної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інтелектуального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учня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розроблятися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індивідуальний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навчальний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план та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індивідуальна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навчальна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програма</w:t>
      </w:r>
      <w:proofErr w:type="spellEnd"/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ind w:firstLineChars="300" w:firstLine="84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Загальні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в</w:t>
      </w:r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имоги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обов’язкових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результатів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</w:rPr>
        <w:t> 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150" w:firstLine="42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Загальні вимоги до обов’язкових результатів навчання визначаються з урахуванням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компетентнісного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підходу до навчання, в основу якого покладено ключові компетентності.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До ключових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належать: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1) 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ого самовираження, готовність вживати українську мову як рідну в різних життєвих ситуаціях;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lastRenderedPageBreak/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97220B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3) математична компетентність, що 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передбачає виявлення простих математичних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залежностей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97220B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4) к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них дослідів, пізнавати себе і навколишній світ шляхом спостереження та дослідження;</w:t>
      </w:r>
    </w:p>
    <w:p w:rsidR="0097220B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5)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інноваційність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, що передбачає відкритість до нових ідей, ініціювання змін у близькому середовищі (клас, школа, громада тощо), формування знань, умінь, ставлень, що є ос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новою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компетентнісного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6) екологічна компетентність, що передбачає усвідомлення основи екологіч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7) інформаційно-комунікаційна компетентність, що передбачає  опанува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8) навчання впродовж життя, що передбачає опанування умінн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працювати самостійно і в групі;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lastRenderedPageBreak/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10) культурна компетентність, що передбачає залучення до різних видів мистецької творчості (образотворче, музичне та інші ви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ди мистецтв) шляхом розкриття і розвитку природних здібностей, творчого вираження особистості;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11) підприємливість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Основою формування ключових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є досвід здобувачів освіти, їх потреби, які мотивуют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ь до навчання, знання та вміння, які формуються в різному освітньому середовищі (гімназії, родині), різноманітних  соціальних ситуаціях і зумовлюють формування ставлення до них.</w:t>
      </w:r>
    </w:p>
    <w:p w:rsidR="0097220B" w:rsidRPr="00276BEC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Спільними для всіх ключових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є такі вміння, як читання з розумі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логічно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обґрунтовувати позицію, вміння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конструктивно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керувати емоціями, оцінювати ризики, приймати рішення, розв’язувати проблеми, с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півпрацювати з іншими особами.</w:t>
      </w:r>
    </w:p>
    <w:p w:rsidR="0097220B" w:rsidRDefault="003555EA">
      <w:pPr>
        <w:pStyle w:val="a3"/>
        <w:shd w:val="clear" w:color="auto" w:fill="FFFFFF"/>
        <w:spacing w:before="120" w:beforeAutospacing="0" w:afterAutospacing="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uk"/>
        </w:rPr>
      </w:pPr>
      <w:r>
        <w:rPr>
          <w:rFonts w:eastAsia="sans-serif"/>
          <w:b/>
          <w:bCs/>
          <w:color w:val="111111"/>
          <w:sz w:val="28"/>
          <w:szCs w:val="28"/>
          <w:shd w:val="clear" w:color="auto" w:fill="FFFFFF"/>
          <w:lang w:val="uk"/>
        </w:rPr>
        <w:t>Вимоги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 до обов’язкових результатів навчання та </w:t>
      </w:r>
      <w:proofErr w:type="spellStart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 xml:space="preserve"> здобувачів освіти </w:t>
      </w:r>
      <w:r>
        <w:rPr>
          <w:rFonts w:eastAsia="sans-serif"/>
          <w:b/>
          <w:bCs/>
          <w:color w:val="111111"/>
          <w:sz w:val="28"/>
          <w:szCs w:val="28"/>
          <w:shd w:val="clear" w:color="auto" w:fill="FFFFFF"/>
          <w:lang w:val="uk"/>
        </w:rPr>
        <w:t>за освітніми галузями</w:t>
      </w:r>
      <w:r>
        <w:rPr>
          <w:rFonts w:eastAsia="sans-serif"/>
          <w:color w:val="111111"/>
          <w:sz w:val="28"/>
          <w:szCs w:val="28"/>
          <w:shd w:val="clear" w:color="auto" w:fill="FFFFFF"/>
          <w:lang w:val="uk"/>
        </w:rPr>
        <w:t> конкретизовано в Державних стандартах.</w:t>
      </w:r>
    </w:p>
    <w:p w:rsidR="0097220B" w:rsidRDefault="0097220B">
      <w:pPr>
        <w:pStyle w:val="a3"/>
        <w:shd w:val="clear" w:color="auto" w:fill="FFFFFF"/>
        <w:spacing w:before="120" w:beforeAutospacing="0" w:afterAutospacing="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="120" w:beforeAutospacing="0" w:afterAutospacing="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97220B">
      <w:pPr>
        <w:pStyle w:val="a3"/>
        <w:shd w:val="clear" w:color="auto" w:fill="FFFFFF"/>
        <w:spacing w:before="120" w:beforeAutospacing="0" w:afterAutospacing="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uk"/>
        </w:rPr>
      </w:pP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Ключові компетентності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ind w:firstLineChars="250" w:firstLine="70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 xml:space="preserve">Результати навчання здобувачів освіти повинні робити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внесок у формування ключових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учнів.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Необхідною умовою формування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а також практична його спрямованість. 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дкових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зв’язків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шляхом створення проблемних ситуацій, організації спостережень, дослідів та інших видів діяльності. Формуванню ключових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сприяє встановлення та реалізація в освітньому процесі міжпредметних і внутрішньо предметних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зв’язків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 а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саме: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змістово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-інформаційних, операційно-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світогляду. Учні набувають досвіду застосування знань на практиці та перенесення їх в нові ситуації.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7"/>
        <w:gridCol w:w="7101"/>
      </w:tblGrid>
      <w:tr w:rsidR="0097220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№ з/п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8"/>
                <w:szCs w:val="28"/>
                <w:lang w:val="uk"/>
              </w:rPr>
              <w:t>Ключові компетентності</w:t>
            </w:r>
          </w:p>
        </w:tc>
        <w:tc>
          <w:tcPr>
            <w:tcW w:w="7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uk"/>
              </w:rPr>
              <w:t>Компоненти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Спілкування державною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(і рідною — у разі відмінності) мовами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ставити запитання і розпізнавати проблему;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грамотно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висловлюватися рідною мовою; доречно та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коректно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вживати в мовленні термінологію з окремих предметів, чітко, лаконічно та зрозуміло формулювати думку, аргументувати, доводити правильність тверджень; 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уникнення невнормованих іншомовних запозичень у спілкуванні на тематику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окремого предмета; поповнювати сві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й словниковий запас.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розуміння важливості чітких та лаконічних формулювань.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означення понять, формулювання властивостей, доведення правил, теорем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Спілкування іноземними мовами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 здійснювати спілкування в межах сфер, т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них завдань; використовувати у разі потреби невербальні засоби спілкування за умови дефіциту наявних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мовних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засобів; обирати й застосовувати доцільні комунікативні стратегії відповідно до різних потреб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 критично оцінювати інформацію та використо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підручники, словники, довідкова література, мультимедійні засоби,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адаптовані іншомовні тексти.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Математична компетентність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итуаціях.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lastRenderedPageBreak/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розв'язування математичних з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адач, і обов’язково таких, що моделюють реальні життєві ситуації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Основні компетентності у природничих науках і технологіях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розпізнавати проблеми, що виникають у довкіллі; будувати та досліджувати природні явища і процеси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; послуговуватися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технологічними пристроями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усвідомлення важливості природничих наук як універсальної мови науки, техніки та технологій.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 усвідомлення ролі наукових ідей в сучасних інформаційних технологіях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складання графіків та діаграм, які іл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юструють функціональні залежності результатів впливу людської діяльності на природу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Інформаційно-цифрова компетентність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структурувати дані; діяти за алгоритмом та складати алгоритми; визначати достатність даних для розв’язання задачі; використов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увати різні знакові системи; знаходити інформацію та оцінювати її достовірність; доводити істинність тверджень.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критичне осмислення інформації та джерел її отримання; усвідомлення важливості інформаційних технологій для ефективного розв’язування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математичних задач.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візуалізація даних, побудова графіків та діаграм за допомогою програмних засобів</w:t>
            </w:r>
          </w:p>
        </w:tc>
      </w:tr>
      <w:tr w:rsidR="0097220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Уміння вчитися впродовж життя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 визначати мету навчальної діяльності, відбирати й застосовувати потрібні знання та способи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ення або визнавати помилковість.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 усвідомлення власних освітніх потреб та цінності нових знань і вмінь; зацікавленість у пізнанні світу; розуміння важливості вчитися впродовж життя;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lastRenderedPageBreak/>
              <w:t>прагнення до вдосконалення результатів своєї діяльності.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</w:t>
            </w: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моделювання власної освітньої траєкторії</w:t>
            </w:r>
          </w:p>
        </w:tc>
      </w:tr>
      <w:tr w:rsidR="0097220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lastRenderedPageBreak/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Ініціативність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і підприємливість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ініціативність, відповідальність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завдання підприємницького змісту (оптимізаційні задачі)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Соціальна і громадянська компетентності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ощадливість і помірковані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дискримінацією.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завдання соціального змісту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Обізнаність і самовираження у сфері культури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 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грамотно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і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логічно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 xml:space="preserve"> висловлювати свою думку, аргументувати та вести діалог, враховуючи національні та культурні особливості 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культурна самоідентифікація, повага до культурного розмаїття у глобал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ьному суспільстві; усвідомлення впливу окремого предмета на людську культуру та розвиток суспільства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rFonts w:eastAsia="Tahoma"/>
                <w:color w:val="111111"/>
                <w:sz w:val="28"/>
                <w:szCs w:val="28"/>
                <w:lang w:val="uk"/>
              </w:rPr>
              <w:t>математичні моделі в різних видах мистецтва</w:t>
            </w:r>
          </w:p>
        </w:tc>
      </w:tr>
      <w:tr w:rsidR="0097220B" w:rsidRPr="00276BE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Екологічна грамотність і здорове життя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Уміння: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 аналізувати і критично оцінювати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Ставлення: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усвідомленн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на думка та позиція до зловживань алкоголю, нікотину тощо.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val="uk"/>
              </w:rPr>
              <w:t>Навчальні ресурси: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 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Такі ключові компетентності, як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окремих предметів. Виокремлення в навчальних програмах таких наскрізних ліні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й ключових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на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формування в учнів здатності застосовувати знання й уміння у реальних життє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вих ситуаціях.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Наскрізні лінії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 є засобом інтеграції ключових і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загальнопредметних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компетентностей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 окремих предметів та предметних циклів; їх необхідно враховувати при формуванні шкільного середовища.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Наскрізні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лінії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соціально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значимими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надпредметними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те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мами,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допомагають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</w:rPr>
        <w:t>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Навчання за наскрізними лініями реалізується насамперед через: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i/>
          <w:iCs/>
          <w:color w:val="111111"/>
          <w:sz w:val="28"/>
          <w:szCs w:val="28"/>
          <w:shd w:val="clear" w:color="auto" w:fill="FFFFFF"/>
          <w:lang w:val="uk"/>
        </w:rPr>
        <w:t>організацію навчального середовища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— зміст та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цілі наскрізних тем враховуються при формуванні духовного, соціального і фізичного середовища навчання;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i/>
          <w:iCs/>
          <w:color w:val="111111"/>
          <w:sz w:val="28"/>
          <w:szCs w:val="28"/>
          <w:shd w:val="clear" w:color="auto" w:fill="FFFFFF"/>
          <w:lang w:val="uk"/>
        </w:rPr>
        <w:t>окремі предмети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 — виходячи із наскрізних тем при вивченні предмета проводяться відповідні трактовки, приклади і методи навчання, реалізуються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надпредмет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ні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,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міжкласові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та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загальногімназійні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проєкти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ю;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предмети за вибором;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роботу в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проєктах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;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позакласну навчальну роботу і роботу гуртків.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402"/>
      </w:tblGrid>
      <w:tr w:rsidR="0097220B">
        <w:trPr>
          <w:trHeight w:val="2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2"/>
                <w:szCs w:val="22"/>
                <w:lang w:val="uk"/>
              </w:rPr>
              <w:t>Наскрізна лінія</w:t>
            </w:r>
          </w:p>
        </w:tc>
        <w:tc>
          <w:tcPr>
            <w:tcW w:w="8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uk"/>
              </w:rPr>
              <w:t>Коротка характеристика</w:t>
            </w:r>
          </w:p>
        </w:tc>
      </w:tr>
      <w:tr w:rsidR="0097220B" w:rsidRPr="00276BEC">
        <w:trPr>
          <w:trHeight w:val="2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2"/>
                <w:szCs w:val="22"/>
                <w:shd w:val="clear" w:color="auto" w:fill="FFFFFF"/>
                <w:lang w:val="uk"/>
              </w:rPr>
              <w:t>Екологічна безпека й сталий розвиток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Формування в учнів соціальної активності, відповідальності та екологічної свідомості,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Проблематика наскрізної лінії реалізується через завдання з реальними даними про використання природних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ресурсів, їх збереження та примноження. Аналіз цих даних сприяє розвитку бережливого ставлення до навколишнього середовища, екології, формуванню критичного мислення, вміння вирішувати проблеми, критично оцінювати перспективи розвитку навколишнього середови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ща і людини. Можливі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уроки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на відкритому повітрі.</w:t>
            </w:r>
          </w:p>
        </w:tc>
      </w:tr>
      <w:tr w:rsidR="0097220B" w:rsidRPr="00276BEC">
        <w:trPr>
          <w:trHeight w:val="2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shd w:val="clear" w:color="auto" w:fill="FFFFFF"/>
                <w:lang w:val="uk"/>
              </w:rPr>
              <w:lastRenderedPageBreak/>
              <w:t>Громадянська відповідальність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uk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Вивчення окремого предмета має виклика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ти в учнів якомога більше позитивних емоцій, а її зміст — бути націленим на виховання порядності, старанності, систематичності, послідовності, посидючості і чесності. Приклад вчителя покликаний зіграти важливу роль у формуванні толерантного ставлення до то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варишів, незалежно від рівня навчальних досягнень.</w:t>
            </w:r>
          </w:p>
        </w:tc>
      </w:tr>
      <w:tr w:rsidR="0097220B" w:rsidRPr="00276BEC">
        <w:trPr>
          <w:trHeight w:val="324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shd w:val="clear" w:color="auto" w:fill="FFFFFF"/>
                <w:lang w:val="uk"/>
              </w:rPr>
              <w:t>Здоров'я і безпека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Завданням наскрізної лінії є становлення учня як </w:t>
            </w: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емоційно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стійкого члена суспільства, здатного вести здоровий спосіб життя і формувати навколо себе безпечне життєве середовище.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uk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Реалізує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Варто звернути увагу на проблеми, пов’язані із ризиками для життя і здоров’я. Виріше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ння проблем, знайдених з «ага-ефектом», пошук оптимальних методів вирішення і розв’язування задач тощо, здатні викликати в учнів чимало радісних емоцій.</w:t>
            </w:r>
          </w:p>
        </w:tc>
      </w:tr>
      <w:tr w:rsidR="0097220B">
        <w:trPr>
          <w:trHeight w:val="2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shd w:val="clear" w:color="auto" w:fill="FFFFFF"/>
                <w:lang w:val="uk"/>
              </w:rPr>
              <w:t>Підприємливість і фінансова грамотність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Наскрізна лінія націлена на розвиток лідерських ініціатив, 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здатність успішно діяти в технологічному швидкозмінному середовищі, забезпечення кращого розуміння учнями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97220B" w:rsidRDefault="003555EA">
            <w:pPr>
              <w:pStyle w:val="a3"/>
              <w:spacing w:beforeAutospacing="0" w:after="200" w:afterAutospacing="0"/>
              <w:jc w:val="both"/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>Ця наскрізна лінія пов'язана</w:t>
            </w: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uk"/>
              </w:rPr>
              <w:t xml:space="preserve">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      </w:r>
          </w:p>
        </w:tc>
      </w:tr>
    </w:tbl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 xml:space="preserve">Основними видами оцінювання результатів навчання 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учнів є:</w:t>
      </w:r>
    </w:p>
    <w:p w:rsidR="0097220B" w:rsidRPr="00276BEC" w:rsidRDefault="003555EA">
      <w:pPr>
        <w:pStyle w:val="a3"/>
        <w:shd w:val="clear" w:color="auto" w:fill="FFFFFF"/>
        <w:spacing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1) формувальне (поточне) оцінювання;</w:t>
      </w:r>
    </w:p>
    <w:p w:rsidR="0097220B" w:rsidRPr="00276BEC" w:rsidRDefault="003555EA">
      <w:pPr>
        <w:pStyle w:val="a3"/>
        <w:shd w:val="clear" w:color="auto" w:fill="FFFFFF"/>
        <w:spacing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2) підсумкове оцінювання (семестрове та річне);</w:t>
      </w:r>
    </w:p>
    <w:p w:rsidR="0097220B" w:rsidRPr="00276BEC" w:rsidRDefault="003555EA">
      <w:pPr>
        <w:pStyle w:val="a3"/>
        <w:shd w:val="clear" w:color="auto" w:fill="FFFFFF"/>
        <w:spacing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3) державна підсумкова атестація учнів;</w:t>
      </w:r>
    </w:p>
    <w:p w:rsidR="0097220B" w:rsidRPr="00276BEC" w:rsidRDefault="003555EA">
      <w:pPr>
        <w:pStyle w:val="a3"/>
        <w:shd w:val="clear" w:color="auto" w:fill="FFFFFF"/>
        <w:spacing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4) зовнішнє незалежне оцінювання.</w:t>
      </w:r>
    </w:p>
    <w:p w:rsidR="0097220B" w:rsidRPr="00276BEC" w:rsidRDefault="003555EA">
      <w:pPr>
        <w:pStyle w:val="a3"/>
        <w:shd w:val="clear" w:color="auto" w:fill="FFFFFF"/>
        <w:spacing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 Формувальне (поточне) та підсумкове оцінювання результатів навчання учнів на предмет їх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відповідності вимогам освітньої програми закладу освіти, вибір їх форм, змісту та способу здійснюють педагогічні працівники закладів загальної середньої освіти.</w:t>
      </w:r>
    </w:p>
    <w:p w:rsidR="0097220B" w:rsidRPr="00276BEC" w:rsidRDefault="003555EA">
      <w:pPr>
        <w:pStyle w:val="a3"/>
        <w:shd w:val="clear" w:color="auto" w:fill="FFFFFF"/>
        <w:spacing w:beforeAutospacing="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Формувальне (поточне) та семестрове оцінювання  здійснюється за 12-бальною шкалою оцінювання.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Річне оцінювання та державна підсумкова атестація здійснюється за 12-бальною шкалою оцінювання навчальних досягнень і відображається у свідоцтві досягнень, що видається   учневі.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Навчальні досягнення учнів, які навчаються за індивідуальною формою навчанн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я, оцінюються відповідно до вимог індивідуальних навчальних програм.</w:t>
      </w:r>
    </w:p>
    <w:p w:rsidR="0097220B" w:rsidRPr="00276BEC" w:rsidRDefault="003555EA">
      <w:pPr>
        <w:pStyle w:val="a3"/>
        <w:shd w:val="clear" w:color="auto" w:fill="FFFFFF"/>
        <w:spacing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Оцінювання відповідності результатів навчання учнів, які завершили здобуття початкової, базової середньої чи профільної середньої освіти, вимогам державних стандартів повної загальної сер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едньої освіти здійснюється шляхом їх державної підсумкової атестації.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Кожен учень має пройти державну підсумкову атестацію на кожному рівні повної загальної середньої освіти, крім випадків, визначених законодавством.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Зміст, форми і порядок проведення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державної підсумкової атестації та зовнішнього незалежного оцінювання випускників на кожному ступені навчання визначаються і затверджуються центральним органом виконавчої влади у сфері освіти і науки.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У разі вибуття учня із закладу освіти (виїзд за кордон,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надання соціальної відпустки, призов на військову службу тощо) оцінювання може проводитися достроково або в </w:t>
      </w:r>
      <w:proofErr w:type="spellStart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екстернатній</w:t>
      </w:r>
      <w:proofErr w:type="spellEnd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формі (у відповідному закладі).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Опис та інструменти системи внутрішнього забезпечення якості освіти.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Система внутрішнього забезпечення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якості складається з таких компонентів:</w:t>
      </w:r>
    </w:p>
    <w:p w:rsidR="0097220B" w:rsidRDefault="003555EA">
      <w:pPr>
        <w:numPr>
          <w:ilvl w:val="0"/>
          <w:numId w:val="7"/>
        </w:numPr>
        <w:spacing w:line="15" w:lineRule="atLeast"/>
        <w:ind w:left="1160"/>
        <w:jc w:val="both"/>
      </w:pP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кадрове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освітньої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7220B" w:rsidRPr="00276BEC" w:rsidRDefault="003555EA">
      <w:pPr>
        <w:numPr>
          <w:ilvl w:val="0"/>
          <w:numId w:val="7"/>
        </w:numPr>
        <w:spacing w:line="15" w:lineRule="atLeast"/>
        <w:ind w:left="1160"/>
        <w:jc w:val="both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навчально-методичне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освітньої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Pr="00276BEC" w:rsidRDefault="003555EA">
      <w:pPr>
        <w:numPr>
          <w:ilvl w:val="0"/>
          <w:numId w:val="7"/>
        </w:numPr>
        <w:spacing w:line="15" w:lineRule="atLeast"/>
        <w:ind w:left="1160"/>
        <w:jc w:val="both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матеріально-технічне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освітньої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Default="003555EA">
      <w:pPr>
        <w:numPr>
          <w:ilvl w:val="0"/>
          <w:numId w:val="7"/>
        </w:numPr>
        <w:spacing w:line="15" w:lineRule="atLeast"/>
        <w:ind w:left="1160"/>
        <w:jc w:val="both"/>
      </w:pP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якість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проведення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навчальних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занять</w:t>
      </w:r>
      <w:proofErr w:type="spellEnd"/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7220B" w:rsidRPr="00276BEC" w:rsidRDefault="003555EA">
      <w:pPr>
        <w:numPr>
          <w:ilvl w:val="0"/>
          <w:numId w:val="7"/>
        </w:numPr>
        <w:spacing w:after="200" w:line="15" w:lineRule="atLeast"/>
        <w:ind w:left="1160"/>
        <w:jc w:val="both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моніторинг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</w:t>
      </w:r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нями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результатів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(компетентностей).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lastRenderedPageBreak/>
        <w:t>З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авдання</w:t>
      </w:r>
      <w:proofErr w:type="spellEnd"/>
      <w:r>
        <w:rPr>
          <w:rFonts w:ascii="Calibri" w:eastAsia="Tahoma" w:hAnsi="Calibri" w:cs="Calibri"/>
          <w:b/>
          <w:bCs/>
          <w:color w:val="111111"/>
          <w:sz w:val="22"/>
          <w:szCs w:val="22"/>
          <w:shd w:val="clear" w:color="auto" w:fill="FFFFFF"/>
        </w:rPr>
        <w:t> 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системи</w:t>
      </w:r>
      <w:proofErr w:type="spellEnd"/>
      <w:r>
        <w:rPr>
          <w:rFonts w:ascii="Calibri" w:eastAsia="Tahoma" w:hAnsi="Calibri" w:cs="Calibri"/>
          <w:b/>
          <w:bCs/>
          <w:color w:val="111111"/>
          <w:sz w:val="22"/>
          <w:szCs w:val="22"/>
          <w:shd w:val="clear" w:color="auto" w:fill="FFFFFF"/>
        </w:rPr>
        <w:t> 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внутрішнього</w:t>
      </w:r>
      <w:proofErr w:type="spellEnd"/>
      <w:r>
        <w:rPr>
          <w:rFonts w:ascii="Calibri" w:eastAsia="Tahoma" w:hAnsi="Calibri" w:cs="Calibri"/>
          <w:b/>
          <w:bCs/>
          <w:color w:val="111111"/>
          <w:sz w:val="22"/>
          <w:szCs w:val="22"/>
          <w:shd w:val="clear" w:color="auto" w:fill="FFFFFF"/>
        </w:rPr>
        <w:t> 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якості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76BEC"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ru-RU"/>
        </w:rPr>
        <w:t>:</w:t>
      </w:r>
    </w:p>
    <w:p w:rsidR="0097220B" w:rsidRPr="00276BEC" w:rsidRDefault="003555EA">
      <w:pPr>
        <w:numPr>
          <w:ilvl w:val="0"/>
          <w:numId w:val="8"/>
        </w:numPr>
        <w:spacing w:line="15" w:lineRule="atLeast"/>
        <w:ind w:left="1160"/>
        <w:jc w:val="both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оновлення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методичної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бази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освітньої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Pr="00276BEC" w:rsidRDefault="003555EA">
      <w:pPr>
        <w:numPr>
          <w:ilvl w:val="0"/>
          <w:numId w:val="8"/>
        </w:numPr>
        <w:spacing w:line="15" w:lineRule="atLeast"/>
        <w:ind w:left="1160"/>
        <w:jc w:val="both"/>
        <w:rPr>
          <w:lang w:val="ru-RU"/>
        </w:rPr>
      </w:pPr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контроль за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виконанням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планів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освітньої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якістю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знань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умінь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навичок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розроблення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їх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покращення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Pr="00276BEC" w:rsidRDefault="003555EA">
      <w:pPr>
        <w:numPr>
          <w:ilvl w:val="0"/>
          <w:numId w:val="8"/>
        </w:numPr>
        <w:spacing w:line="15" w:lineRule="atLeast"/>
        <w:ind w:left="1160"/>
        <w:jc w:val="both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моніторинг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оптимізація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соціально-психологічного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закладу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97220B" w:rsidRPr="00276BEC" w:rsidRDefault="003555EA">
      <w:pPr>
        <w:numPr>
          <w:ilvl w:val="0"/>
          <w:numId w:val="8"/>
        </w:numPr>
        <w:spacing w:after="200" w:line="15" w:lineRule="atLeast"/>
        <w:ind w:left="1160"/>
        <w:jc w:val="both"/>
        <w:rPr>
          <w:lang w:val="ru-RU"/>
        </w:rPr>
      </w:pP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необхідних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умов для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фахового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кваліфікаційного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рівня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276BEC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Інструменти для здійснення монітор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ингу системи внутрішнього забезпечення якості освіти регламентовано шкільним Положенням про моніторинг якості освітнього процесу, затвердженим на засіданні педагогічної ради, протокол № 1 від 26.01.2010 року.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Для забезпечення академічної доброчесності в ос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вітньому закладі (ст.42 Закону України «Про освіту»), запобігання порушень академічної доброчесності (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академічний плагіат,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самоплагіат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фабрикація,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фальсифікація</w:t>
      </w:r>
      <w:bookmarkStart w:id="3" w:name="id.tyjcwt"/>
      <w:bookmarkEnd w:id="3"/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списування,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обман,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необ’єктивне оцінювання,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шахрайство, хабарництво,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несанкціонована співпрац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я, службова недбалість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,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зловживання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</w:t>
      </w:r>
      <w:r>
        <w:rPr>
          <w:rFonts w:ascii="Arial" w:eastAsia="Tahoma" w:hAnsi="Arial" w:cs="Arial"/>
          <w:i/>
          <w:iCs/>
          <w:color w:val="111111"/>
          <w:sz w:val="28"/>
          <w:szCs w:val="28"/>
          <w:shd w:val="clear" w:color="auto" w:fill="FFFFFF"/>
          <w:lang w:val="uk"/>
        </w:rPr>
        <w:t>впливом),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посилення відповідальності за порушення академічної доброчесності, всі учасники освітнього процесу дотримуються  Положення про академічну доброчесність, затвердженого.                                           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За порушення академічної доброчесності здобувачі освіти можуть бути притягнуті повторного проходження оцінювання (контрольна робота, іспит, залік тощо); при моніторингу якості знань не зараховуються результати участі у І етапі (шкільному) Всеукраїнських у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чнівських олімпіадах, конкурсах – робота учасника анулюється, не оцінюється. У разі повторних випадків списування учень не допускається до участі  в інших олімпіадах, конкурсах.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За порушення академічної доброчесності педагогічні працівники освітнього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закладу можуть бути притягнуті до такої академічної відповідальності: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-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враховуються при встановленні кваліфікаційної категорії, присвоєнні педагогічного звання, щорічної винагороди;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>- спотворене представлення у методичних розробках, публікаціях чужих ідей, використання інформації без посилань на джерела, фальсифікація наукови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х досліджень,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- позбавлення права брати участь у роботі визначених законом органів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чи займати визначені законом посади;</w:t>
      </w:r>
    </w:p>
    <w:p w:rsidR="0097220B" w:rsidRPr="00276BEC" w:rsidRDefault="003555E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-</w:t>
      </w:r>
      <w:r>
        <w:rPr>
          <w:rFonts w:eastAsia="Tahoma"/>
          <w:color w:val="111111"/>
          <w:sz w:val="28"/>
          <w:szCs w:val="28"/>
          <w:shd w:val="clear" w:color="auto" w:fill="FFFFFF"/>
        </w:rPr>
        <w:t>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надання освітніх послуг за певну незаконну винагороду матеріального чи нематеріального характеру є підставою для притягнення педагогічного працівника до відповідальності судом першої інстанції.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Структура 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-202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 xml:space="preserve"> нав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чального року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uk-UA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-202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навчальний рік розпочинається 1 вересня 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року святом  Дня знань. Відповідно до п.3 ст.10 розділу ІІІ Закону України «Про повну  загальну середню освіту» навчальний рік триває не менше 175 навчальних днів та закінчується не пізніше 1 липня.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Навчання триває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01/09/2023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 р. по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28/06 2024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р.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Навчальні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заняття організовуються за семестровою системою з осінніми, зимовими, весняними канікулами. Орієнтовна структура навчального року: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І семестр – з 01.09.202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3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р. по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24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.12.202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р.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uk-UA"/>
        </w:rPr>
      </w:pP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ІІ семестр з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09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.01.202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р. по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31.05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4р.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Осінні канікули – з 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.10.202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р. по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29.10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Зимові канікули – з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25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.12.202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р. по 0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8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.01.202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eastAsia="Tahoma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Весняні канікули -</w:t>
      </w:r>
      <w:r>
        <w:rPr>
          <w:rFonts w:eastAsia="Tahoma"/>
          <w:color w:val="111111"/>
          <w:sz w:val="28"/>
          <w:szCs w:val="28"/>
          <w:shd w:val="clear" w:color="auto" w:fill="FFFFFF"/>
        </w:rPr>
        <w:t> 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з 25.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0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3.202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р. по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31.03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>.202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 w:rsidRPr="00276BEC">
        <w:rPr>
          <w:rFonts w:eastAsia="Tahoma"/>
          <w:color w:val="111111"/>
          <w:sz w:val="28"/>
          <w:szCs w:val="28"/>
          <w:shd w:val="clear" w:color="auto" w:fill="FFFFFF"/>
          <w:lang w:val="ru-RU"/>
        </w:rPr>
        <w:t xml:space="preserve"> р.</w:t>
      </w:r>
    </w:p>
    <w:p w:rsidR="0097220B" w:rsidRDefault="0097220B">
      <w:pPr>
        <w:pStyle w:val="a3"/>
        <w:shd w:val="clear" w:color="auto" w:fill="FFFFFF"/>
        <w:spacing w:beforeAutospacing="0" w:after="200" w:afterAutospacing="0"/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</w:pP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0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1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червня 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4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р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оку - свято Ос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таннього дзвінка.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Навчальний рік закінчується проведенням державної 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підсумкової атестації випускників початкової, базової школи.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both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Орієнтовні дати вручення документів про освіту для випускників 9-х класів – 1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червня 202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року.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t xml:space="preserve"> 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right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"/>
        </w:rPr>
        <w:lastRenderedPageBreak/>
        <w:t xml:space="preserve">Додаток 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Перелік програм</w:t>
      </w:r>
    </w:p>
    <w:p w:rsidR="0097220B" w:rsidRPr="00276BEC" w:rsidRDefault="003555EA">
      <w:pPr>
        <w:pStyle w:val="a3"/>
        <w:shd w:val="clear" w:color="auto" w:fill="FFFFFF"/>
        <w:spacing w:beforeAutospacing="0" w:after="200" w:afterAutospacing="0"/>
        <w:jc w:val="center"/>
        <w:rPr>
          <w:rFonts w:ascii="Tahoma" w:eastAsia="Tahoma" w:hAnsi="Tahoma" w:cs="Tahoma"/>
          <w:color w:val="111111"/>
          <w:sz w:val="18"/>
          <w:szCs w:val="18"/>
          <w:lang w:val="ru-RU"/>
        </w:rPr>
      </w:pP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для вивчення предметів інваріантної складової робочого навчального плану  у 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3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>-202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-UA"/>
        </w:rPr>
        <w:t>4</w:t>
      </w:r>
      <w:r>
        <w:rPr>
          <w:rFonts w:eastAsia="Tahoma"/>
          <w:b/>
          <w:bCs/>
          <w:color w:val="111111"/>
          <w:sz w:val="28"/>
          <w:szCs w:val="28"/>
          <w:shd w:val="clear" w:color="auto" w:fill="FFFFFF"/>
          <w:lang w:val="uk"/>
        </w:rPr>
        <w:t xml:space="preserve"> навчальному році</w:t>
      </w:r>
    </w:p>
    <w:tbl>
      <w:tblPr>
        <w:tblW w:w="124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21"/>
        <w:gridCol w:w="816"/>
        <w:gridCol w:w="170"/>
        <w:gridCol w:w="857"/>
        <w:gridCol w:w="170"/>
        <w:gridCol w:w="1867"/>
        <w:gridCol w:w="1448"/>
        <w:gridCol w:w="336"/>
        <w:gridCol w:w="1421"/>
        <w:gridCol w:w="27"/>
        <w:gridCol w:w="1191"/>
        <w:gridCol w:w="230"/>
        <w:gridCol w:w="866"/>
        <w:gridCol w:w="200"/>
        <w:gridCol w:w="152"/>
        <w:gridCol w:w="1096"/>
        <w:gridCol w:w="200"/>
      </w:tblGrid>
      <w:tr w:rsidR="0097220B">
        <w:trPr>
          <w:gridAfter w:val="3"/>
          <w:wAfter w:w="1448" w:type="dxa"/>
          <w:trHeight w:val="560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№ з/п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Клас</w:t>
            </w: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Назва програми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Автор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center"/>
              <w:rPr>
                <w:lang w:val="ru-RU"/>
              </w:rPr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Коли і ким надано гриф</w:t>
            </w:r>
          </w:p>
        </w:tc>
        <w:tc>
          <w:tcPr>
            <w:tcW w:w="23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Кількість годин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420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за програмою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color w:val="111111"/>
                <w:sz w:val="20"/>
                <w:szCs w:val="20"/>
                <w:lang w:val="uk"/>
              </w:rPr>
              <w:t>фактично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20"/>
        </w:trPr>
        <w:tc>
          <w:tcPr>
            <w:tcW w:w="1101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i/>
                <w:iCs/>
                <w:color w:val="111111"/>
                <w:sz w:val="20"/>
                <w:szCs w:val="20"/>
                <w:lang w:val="uk"/>
              </w:rPr>
              <w:t>Початкова школа</w:t>
            </w:r>
          </w:p>
        </w:tc>
      </w:tr>
      <w:tr w:rsidR="0097220B">
        <w:trPr>
          <w:gridAfter w:val="3"/>
          <w:wAfter w:w="1448" w:type="dxa"/>
          <w:trHeight w:val="58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1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Типові освітні програми для 1-2 класів закладів загальної середньої освіти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Р.Б.Шиян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Наказ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МОіН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України від 08.10.2019р.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1272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6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2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Типові освітні програми для 1-2 класів закладів загальної середньої освіти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Р.Б.Шиян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Наказ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МОіН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України від 08.10.2019р.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1272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58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3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Типові освітні програми для 3-4 класів закладів загальної середньої освіти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Р.Б.Шиян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Наказ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МОіН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України від 08.10.2019р.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1273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58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4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Типові освітні програми для 3-4 класів закладів загальної середньої освіти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Р.Б.Шиян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Наказ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МОіН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України 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08.10.2019р.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1273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20"/>
        </w:trPr>
        <w:tc>
          <w:tcPr>
            <w:tcW w:w="1101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b/>
                <w:bCs/>
                <w:i/>
                <w:iCs/>
                <w:color w:val="111111"/>
                <w:sz w:val="22"/>
                <w:szCs w:val="22"/>
                <w:lang w:val="uk"/>
              </w:rPr>
              <w:t>Базова школа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9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000000"/>
                <w:lang w:val="uk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Модельна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Українська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мова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. 5-6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класи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» для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Заболотний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Заболотний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В.В.,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Лавринчук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В.П.,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Плівачук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К.В., Попова Т.Д.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Наказ МОН </w:t>
            </w: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від 12.07.2021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  <w:lang w:val="uk"/>
              </w:rPr>
              <w:t>175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  <w:lang w:val="uk"/>
              </w:rPr>
              <w:t>175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0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Шелехова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Г. Т., Голуб Н. Б., Глазова О. П.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122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122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1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українською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Шелехова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Г. Т., 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Голуб Н. Б., Глазова О. П.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lastRenderedPageBreak/>
              <w:t>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2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lastRenderedPageBreak/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8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Шелехова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Г. Т., Голуб Н. Б., Глазова О. П.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3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мовою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Шелехова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Г. Т., Голуб Н. Б., Глазова О. П.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4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Модельна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Українська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література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. 5-6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класи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» для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Архипова В.П.,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Січкар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С.І.,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Шило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С.Б.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від 12.07.2021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5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Українська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література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Авторський колектив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 Мовчан Р.В.,  Івасюк О.М.,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Кавун </w:t>
            </w: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Л.І.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6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Зарубіжна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література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Модельна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базової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Авторський колектив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О.Ніколенко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О.Ісаєва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Ж.Клименко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від 12.07.2021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7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Зарубіжна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література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Авторський колектив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Ніколенко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О.М.,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Таранік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-Ткачук К.В.,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Фоміна С.П.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8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Модельна навчальна програма «Вступ до історії України </w:t>
            </w: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та громадянської освіти. 5 клас»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закладів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загальної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середньої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автори Бурлака О.В., Власова Н.С.,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Желіба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 О.В., Майорський В.В.,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Піскарьова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 І.О., Щупак І.Я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Міністерства освіти і науки України від 12.07.2021 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19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Історія 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України. Всесвітня історія.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 xml:space="preserve">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lastRenderedPageBreak/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0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lastRenderedPageBreak/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Історія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України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1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Всесвітня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історія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2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8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Історія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України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3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8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Всесвітня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історія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4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Історія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України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5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Всесвітня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історія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Пометун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Атамась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Мудрий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6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ascii="Calibri" w:eastAsia="Tahoma" w:hAnsi="Calibri" w:cs="Calibri"/>
                <w:color w:val="111111"/>
                <w:sz w:val="22"/>
                <w:szCs w:val="22"/>
                <w:lang w:val="ru-RU"/>
              </w:rPr>
              <w:br/>
            </w: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«Математика. 5-6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класи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»</w:t>
            </w: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br/>
              <w:t xml:space="preserve">для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Автор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Істер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 О.С.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Наказ МОН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12.07.2021 р.</w:t>
            </w: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175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175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7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Математика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М. І. Бурда,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Ю. І. Мальований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8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Модельна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навчальна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програма</w:t>
            </w:r>
            <w:proofErr w:type="spellEnd"/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Іноземна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мова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</w:rPr>
              <w:t>класи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</w:rPr>
              <w:t>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lastRenderedPageBreak/>
              <w:t xml:space="preserve">для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lastRenderedPageBreak/>
              <w:t>Авторський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колектив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Зимомря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І. М.,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lastRenderedPageBreak/>
              <w:t>Мойсюк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В. А.,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Тріфан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М. С.,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Унгурян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І. К.,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Яковчук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М. 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lastRenderedPageBreak/>
              <w:t xml:space="preserve">наказ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Міністерства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і науки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6BEC">
              <w:rPr>
                <w:rFonts w:eastAsia="Tahoma"/>
                <w:color w:val="000000"/>
                <w:sz w:val="20"/>
                <w:szCs w:val="20"/>
                <w:lang w:val="ru-RU"/>
              </w:rPr>
              <w:lastRenderedPageBreak/>
              <w:t>12.07.2021 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lastRenderedPageBreak/>
              <w:t>105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105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29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lastRenderedPageBreak/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Іноземні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мови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0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Модельна навчальна програма «Інформатика 5-6 класи»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Автори Козак Л.В., Ворожбит А,В.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від 12.07.2021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№795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1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Інформатика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</w:t>
            </w:r>
            <w:r>
              <w:rPr>
                <w:rFonts w:eastAsia="Tahoma"/>
                <w:color w:val="111111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Жалдак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М.І.,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Горошко Ю.В.,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Завадський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І.О.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2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8-9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Інформатика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Жалдак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М.І.,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Горошко Ю.В.,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Завадський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І.О.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3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Модельна навчальна програма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«Мистецтво. 5-6 класи»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для закладів загальної середньої освіти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Автори: О. М. Івасюк, О. А.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Комаровська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, Г. О.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Кізілова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, Н. А.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Лємешева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, О. В. Лобова,   Л. Й. Назар, І. Ю.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Чужинова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,       О. А.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Шулько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МОН України від 12.07.2021  № 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4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Мистецтво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Масол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Л.,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Коваленко О.,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Гайдамака О.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5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Правознавство</w:t>
            </w:r>
            <w:proofErr w:type="spellEnd"/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 (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практичний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курс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).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Ремех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Т.,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Муза О.,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Євтушенко Р.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 xml:space="preserve">Наказ МОН 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14.07.2016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№826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6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lastRenderedPageBreak/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Природознавство Модельна навчальна програма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«Пізнаємо природу». 5-6 класи (інтегрований курс)»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для закладів загальної середньої освіти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Авторський колектив Біда Д.Д., </w:t>
            </w:r>
            <w:proofErr w:type="spellStart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Гільберг</w:t>
            </w:r>
            <w:proofErr w:type="spellEnd"/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 xml:space="preserve"> Т.Г., Колісник Я.І.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від 12.07.2021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000000"/>
                <w:sz w:val="20"/>
                <w:szCs w:val="20"/>
                <w:lang w:val="uk"/>
              </w:rPr>
              <w:t>№ 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7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Біологія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6-9кл.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8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7-8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Фізика.7-9кл.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Ляшенко, 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В.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Г.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Бар’яхтар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39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Фізика.7-9кл.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Ляшенко, В.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Г.</w:t>
            </w: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Бар’яхтар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105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105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0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6-8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Географія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6-9кл.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Я. Б.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Олійник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Р.В.Гладковський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 xml:space="preserve">Л. М.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Даценко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1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Географія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. 6-9кл.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jc w:val="both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Я. Б.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Олійник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Р.В.Гладковський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 xml:space="preserve">Л. М.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Даценко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2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 xml:space="preserve">Хімія.7-9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Величко Л.П., Дубовик О.А.,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Бобкова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О.С.,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Баланенко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В.В., Пугач С.В.,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Рогожнікова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3"/>
              </w:numPr>
              <w:spacing w:after="200" w:line="15" w:lineRule="atLeast"/>
              <w:ind w:left="1160"/>
            </w:pPr>
            <w:r>
              <w:rPr>
                <w:rFonts w:ascii="Calibri" w:eastAsia="Tahoma" w:hAnsi="Calibri" w:cs="Calibri"/>
                <w:color w:val="111111"/>
                <w:lang w:val="uk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8-9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 xml:space="preserve">Хімія.7-9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Величко Л.П., Дубовик О.А.,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Бобкова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О.С.,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Баланенко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В.В., Пугач С.В.,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Рогожнікова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68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  <w:lang w:val="uk"/>
              </w:rPr>
              <w:t>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4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Модельна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навчальна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програма</w:t>
            </w:r>
            <w:proofErr w:type="spellEnd"/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«ЗДОРОВ’Я, БЕЗПЕКА ТА ДОБРОБУТ. 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 xml:space="preserve">5-6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класи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курс)»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 xml:space="preserve">Воронцова Т.В., Пономаренко В.С.,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Лаврентьєва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І.В., Хомич О.Л.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 xml:space="preserve">Рекомендовано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Міністерство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lastRenderedPageBreak/>
              <w:t>м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 науки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(наказ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Міністерства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 науки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від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12.07.2021 № 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lastRenderedPageBreak/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5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lastRenderedPageBreak/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Основи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здоров ‘я.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Навчальна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Укладачі програми: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Бойченко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 Т.Є.;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Воронцова Т.В.;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МоскаленкоО.Л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Дерев'янко В.В.;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Пономаренко В.С.;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Поліщук Н.М.;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Фіцайло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С.С.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6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Основи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здоров ‘я.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Навчальна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Укладачі програми: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Бойченко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 Т.Є.;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Воронцова Т.В.;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Москаленко О.Л.; Дерев'янко В.В.;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ПономаренкоВ.С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Поліщук Н.М.;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Фіцайло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С.С.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7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8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Основи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здоров ‘я.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Навчальна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Укладачі програми: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Бойченко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 Т.Є.;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Воронцова Т.В.;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Москаленко О.Л.; Дерев'янко </w:t>
            </w: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В.В.;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Пономаренко В.С.; Поліщук Н.М.;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Фіцайло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С.С.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8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Основи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здоров ‘я.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Навчальна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Укладачі програми: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Бойченко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 Т.Є.;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lastRenderedPageBreak/>
              <w:t>Воронцова Т.В.;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 xml:space="preserve">Москаленко О.Л.; </w:t>
            </w: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Дерев'янко В.В.;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shd w:val="clear" w:color="auto" w:fill="FFFFFF"/>
                <w:lang w:val="uk"/>
              </w:rPr>
              <w:t>Пономаренко В.С.; Поліщук Н.М.;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Фіцайло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С.С.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lastRenderedPageBreak/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49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lastRenderedPageBreak/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Модельна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Фізична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культура.5-6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класи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» 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Педан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О.С.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Коломоєць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Г.А.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Боляк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А.А. та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інш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Наказ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МОН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України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від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12.07.2021 № 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105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105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50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3"/>
              <w:spacing w:before="200" w:beforeAutospacing="0" w:afterAutospacing="0"/>
              <w:rPr>
                <w:rFonts w:ascii="Arial" w:hAnsi="Arial" w:cs="Arial" w:hint="default"/>
                <w:sz w:val="24"/>
                <w:szCs w:val="24"/>
                <w:lang w:val="ru-RU"/>
              </w:rPr>
            </w:pP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Фізична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культура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.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Навчальна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програма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з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фізичної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культури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для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5-9-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х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класів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для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загальноосвітніх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навчальних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"/>
              </w:rPr>
              <w:t>закладів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Авторський колектив: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Тимчик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М.В.,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Алексєйчук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Є.Ю.,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Деревянко В.В. та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інші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 xml:space="preserve">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105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105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51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Модельна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навчальна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програма</w:t>
            </w:r>
            <w:proofErr w:type="spellEnd"/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«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Технології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5-6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класи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Терещук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А.І., Абрамова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Гащак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В.М.,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Павич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Н.М.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Наказ 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Міністерства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 науки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від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12.07.2021 № 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52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5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Модельна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навчальна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програма</w:t>
            </w:r>
            <w:proofErr w:type="spellEnd"/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«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Технології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 xml:space="preserve">. 5-6 </w:t>
            </w:r>
            <w:proofErr w:type="spellStart"/>
            <w:r>
              <w:rPr>
                <w:rFonts w:eastAsia="Tahoma"/>
                <w:color w:val="111111"/>
                <w:sz w:val="20"/>
                <w:szCs w:val="20"/>
              </w:rPr>
              <w:t>класи</w:t>
            </w:r>
            <w:proofErr w:type="spellEnd"/>
            <w:r>
              <w:rPr>
                <w:rFonts w:eastAsia="Tahoma"/>
                <w:color w:val="111111"/>
                <w:sz w:val="20"/>
                <w:szCs w:val="20"/>
              </w:rPr>
              <w:t>»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середньої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Авторський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колектив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Ходзицька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І.Ю.,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Горобець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О.В.,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Медвідь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О.Ю.,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Пасічна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Т.С, Приходько Ю.М.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Наказ 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Міністерства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освіти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і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науки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України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від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12.07.2021 № 795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2"/>
                <w:szCs w:val="22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numPr>
                <w:ilvl w:val="0"/>
                <w:numId w:val="53"/>
              </w:numPr>
              <w:spacing w:after="200" w:line="15" w:lineRule="atLeast"/>
              <w:ind w:left="1160"/>
            </w:pPr>
            <w:r>
              <w:rPr>
                <w:rFonts w:ascii="Times New Roman" w:eastAsia="Tahoma" w:hAnsi="Times New Roman" w:cs="Times New Roman"/>
                <w:color w:val="111111"/>
                <w:lang w:val="uk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6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Трудове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навчання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.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Навчальна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для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.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В.К. Сидоренко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інші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rPr>
          <w:gridAfter w:val="3"/>
          <w:wAfter w:w="1448" w:type="dxa"/>
          <w:trHeight w:val="24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numPr>
                <w:ilvl w:val="0"/>
                <w:numId w:val="54"/>
              </w:numPr>
              <w:spacing w:after="200" w:line="15" w:lineRule="atLeast"/>
              <w:ind w:left="1160"/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  <w:jc w:val="center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7-9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Трудове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навчання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.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Навчальна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програма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для</w:t>
            </w: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загальноосвітніх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навчальних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закладів</w:t>
            </w:r>
            <w:proofErr w:type="spellEnd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.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В.К. Сидоренко</w:t>
            </w:r>
          </w:p>
          <w:p w:rsidR="0097220B" w:rsidRPr="00276BEC" w:rsidRDefault="003555EA">
            <w:pPr>
              <w:pStyle w:val="a3"/>
              <w:spacing w:beforeAutospacing="0" w:after="200" w:afterAutospacing="0"/>
              <w:rPr>
                <w:lang w:val="ru-RU"/>
              </w:rPr>
            </w:pPr>
            <w:r>
              <w:rPr>
                <w:rFonts w:eastAsia="Tahoma"/>
                <w:color w:val="111111"/>
                <w:sz w:val="20"/>
                <w:szCs w:val="20"/>
              </w:rPr>
              <w:t> </w:t>
            </w:r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276BEC">
              <w:rPr>
                <w:rFonts w:eastAsia="Tahoma"/>
                <w:color w:val="111111"/>
                <w:sz w:val="20"/>
                <w:szCs w:val="20"/>
                <w:lang w:val="ru-RU"/>
              </w:rPr>
              <w:t>інші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Наказ МОН України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від 07.06.2017</w:t>
            </w:r>
          </w:p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  <w:lang w:val="uk"/>
              </w:rPr>
              <w:t>№ 804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eastAsia="Tahoma"/>
                <w:color w:val="111111"/>
                <w:sz w:val="20"/>
                <w:szCs w:val="20"/>
              </w:rPr>
              <w:t>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20B" w:rsidRDefault="003555EA">
            <w:pPr>
              <w:pStyle w:val="a3"/>
              <w:spacing w:beforeAutospacing="0" w:after="200" w:afterAutospacing="0"/>
            </w:pPr>
            <w:r>
              <w:rPr>
                <w:rFonts w:ascii="Calibri" w:eastAsia="Tahoma" w:hAnsi="Calibri" w:cs="Calibri"/>
                <w:color w:val="111111"/>
                <w:sz w:val="22"/>
                <w:szCs w:val="22"/>
              </w:rPr>
              <w:t> </w:t>
            </w:r>
          </w:p>
        </w:tc>
      </w:tr>
      <w:tr w:rsidR="0097220B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</w:tbl>
    <w:p w:rsidR="0097220B" w:rsidRDefault="0097220B">
      <w:pPr>
        <w:pStyle w:val="a3"/>
        <w:shd w:val="clear" w:color="auto" w:fill="FFFFFF"/>
        <w:spacing w:beforeAutospacing="0" w:after="200" w:afterAutospacing="0"/>
        <w:jc w:val="right"/>
        <w:rPr>
          <w:rFonts w:ascii="Tahoma" w:eastAsia="Tahoma" w:hAnsi="Tahoma" w:cs="Tahoma"/>
          <w:color w:val="111111"/>
          <w:sz w:val="18"/>
          <w:szCs w:val="18"/>
        </w:rPr>
      </w:pP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25"/>
        <w:gridCol w:w="2894"/>
        <w:gridCol w:w="156"/>
        <w:gridCol w:w="1609"/>
        <w:gridCol w:w="156"/>
        <w:gridCol w:w="1609"/>
        <w:gridCol w:w="156"/>
        <w:gridCol w:w="1098"/>
        <w:gridCol w:w="164"/>
        <w:gridCol w:w="1042"/>
      </w:tblGrid>
      <w:tr w:rsidR="0097220B">
        <w:trPr>
          <w:trHeight w:val="280"/>
        </w:trPr>
        <w:tc>
          <w:tcPr>
            <w:tcW w:w="10340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</w:tr>
      <w:tr w:rsidR="0097220B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</w:tr>
      <w:tr w:rsidR="0097220B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7220B" w:rsidRDefault="0097220B">
            <w:pPr>
              <w:pStyle w:val="a3"/>
              <w:spacing w:beforeAutospacing="0" w:after="200" w:afterAutospacing="0"/>
              <w:jc w:val="center"/>
            </w:pPr>
          </w:p>
        </w:tc>
      </w:tr>
      <w:tr w:rsidR="0097220B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20B" w:rsidRDefault="0097220B">
            <w:pPr>
              <w:rPr>
                <w:rFonts w:ascii="Tahoma" w:eastAsia="Tahoma" w:hAnsi="Tahoma" w:cs="Tahoma"/>
                <w:color w:val="111111"/>
                <w:sz w:val="18"/>
                <w:szCs w:val="18"/>
              </w:rPr>
            </w:pPr>
          </w:p>
        </w:tc>
      </w:tr>
    </w:tbl>
    <w:p w:rsidR="0097220B" w:rsidRDefault="0097220B">
      <w:pPr>
        <w:pStyle w:val="a3"/>
        <w:shd w:val="clear" w:color="auto" w:fill="FFFFFF"/>
        <w:spacing w:beforeAutospacing="0" w:after="200" w:afterAutospacing="0"/>
        <w:jc w:val="both"/>
        <w:rPr>
          <w:rFonts w:eastAsia="Tahoma"/>
          <w:color w:val="111111"/>
          <w:sz w:val="28"/>
          <w:szCs w:val="28"/>
          <w:shd w:val="clear" w:color="auto" w:fill="FFFFFF"/>
          <w:lang w:val="uk"/>
        </w:rPr>
      </w:pPr>
    </w:p>
    <w:p w:rsidR="0097220B" w:rsidRDefault="00276BEC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eastAsia="Tahoma"/>
          <w:b/>
          <w:bCs/>
          <w:color w:val="111111"/>
          <w:shd w:val="clear" w:color="auto" w:fill="FFFFFF"/>
          <w:lang w:val="uk"/>
        </w:rPr>
        <w:t>СХВАЛЕНО</w:t>
      </w:r>
      <w:r w:rsidR="003555EA">
        <w:rPr>
          <w:rFonts w:eastAsia="Tahoma"/>
          <w:b/>
          <w:bCs/>
          <w:color w:val="111111"/>
          <w:shd w:val="clear" w:color="auto" w:fill="FFFFFF"/>
          <w:lang w:val="uk"/>
        </w:rPr>
        <w:t>                                           </w:t>
      </w:r>
      <w:r w:rsidR="00DE1D88">
        <w:rPr>
          <w:rFonts w:eastAsia="Tahoma"/>
          <w:b/>
          <w:bCs/>
          <w:color w:val="111111"/>
          <w:shd w:val="clear" w:color="auto" w:fill="FFFFFF"/>
          <w:lang w:val="uk"/>
        </w:rPr>
        <w:t>               </w:t>
      </w:r>
      <w:r w:rsidR="003555EA">
        <w:rPr>
          <w:rFonts w:eastAsia="Tahoma"/>
          <w:b/>
          <w:bCs/>
          <w:color w:val="111111"/>
          <w:shd w:val="clear" w:color="auto" w:fill="FFFFFF"/>
          <w:lang w:val="uk"/>
        </w:rPr>
        <w:t xml:space="preserve"> ЗАТВЕРДЖЕНО</w:t>
      </w:r>
    </w:p>
    <w:p w:rsidR="0097220B" w:rsidRPr="00DE1D88" w:rsidRDefault="003555EA">
      <w:pPr>
        <w:pStyle w:val="a3"/>
        <w:shd w:val="clear" w:color="auto" w:fill="FFFFFF"/>
        <w:spacing w:beforeAutospacing="0" w:after="200" w:afterAutospacing="0"/>
        <w:rPr>
          <w:rFonts w:eastAsia="Tahoma"/>
          <w:color w:val="111111"/>
          <w:shd w:val="clear" w:color="auto" w:fill="FFFFFF"/>
          <w:lang w:val="uk-UA"/>
        </w:rPr>
      </w:pPr>
      <w:r>
        <w:rPr>
          <w:rFonts w:eastAsia="Tahoma"/>
          <w:color w:val="111111"/>
          <w:shd w:val="clear" w:color="auto" w:fill="FFFFFF"/>
          <w:lang w:val="uk"/>
        </w:rPr>
        <w:t>Педагогічною радою                                  </w:t>
      </w:r>
      <w:r w:rsidR="00276BEC">
        <w:rPr>
          <w:rFonts w:eastAsia="Tahoma"/>
          <w:color w:val="111111"/>
          <w:shd w:val="clear" w:color="auto" w:fill="FFFFFF"/>
          <w:lang w:val="uk"/>
        </w:rPr>
        <w:t>          </w:t>
      </w:r>
      <w:r>
        <w:rPr>
          <w:rFonts w:eastAsia="Tahoma"/>
          <w:color w:val="111111"/>
          <w:shd w:val="clear" w:color="auto" w:fill="FFFFFF"/>
          <w:lang w:val="uk"/>
        </w:rPr>
        <w:t>  Директор</w:t>
      </w:r>
      <w:r w:rsidR="00276BEC">
        <w:rPr>
          <w:rFonts w:eastAsia="Tahoma"/>
          <w:color w:val="111111"/>
          <w:shd w:val="clear" w:color="auto" w:fill="FFFFFF"/>
          <w:lang w:val="uk"/>
        </w:rPr>
        <w:t xml:space="preserve"> </w:t>
      </w:r>
      <w:proofErr w:type="spellStart"/>
      <w:r w:rsidR="00276BEC">
        <w:rPr>
          <w:rFonts w:eastAsia="Tahoma"/>
          <w:color w:val="111111"/>
          <w:shd w:val="clear" w:color="auto" w:fill="FFFFFF"/>
          <w:lang w:val="uk"/>
        </w:rPr>
        <w:t>Чулаківського</w:t>
      </w:r>
      <w:proofErr w:type="spellEnd"/>
      <w:r w:rsidR="00276BEC">
        <w:rPr>
          <w:rFonts w:eastAsia="Tahoma"/>
          <w:color w:val="111111"/>
          <w:shd w:val="clear" w:color="auto" w:fill="FFFFFF"/>
          <w:lang w:val="uk"/>
        </w:rPr>
        <w:t xml:space="preserve"> ліцею</w:t>
      </w:r>
      <w:r w:rsidR="00276BEC">
        <w:rPr>
          <w:rFonts w:eastAsia="Tahoma"/>
          <w:color w:val="111111"/>
          <w:shd w:val="clear" w:color="auto" w:fill="FFFFFF"/>
          <w:lang w:val="uk"/>
        </w:rPr>
        <w:br/>
      </w:r>
      <w:proofErr w:type="spellStart"/>
      <w:r>
        <w:rPr>
          <w:rFonts w:eastAsia="Tahoma"/>
          <w:color w:val="111111"/>
          <w:shd w:val="clear" w:color="auto" w:fill="FFFFFF"/>
          <w:lang w:val="uk-UA"/>
        </w:rPr>
        <w:t>Ч</w:t>
      </w:r>
      <w:r w:rsidR="00276BEC">
        <w:rPr>
          <w:rFonts w:eastAsia="Tahoma"/>
          <w:color w:val="111111"/>
          <w:shd w:val="clear" w:color="auto" w:fill="FFFFFF"/>
          <w:lang w:val="uk-UA"/>
        </w:rPr>
        <w:t>у</w:t>
      </w:r>
      <w:r>
        <w:rPr>
          <w:rFonts w:eastAsia="Tahoma"/>
          <w:color w:val="111111"/>
          <w:shd w:val="clear" w:color="auto" w:fill="FFFFFF"/>
          <w:lang w:val="uk-UA"/>
        </w:rPr>
        <w:t>лаківського</w:t>
      </w:r>
      <w:proofErr w:type="spellEnd"/>
      <w:r>
        <w:rPr>
          <w:rFonts w:eastAsia="Tahoma"/>
          <w:color w:val="111111"/>
          <w:shd w:val="clear" w:color="auto" w:fill="FFFFFF"/>
          <w:lang w:val="uk-UA"/>
        </w:rPr>
        <w:t xml:space="preserve"> ліцею </w:t>
      </w:r>
      <w:r w:rsidR="00276BEC">
        <w:rPr>
          <w:rFonts w:eastAsia="Tahoma"/>
          <w:color w:val="111111"/>
          <w:shd w:val="clear" w:color="auto" w:fill="FFFFFF"/>
          <w:lang w:val="uk-UA"/>
        </w:rPr>
        <w:t xml:space="preserve">                                             _______Микола КАРДАВАР</w:t>
      </w:r>
      <w:r w:rsidR="00276BEC">
        <w:rPr>
          <w:rFonts w:eastAsia="Tahoma"/>
          <w:color w:val="111111"/>
          <w:shd w:val="clear" w:color="auto" w:fill="FFFFFF"/>
          <w:lang w:val="uk-UA"/>
        </w:rPr>
        <w:br/>
        <w:t xml:space="preserve">протокол № 1                                                          </w:t>
      </w:r>
      <w:r w:rsidR="00276BEC">
        <w:rPr>
          <w:rFonts w:eastAsia="Tahoma"/>
          <w:color w:val="111111"/>
          <w:shd w:val="clear" w:color="auto" w:fill="FFFFFF"/>
          <w:lang w:val="uk"/>
        </w:rPr>
        <w:t xml:space="preserve">Наказ № </w:t>
      </w:r>
      <w:r>
        <w:rPr>
          <w:rFonts w:eastAsia="Tahoma"/>
          <w:color w:val="111111"/>
          <w:shd w:val="clear" w:color="auto" w:fill="FFFFFF"/>
          <w:lang w:val="uk"/>
        </w:rPr>
        <w:t>3</w:t>
      </w:r>
      <w:r w:rsidR="00276BEC">
        <w:rPr>
          <w:rFonts w:eastAsia="Tahoma"/>
          <w:color w:val="111111"/>
          <w:shd w:val="clear" w:color="auto" w:fill="FFFFFF"/>
          <w:lang w:val="uk"/>
        </w:rPr>
        <w:t xml:space="preserve">   від </w:t>
      </w:r>
      <w:r>
        <w:rPr>
          <w:rFonts w:eastAsia="Tahoma"/>
          <w:color w:val="111111"/>
          <w:shd w:val="clear" w:color="auto" w:fill="FFFFFF"/>
          <w:lang w:val="uk"/>
        </w:rPr>
        <w:t>01.09.2023</w:t>
      </w:r>
      <w:bookmarkStart w:id="4" w:name="_GoBack"/>
      <w:bookmarkEnd w:id="4"/>
      <w:r w:rsidR="00276BEC">
        <w:rPr>
          <w:rFonts w:eastAsia="Tahoma"/>
          <w:color w:val="111111"/>
          <w:shd w:val="clear" w:color="auto" w:fill="FFFFFF"/>
          <w:lang w:val="uk-UA"/>
        </w:rPr>
        <w:br/>
      </w:r>
      <w:r>
        <w:rPr>
          <w:rFonts w:eastAsia="Tahoma"/>
          <w:color w:val="111111"/>
          <w:shd w:val="clear" w:color="auto" w:fill="FFFFFF"/>
          <w:lang w:val="uk-UA"/>
        </w:rPr>
        <w:t>В</w:t>
      </w:r>
      <w:r>
        <w:rPr>
          <w:rFonts w:eastAsia="Tahoma"/>
          <w:color w:val="111111"/>
          <w:shd w:val="clear" w:color="auto" w:fill="FFFFFF"/>
          <w:lang w:val="uk-UA"/>
        </w:rPr>
        <w:t>ід 28.08.</w:t>
      </w:r>
      <w:r w:rsidR="00276BEC">
        <w:rPr>
          <w:rFonts w:eastAsia="Tahoma"/>
          <w:color w:val="111111"/>
          <w:shd w:val="clear" w:color="auto" w:fill="FFFFFF"/>
          <w:lang w:val="uk-UA"/>
        </w:rPr>
        <w:t>20</w:t>
      </w:r>
      <w:r>
        <w:rPr>
          <w:rFonts w:eastAsia="Tahoma"/>
          <w:color w:val="111111"/>
          <w:shd w:val="clear" w:color="auto" w:fill="FFFFFF"/>
          <w:lang w:val="uk"/>
        </w:rPr>
        <w:t>2</w:t>
      </w:r>
      <w:r>
        <w:rPr>
          <w:rFonts w:eastAsia="Tahoma"/>
          <w:color w:val="111111"/>
          <w:shd w:val="clear" w:color="auto" w:fill="FFFFFF"/>
          <w:lang w:val="uk-UA"/>
        </w:rPr>
        <w:t>3</w:t>
      </w:r>
      <w:r w:rsidR="00276BEC">
        <w:rPr>
          <w:rFonts w:eastAsia="Tahoma"/>
          <w:color w:val="111111"/>
          <w:shd w:val="clear" w:color="auto" w:fill="FFFFFF"/>
          <w:lang w:val="uk"/>
        </w:rPr>
        <w:t xml:space="preserve"> </w:t>
      </w:r>
      <w:r>
        <w:rPr>
          <w:rFonts w:eastAsia="Tahoma"/>
          <w:color w:val="111111"/>
          <w:shd w:val="clear" w:color="auto" w:fill="FFFFFF"/>
          <w:lang w:val="uk"/>
        </w:rPr>
        <w:t>                                                                 </w:t>
      </w:r>
    </w:p>
    <w:p w:rsidR="0097220B" w:rsidRDefault="003555EA">
      <w:pPr>
        <w:pStyle w:val="a3"/>
        <w:shd w:val="clear" w:color="auto" w:fill="FFFFFF"/>
        <w:spacing w:beforeAutospacing="0" w:after="200" w:afterAutospacing="0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eastAsia="Tahoma"/>
          <w:color w:val="111111"/>
          <w:shd w:val="clear" w:color="auto" w:fill="FFFFFF"/>
          <w:lang w:val="uk"/>
        </w:rPr>
        <w:t>                                                                                                    </w:t>
      </w:r>
    </w:p>
    <w:p w:rsidR="0097220B" w:rsidRDefault="0097220B"/>
    <w:sectPr w:rsidR="009722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2EEFA"/>
    <w:multiLevelType w:val="multilevel"/>
    <w:tmpl w:val="8252EE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96D7C399"/>
    <w:multiLevelType w:val="multilevel"/>
    <w:tmpl w:val="96D7C3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9BFD6397"/>
    <w:multiLevelType w:val="multilevel"/>
    <w:tmpl w:val="9BFD63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A5C8E769"/>
    <w:multiLevelType w:val="multilevel"/>
    <w:tmpl w:val="A5C8E7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AF35D1AC"/>
    <w:multiLevelType w:val="multilevel"/>
    <w:tmpl w:val="AF35D1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B14359F9"/>
    <w:multiLevelType w:val="multilevel"/>
    <w:tmpl w:val="B14359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BC1B489C"/>
    <w:multiLevelType w:val="multilevel"/>
    <w:tmpl w:val="BC1B48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C678009B"/>
    <w:multiLevelType w:val="multilevel"/>
    <w:tmpl w:val="C67800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C805138C"/>
    <w:multiLevelType w:val="multilevel"/>
    <w:tmpl w:val="C80513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C8333E71"/>
    <w:multiLevelType w:val="multilevel"/>
    <w:tmpl w:val="C8333E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 w15:restartNumberingAfterBreak="0">
    <w:nsid w:val="CF7EF0D7"/>
    <w:multiLevelType w:val="multilevel"/>
    <w:tmpl w:val="CF7EF0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DA5DA447"/>
    <w:multiLevelType w:val="multilevel"/>
    <w:tmpl w:val="DA5DA4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E2B03BDB"/>
    <w:multiLevelType w:val="multilevel"/>
    <w:tmpl w:val="E2B03B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E471F805"/>
    <w:multiLevelType w:val="multilevel"/>
    <w:tmpl w:val="E471F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E482A33A"/>
    <w:multiLevelType w:val="multilevel"/>
    <w:tmpl w:val="E482A3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E4FAF7E8"/>
    <w:multiLevelType w:val="multilevel"/>
    <w:tmpl w:val="E4FAF7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 w15:restartNumberingAfterBreak="0">
    <w:nsid w:val="EA8D03A2"/>
    <w:multiLevelType w:val="multilevel"/>
    <w:tmpl w:val="EA8D03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 w15:restartNumberingAfterBreak="0">
    <w:nsid w:val="EBA8511A"/>
    <w:multiLevelType w:val="multilevel"/>
    <w:tmpl w:val="EBA851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8" w15:restartNumberingAfterBreak="0">
    <w:nsid w:val="F1A431E9"/>
    <w:multiLevelType w:val="multilevel"/>
    <w:tmpl w:val="F1A431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F355348C"/>
    <w:multiLevelType w:val="multilevel"/>
    <w:tmpl w:val="F3553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 w15:restartNumberingAfterBreak="0">
    <w:nsid w:val="FAE2BCF0"/>
    <w:multiLevelType w:val="multilevel"/>
    <w:tmpl w:val="FAE2BC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1" w15:restartNumberingAfterBreak="0">
    <w:nsid w:val="FB96D26A"/>
    <w:multiLevelType w:val="multilevel"/>
    <w:tmpl w:val="FB96D2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FD86FBDD"/>
    <w:multiLevelType w:val="multilevel"/>
    <w:tmpl w:val="FD86FB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3" w15:restartNumberingAfterBreak="0">
    <w:nsid w:val="0046BB5A"/>
    <w:multiLevelType w:val="multilevel"/>
    <w:tmpl w:val="0046BB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0112DF9B"/>
    <w:multiLevelType w:val="multilevel"/>
    <w:tmpl w:val="0112DF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5" w15:restartNumberingAfterBreak="0">
    <w:nsid w:val="037A28D0"/>
    <w:multiLevelType w:val="multilevel"/>
    <w:tmpl w:val="037A28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6" w15:restartNumberingAfterBreak="0">
    <w:nsid w:val="089066A1"/>
    <w:multiLevelType w:val="multilevel"/>
    <w:tmpl w:val="089066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7" w15:restartNumberingAfterBreak="0">
    <w:nsid w:val="0D005753"/>
    <w:multiLevelType w:val="multilevel"/>
    <w:tmpl w:val="0D0057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119FB01C"/>
    <w:multiLevelType w:val="multilevel"/>
    <w:tmpl w:val="119FB0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9" w15:restartNumberingAfterBreak="0">
    <w:nsid w:val="11F74FD9"/>
    <w:multiLevelType w:val="multilevel"/>
    <w:tmpl w:val="11F74F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0" w15:restartNumberingAfterBreak="0">
    <w:nsid w:val="14D47B8B"/>
    <w:multiLevelType w:val="multilevel"/>
    <w:tmpl w:val="14D47B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1" w15:restartNumberingAfterBreak="0">
    <w:nsid w:val="1A9A2614"/>
    <w:multiLevelType w:val="multilevel"/>
    <w:tmpl w:val="1A9A26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 w15:restartNumberingAfterBreak="0">
    <w:nsid w:val="1C633ABE"/>
    <w:multiLevelType w:val="multilevel"/>
    <w:tmpl w:val="1C633A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3" w15:restartNumberingAfterBreak="0">
    <w:nsid w:val="20E5A1C9"/>
    <w:multiLevelType w:val="multilevel"/>
    <w:tmpl w:val="20E5A1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 w15:restartNumberingAfterBreak="0">
    <w:nsid w:val="21B0DE47"/>
    <w:multiLevelType w:val="multilevel"/>
    <w:tmpl w:val="21B0DE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5" w15:restartNumberingAfterBreak="0">
    <w:nsid w:val="28AE1982"/>
    <w:multiLevelType w:val="multilevel"/>
    <w:tmpl w:val="28AE19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6" w15:restartNumberingAfterBreak="0">
    <w:nsid w:val="2A5C0CC8"/>
    <w:multiLevelType w:val="multilevel"/>
    <w:tmpl w:val="2A5C0C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7" w15:restartNumberingAfterBreak="0">
    <w:nsid w:val="2C3BBDEB"/>
    <w:multiLevelType w:val="multilevel"/>
    <w:tmpl w:val="2C3BBD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8" w15:restartNumberingAfterBreak="0">
    <w:nsid w:val="3B824D8A"/>
    <w:multiLevelType w:val="multilevel"/>
    <w:tmpl w:val="3B824D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9" w15:restartNumberingAfterBreak="0">
    <w:nsid w:val="41071B41"/>
    <w:multiLevelType w:val="multilevel"/>
    <w:tmpl w:val="41071B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0" w15:restartNumberingAfterBreak="0">
    <w:nsid w:val="44A22B7B"/>
    <w:multiLevelType w:val="multilevel"/>
    <w:tmpl w:val="44A22B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1" w15:restartNumberingAfterBreak="0">
    <w:nsid w:val="49AEB256"/>
    <w:multiLevelType w:val="multilevel"/>
    <w:tmpl w:val="49AEB2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2" w15:restartNumberingAfterBreak="0">
    <w:nsid w:val="516617BD"/>
    <w:multiLevelType w:val="multilevel"/>
    <w:tmpl w:val="516617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3" w15:restartNumberingAfterBreak="0">
    <w:nsid w:val="540D4DBD"/>
    <w:multiLevelType w:val="multilevel"/>
    <w:tmpl w:val="540D4D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4" w15:restartNumberingAfterBreak="0">
    <w:nsid w:val="5AE74428"/>
    <w:multiLevelType w:val="multilevel"/>
    <w:tmpl w:val="5AE744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5" w15:restartNumberingAfterBreak="0">
    <w:nsid w:val="5CA48686"/>
    <w:multiLevelType w:val="multilevel"/>
    <w:tmpl w:val="5CA486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6" w15:restartNumberingAfterBreak="0">
    <w:nsid w:val="5E999C44"/>
    <w:multiLevelType w:val="multilevel"/>
    <w:tmpl w:val="5E999C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7" w15:restartNumberingAfterBreak="0">
    <w:nsid w:val="5EE31125"/>
    <w:multiLevelType w:val="multilevel"/>
    <w:tmpl w:val="5EE311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8" w15:restartNumberingAfterBreak="0">
    <w:nsid w:val="695EB487"/>
    <w:multiLevelType w:val="multilevel"/>
    <w:tmpl w:val="695EB4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9" w15:restartNumberingAfterBreak="0">
    <w:nsid w:val="69720D13"/>
    <w:multiLevelType w:val="multilevel"/>
    <w:tmpl w:val="69720D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0" w15:restartNumberingAfterBreak="0">
    <w:nsid w:val="6C21566C"/>
    <w:multiLevelType w:val="multilevel"/>
    <w:tmpl w:val="6C2156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1" w15:restartNumberingAfterBreak="0">
    <w:nsid w:val="6D4F4B56"/>
    <w:multiLevelType w:val="multilevel"/>
    <w:tmpl w:val="6D4F4B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2" w15:restartNumberingAfterBreak="0">
    <w:nsid w:val="7B8ED70B"/>
    <w:multiLevelType w:val="multilevel"/>
    <w:tmpl w:val="7B8ED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3" w15:restartNumberingAfterBreak="0">
    <w:nsid w:val="7CF7227F"/>
    <w:multiLevelType w:val="multilevel"/>
    <w:tmpl w:val="7CF722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3"/>
  </w:num>
  <w:num w:numId="2">
    <w:abstractNumId w:val="23"/>
  </w:num>
  <w:num w:numId="3">
    <w:abstractNumId w:val="38"/>
  </w:num>
  <w:num w:numId="4">
    <w:abstractNumId w:val="37"/>
  </w:num>
  <w:num w:numId="5">
    <w:abstractNumId w:val="4"/>
  </w:num>
  <w:num w:numId="6">
    <w:abstractNumId w:val="21"/>
  </w:num>
  <w:num w:numId="7">
    <w:abstractNumId w:val="31"/>
  </w:num>
  <w:num w:numId="8">
    <w:abstractNumId w:val="18"/>
  </w:num>
  <w:num w:numId="9">
    <w:abstractNumId w:val="1"/>
  </w:num>
  <w:num w:numId="10">
    <w:abstractNumId w:val="48"/>
  </w:num>
  <w:num w:numId="11">
    <w:abstractNumId w:val="15"/>
  </w:num>
  <w:num w:numId="12">
    <w:abstractNumId w:val="53"/>
  </w:num>
  <w:num w:numId="13">
    <w:abstractNumId w:val="29"/>
  </w:num>
  <w:num w:numId="14">
    <w:abstractNumId w:val="16"/>
  </w:num>
  <w:num w:numId="15">
    <w:abstractNumId w:val="49"/>
  </w:num>
  <w:num w:numId="16">
    <w:abstractNumId w:val="10"/>
  </w:num>
  <w:num w:numId="17">
    <w:abstractNumId w:val="42"/>
  </w:num>
  <w:num w:numId="18">
    <w:abstractNumId w:val="25"/>
  </w:num>
  <w:num w:numId="19">
    <w:abstractNumId w:val="19"/>
  </w:num>
  <w:num w:numId="20">
    <w:abstractNumId w:val="45"/>
  </w:num>
  <w:num w:numId="21">
    <w:abstractNumId w:val="26"/>
  </w:num>
  <w:num w:numId="22">
    <w:abstractNumId w:val="22"/>
  </w:num>
  <w:num w:numId="23">
    <w:abstractNumId w:val="17"/>
  </w:num>
  <w:num w:numId="24">
    <w:abstractNumId w:val="36"/>
  </w:num>
  <w:num w:numId="25">
    <w:abstractNumId w:val="7"/>
  </w:num>
  <w:num w:numId="26">
    <w:abstractNumId w:val="43"/>
  </w:num>
  <w:num w:numId="27">
    <w:abstractNumId w:val="40"/>
  </w:num>
  <w:num w:numId="28">
    <w:abstractNumId w:val="50"/>
  </w:num>
  <w:num w:numId="29">
    <w:abstractNumId w:val="8"/>
  </w:num>
  <w:num w:numId="30">
    <w:abstractNumId w:val="20"/>
  </w:num>
  <w:num w:numId="31">
    <w:abstractNumId w:val="51"/>
  </w:num>
  <w:num w:numId="32">
    <w:abstractNumId w:val="12"/>
  </w:num>
  <w:num w:numId="33">
    <w:abstractNumId w:val="11"/>
  </w:num>
  <w:num w:numId="34">
    <w:abstractNumId w:val="52"/>
  </w:num>
  <w:num w:numId="35">
    <w:abstractNumId w:val="14"/>
  </w:num>
  <w:num w:numId="36">
    <w:abstractNumId w:val="28"/>
  </w:num>
  <w:num w:numId="37">
    <w:abstractNumId w:val="6"/>
  </w:num>
  <w:num w:numId="38">
    <w:abstractNumId w:val="41"/>
  </w:num>
  <w:num w:numId="39">
    <w:abstractNumId w:val="46"/>
  </w:num>
  <w:num w:numId="40">
    <w:abstractNumId w:val="9"/>
  </w:num>
  <w:num w:numId="41">
    <w:abstractNumId w:val="5"/>
  </w:num>
  <w:num w:numId="42">
    <w:abstractNumId w:val="27"/>
  </w:num>
  <w:num w:numId="43">
    <w:abstractNumId w:val="34"/>
  </w:num>
  <w:num w:numId="44">
    <w:abstractNumId w:val="35"/>
  </w:num>
  <w:num w:numId="45">
    <w:abstractNumId w:val="24"/>
  </w:num>
  <w:num w:numId="46">
    <w:abstractNumId w:val="32"/>
  </w:num>
  <w:num w:numId="47">
    <w:abstractNumId w:val="39"/>
  </w:num>
  <w:num w:numId="48">
    <w:abstractNumId w:val="2"/>
  </w:num>
  <w:num w:numId="49">
    <w:abstractNumId w:val="47"/>
  </w:num>
  <w:num w:numId="50">
    <w:abstractNumId w:val="30"/>
  </w:num>
  <w:num w:numId="51">
    <w:abstractNumId w:val="0"/>
  </w:num>
  <w:num w:numId="52">
    <w:abstractNumId w:val="13"/>
  </w:num>
  <w:num w:numId="53">
    <w:abstractNumId w:val="3"/>
  </w:num>
  <w:num w:numId="54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0B"/>
    <w:rsid w:val="00276BEC"/>
    <w:rsid w:val="003555EA"/>
    <w:rsid w:val="0097220B"/>
    <w:rsid w:val="00DE1D88"/>
    <w:rsid w:val="067F0C2A"/>
    <w:rsid w:val="100A5118"/>
    <w:rsid w:val="14A67036"/>
    <w:rsid w:val="1B2655F0"/>
    <w:rsid w:val="1EF04110"/>
    <w:rsid w:val="369C118C"/>
    <w:rsid w:val="3858704B"/>
    <w:rsid w:val="3BB955FB"/>
    <w:rsid w:val="3E8879CA"/>
    <w:rsid w:val="3ECA39DC"/>
    <w:rsid w:val="43271DF7"/>
    <w:rsid w:val="47A05A01"/>
    <w:rsid w:val="4FF91B32"/>
    <w:rsid w:val="5BB16569"/>
    <w:rsid w:val="61AF589D"/>
    <w:rsid w:val="671E6BC3"/>
    <w:rsid w:val="6F1267AC"/>
    <w:rsid w:val="73166D54"/>
    <w:rsid w:val="737A05CF"/>
    <w:rsid w:val="77DC4DFE"/>
    <w:rsid w:val="79686128"/>
    <w:rsid w:val="7EA1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A0DA"/>
  <w15:docId w15:val="{DF4698A0-73D7-4E6F-903D-FC3E044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35</Pages>
  <Words>8336</Words>
  <Characters>47517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Микола Кардавар</cp:lastModifiedBy>
  <cp:revision>4</cp:revision>
  <dcterms:created xsi:type="dcterms:W3CDTF">2023-06-14T17:36:00Z</dcterms:created>
  <dcterms:modified xsi:type="dcterms:W3CDTF">2024-01-04T12:24:00Z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11BF93F686B746E280632DCD1650BA65</vt:lpwstr>
  </property>
</Properties>
</file>