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81ECC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6"/>
          <w:szCs w:val="26"/>
        </w:rPr>
      </w:pPr>
    </w:p>
    <w:p w14:paraId="5809895A">
      <w:pPr>
        <w:pStyle w:val="8"/>
        <w:spacing w:beforeAutospacing="0" w:afterAutospacing="0" w:line="15" w:lineRule="atLeast"/>
        <w:jc w:val="both"/>
        <w:rPr>
          <w:sz w:val="24"/>
          <w:szCs w:val="24"/>
        </w:rPr>
      </w:pPr>
      <w:r>
        <w:rPr>
          <w:color w:val="000000"/>
          <w:sz w:val="28"/>
          <w:szCs w:val="28"/>
          <w:lang w:val="uk-UA"/>
        </w:rPr>
        <w:t>Схвалено</w:t>
      </w:r>
      <w:r>
        <w:rPr>
          <w:color w:val="000000"/>
          <w:sz w:val="28"/>
          <w:szCs w:val="28"/>
          <w:lang w:val="ru-RU"/>
        </w:rPr>
        <w:t>на</w:t>
      </w:r>
      <w:r>
        <w:rPr>
          <w:rFonts w:hint="default"/>
          <w:color w:val="000000"/>
          <w:sz w:val="28"/>
          <w:szCs w:val="28"/>
          <w:lang w:val="uk-UA"/>
        </w:rPr>
        <w:t xml:space="preserve"> </w:t>
      </w:r>
      <w:bookmarkStart w:id="3" w:name="_GoBack"/>
      <w:bookmarkEnd w:id="3"/>
      <w:r>
        <w:rPr>
          <w:color w:val="000000"/>
          <w:sz w:val="28"/>
          <w:szCs w:val="28"/>
          <w:lang w:val="ru-RU"/>
        </w:rPr>
        <w:t>засіданні</w:t>
      </w:r>
      <w:r>
        <w:rPr>
          <w:rFonts w:hint="default"/>
          <w:color w:val="000000"/>
          <w:sz w:val="28"/>
          <w:szCs w:val="28"/>
          <w:lang w:val="uk-UA"/>
        </w:rPr>
        <w:t xml:space="preserve">                                                    </w:t>
      </w:r>
      <w:r>
        <w:rPr>
          <w:rFonts w:hint="default"/>
          <w:color w:val="000000"/>
          <w:sz w:val="24"/>
          <w:szCs w:val="24"/>
          <w:lang w:val="uk-UA"/>
        </w:rPr>
        <w:t xml:space="preserve">                        </w:t>
      </w:r>
      <w:r>
        <w:rPr>
          <w:color w:val="000000"/>
          <w:sz w:val="24"/>
          <w:szCs w:val="24"/>
          <w:lang w:val="ru-RU"/>
        </w:rPr>
        <w:t>ЗАТВЕРДЖУЮ</w:t>
      </w:r>
    </w:p>
    <w:p w14:paraId="75235C06">
      <w:pPr>
        <w:pStyle w:val="8"/>
        <w:spacing w:beforeAutospacing="0" w:afterAutospacing="0" w:line="15" w:lineRule="atLeast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педагогічної ради</w:t>
      </w:r>
      <w:r>
        <w:rPr>
          <w:color w:val="000000"/>
          <w:sz w:val="24"/>
          <w:szCs w:val="24"/>
        </w:rPr>
        <w:t xml:space="preserve"> </w:t>
      </w:r>
      <w:r>
        <w:rPr>
          <w:rFonts w:hint="default"/>
          <w:color w:val="000000"/>
          <w:sz w:val="24"/>
          <w:szCs w:val="24"/>
          <w:lang w:val="uk-UA"/>
        </w:rPr>
        <w:t xml:space="preserve">                                                </w:t>
      </w:r>
      <w:r>
        <w:rPr>
          <w:color w:val="000000"/>
          <w:sz w:val="24"/>
          <w:szCs w:val="24"/>
          <w:lang w:val="ru-RU"/>
        </w:rPr>
        <w:t>Директор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uk-UA"/>
        </w:rPr>
        <w:t>ліцею             Микола КАРДАВАР</w:t>
      </w:r>
    </w:p>
    <w:p w14:paraId="399A4E0C">
      <w:pPr>
        <w:pStyle w:val="8"/>
        <w:spacing w:beforeAutospacing="0" w:afterAutospacing="0" w:line="15" w:lineRule="atLeast"/>
        <w:rPr>
          <w:rFonts w:hint="default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протокол</w:t>
      </w:r>
      <w:r>
        <w:rPr>
          <w:rFonts w:hint="default"/>
          <w:color w:val="000000"/>
          <w:sz w:val="24"/>
          <w:szCs w:val="24"/>
          <w:lang w:val="uk-UA"/>
        </w:rPr>
        <w:t xml:space="preserve"> №1</w:t>
      </w:r>
      <w:r>
        <w:rPr>
          <w:color w:val="000000"/>
          <w:sz w:val="24"/>
          <w:szCs w:val="24"/>
          <w:lang w:val="uk-UA"/>
        </w:rPr>
        <w:t xml:space="preserve"> від  28.08.</w:t>
      </w:r>
      <w:r>
        <w:rPr>
          <w:color w:val="000000"/>
          <w:sz w:val="24"/>
          <w:szCs w:val="24"/>
          <w:lang w:val="ru-RU"/>
        </w:rPr>
        <w:t xml:space="preserve"> 202</w:t>
      </w:r>
      <w:r>
        <w:rPr>
          <w:color w:val="000000"/>
          <w:sz w:val="24"/>
          <w:szCs w:val="24"/>
          <w:lang w:val="uk-UA"/>
        </w:rPr>
        <w:t>5</w:t>
      </w:r>
      <w:r>
        <w:rPr>
          <w:color w:val="000000"/>
          <w:sz w:val="24"/>
          <w:szCs w:val="24"/>
          <w:lang w:val="ru-RU"/>
        </w:rPr>
        <w:t>р.</w:t>
      </w:r>
      <w:r>
        <w:rPr>
          <w:rFonts w:hint="default"/>
          <w:color w:val="000000"/>
          <w:sz w:val="24"/>
          <w:szCs w:val="24"/>
          <w:lang w:val="uk-UA"/>
        </w:rPr>
        <w:t xml:space="preserve">                               Наказ № 31-о/д від 29.08.2025р.</w:t>
      </w:r>
    </w:p>
    <w:p w14:paraId="4EE670E9">
      <w:pPr>
        <w:pStyle w:val="8"/>
        <w:spacing w:beforeAutospacing="0" w:afterAutospacing="0" w:line="15" w:lineRule="atLeast"/>
        <w:jc w:val="center"/>
        <w:rPr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uk-UA"/>
        </w:rPr>
        <w:t xml:space="preserve">                                                    </w:t>
      </w:r>
      <w:r>
        <w:rPr>
          <w:color w:val="000000"/>
          <w:sz w:val="28"/>
          <w:szCs w:val="28"/>
        </w:rPr>
        <w:t xml:space="preserve">   </w:t>
      </w:r>
    </w:p>
    <w:p w14:paraId="79868916">
      <w:pPr>
        <w:pStyle w:val="8"/>
        <w:spacing w:beforeAutospacing="0" w:afterAutospacing="0" w:line="15" w:lineRule="atLeast"/>
        <w:jc w:val="right"/>
        <w:rPr>
          <w:sz w:val="28"/>
          <w:szCs w:val="28"/>
        </w:rPr>
      </w:pPr>
    </w:p>
    <w:p w14:paraId="39460728">
      <w:pPr>
        <w:pStyle w:val="8"/>
        <w:spacing w:beforeAutospacing="0" w:afterAutospacing="0" w:line="15" w:lineRule="atLeast"/>
        <w:jc w:val="right"/>
        <w:rPr>
          <w:color w:val="000000"/>
          <w:sz w:val="28"/>
          <w:szCs w:val="28"/>
        </w:rPr>
      </w:pPr>
    </w:p>
    <w:p w14:paraId="448991DE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6"/>
          <w:szCs w:val="36"/>
          <w:lang w:val="ru-RU"/>
        </w:rPr>
      </w:pPr>
    </w:p>
    <w:p w14:paraId="3463FD64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6"/>
          <w:szCs w:val="36"/>
          <w:lang w:val="ru-RU"/>
        </w:rPr>
      </w:pPr>
    </w:p>
    <w:p w14:paraId="34CBBB1B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6"/>
          <w:szCs w:val="36"/>
          <w:lang w:val="ru-RU"/>
        </w:rPr>
      </w:pPr>
    </w:p>
    <w:p w14:paraId="18C4A16B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6"/>
          <w:szCs w:val="36"/>
          <w:lang w:val="ru-RU"/>
        </w:rPr>
      </w:pPr>
    </w:p>
    <w:p w14:paraId="4E8D4E3D">
      <w:pPr>
        <w:pStyle w:val="8"/>
        <w:spacing w:beforeAutospacing="0" w:afterAutospacing="0" w:line="15" w:lineRule="atLeast"/>
        <w:jc w:val="center"/>
        <w:rPr>
          <w:b/>
          <w:bCs/>
          <w:sz w:val="36"/>
          <w:szCs w:val="36"/>
        </w:rPr>
      </w:pPr>
      <w:r>
        <w:rPr>
          <w:b/>
          <w:bCs/>
          <w:color w:val="000000"/>
          <w:sz w:val="36"/>
          <w:szCs w:val="36"/>
          <w:lang w:val="ru-RU"/>
        </w:rPr>
        <w:t>Навчальний</w:t>
      </w:r>
      <w:r>
        <w:rPr>
          <w:b/>
          <w:bCs/>
          <w:color w:val="000000"/>
          <w:sz w:val="36"/>
          <w:szCs w:val="36"/>
        </w:rPr>
        <w:t xml:space="preserve"> </w:t>
      </w:r>
      <w:r>
        <w:rPr>
          <w:b/>
          <w:bCs/>
          <w:color w:val="000000"/>
          <w:sz w:val="36"/>
          <w:szCs w:val="36"/>
          <w:lang w:val="ru-RU"/>
        </w:rPr>
        <w:t>план</w:t>
      </w:r>
    </w:p>
    <w:p w14:paraId="1DFF69A8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6"/>
          <w:szCs w:val="36"/>
        </w:rPr>
      </w:pPr>
    </w:p>
    <w:p w14:paraId="6A85104B">
      <w:pPr>
        <w:pStyle w:val="8"/>
        <w:spacing w:beforeAutospacing="0" w:afterAutospacing="0" w:line="15" w:lineRule="atLeast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Чулаківського ліцею Чулаківської сільської ради Скадовського району Херсонської області </w:t>
      </w:r>
    </w:p>
    <w:p w14:paraId="0DCF0B47">
      <w:pPr>
        <w:pStyle w:val="8"/>
        <w:spacing w:beforeAutospacing="0" w:afterAutospacing="0" w:line="15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uk-UA"/>
        </w:rPr>
        <w:t>на 2025-2026 н.р.</w:t>
      </w:r>
    </w:p>
    <w:p w14:paraId="246F28E3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02C41449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1BC411D8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2A035F90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71D256F2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3DC29E6A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02577F54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06747F5B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7C208787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5ECC9F14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3F7118AC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3CA3835B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009EEB80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46AA2F5E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35E3D7BF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2B4FFD30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61C8FD82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12C889A2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0876CEC6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5F33881A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64A69084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3A809B99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3675DB77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154C646D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2FDA4299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3474757E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09F0D2E4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28"/>
          <w:szCs w:val="28"/>
          <w:lang w:val="ru-RU"/>
        </w:rPr>
      </w:pPr>
    </w:p>
    <w:p w14:paraId="57804855">
      <w:pPr>
        <w:pStyle w:val="8"/>
        <w:spacing w:beforeAutospacing="0" w:afterAutospacing="0" w:line="15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ПОЯСНЮВАЛЬНА ЗАПИСКА</w:t>
      </w:r>
    </w:p>
    <w:p w14:paraId="6F63C3BC">
      <w:pPr>
        <w:pStyle w:val="8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</w:p>
    <w:p w14:paraId="615901D9">
      <w:pPr>
        <w:pStyle w:val="8"/>
        <w:spacing w:beforeAutospacing="0" w:afterAutospacing="0" w:line="15" w:lineRule="atLeast"/>
        <w:ind w:firstLine="422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Навчальний план дає цілісне уявлення про зміст і структуру І-ІІІ рівнів освіти,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встановлює погодинне співвідношення між окремими предметами за роками навчання, визначає гранично допустиме тижневе навантаження учнів. Навчальний план передбачає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реалізацію освітніх галузей Базового навчального плану Державного стандарту через окремі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предмети. Він охоплює інваріантну складову, сформовану на державному рівні, яка є спільноюдля всіх </w:t>
      </w:r>
      <w:r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ru-RU"/>
        </w:rPr>
        <w:t>акладів загальної середньої освіти незалежно від підпорядкування і форм власності, та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ru-RU"/>
        </w:rPr>
        <w:t>варіативну складову.</w:t>
      </w:r>
    </w:p>
    <w:p w14:paraId="2EA8DA18">
      <w:pPr>
        <w:pStyle w:val="8"/>
        <w:spacing w:beforeAutospacing="0" w:afterAutospacing="0" w:line="15" w:lineRule="atLeast"/>
        <w:ind w:firstLine="562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Навчальний план закладу освіти розроблено на підставі Законів України «Про освіту»,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«Про повну загальну середню освіту» (зі змінами), «Про забезпечення санітарного та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епідемічного благополуччя населення», Концепції «Нова українська школа», постанов КабінетуМіністрів України від 21.02.2018 </w:t>
      </w:r>
      <w:r>
        <w:rPr>
          <w:color w:val="000000"/>
          <w:sz w:val="28"/>
          <w:szCs w:val="28"/>
        </w:rPr>
        <w:t>No</w:t>
      </w:r>
      <w:r>
        <w:rPr>
          <w:color w:val="000000"/>
          <w:sz w:val="28"/>
          <w:szCs w:val="28"/>
          <w:lang w:val="ru-RU"/>
        </w:rPr>
        <w:t xml:space="preserve"> 87 «Про затвердження Державного стандарту початкової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освіти» (зі змінами від 24.07.2019 </w:t>
      </w:r>
      <w:r>
        <w:rPr>
          <w:color w:val="000000"/>
          <w:sz w:val="28"/>
          <w:szCs w:val="28"/>
        </w:rPr>
        <w:t>No</w:t>
      </w:r>
      <w:r>
        <w:rPr>
          <w:color w:val="000000"/>
          <w:sz w:val="28"/>
          <w:szCs w:val="28"/>
          <w:lang w:val="ru-RU"/>
        </w:rPr>
        <w:t xml:space="preserve"> 688 «Про внесення змін до Державного стандарту</w:t>
      </w:r>
    </w:p>
    <w:p w14:paraId="1EC392A7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початкової освіти»), від 30.09.2020 </w:t>
      </w:r>
      <w:r>
        <w:rPr>
          <w:color w:val="000000"/>
          <w:sz w:val="28"/>
          <w:szCs w:val="28"/>
        </w:rPr>
        <w:t>No</w:t>
      </w:r>
      <w:r>
        <w:rPr>
          <w:color w:val="000000"/>
          <w:sz w:val="28"/>
          <w:szCs w:val="28"/>
          <w:lang w:val="ru-RU"/>
        </w:rPr>
        <w:t xml:space="preserve">898 «Про деякі питання державних стандартів повної загальної середньої освіти», від 23.11.2011 </w:t>
      </w:r>
      <w:r>
        <w:rPr>
          <w:color w:val="000000"/>
          <w:sz w:val="28"/>
          <w:szCs w:val="28"/>
        </w:rPr>
        <w:t>No</w:t>
      </w:r>
      <w:r>
        <w:rPr>
          <w:color w:val="000000"/>
          <w:sz w:val="28"/>
          <w:szCs w:val="28"/>
          <w:lang w:val="ru-RU"/>
        </w:rPr>
        <w:t xml:space="preserve"> 1392 «Про затвердження Державного стандарту</w:t>
      </w:r>
    </w:p>
    <w:p w14:paraId="4FDDD288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базової і повної загальної середньої освіти», Санітарного регламенту для закладів загальної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середньої освіти, затвердженого наказом МОЗ України від 25.09.2020 </w:t>
      </w:r>
      <w:r>
        <w:rPr>
          <w:color w:val="000000"/>
          <w:sz w:val="28"/>
          <w:szCs w:val="28"/>
        </w:rPr>
        <w:t>No</w:t>
      </w:r>
      <w:r>
        <w:rPr>
          <w:color w:val="000000"/>
          <w:sz w:val="28"/>
          <w:szCs w:val="28"/>
          <w:lang w:val="ru-RU"/>
        </w:rPr>
        <w:t xml:space="preserve"> 2205.</w:t>
      </w:r>
    </w:p>
    <w:p w14:paraId="0BE27849">
      <w:pPr>
        <w:pStyle w:val="8"/>
        <w:spacing w:beforeAutospacing="0" w:afterAutospacing="0" w:line="15" w:lineRule="atLeast"/>
        <w:ind w:firstLine="703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навчальних планах присутні усі освітні галузі, які відповідають Державному стандарту загальної середньої освіти. Кожній освітній галузі відповідають навчальні предмети, які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забезпечують виконання Державного стандарту загальної середньої освіти. Зміст освітніх галузей, їх складові, державні вимоги до рівня загальноосвітньої підготовки учнів відповідають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завданням школи І-ІІІ рівнів освіти у їх послідовному взаємозв’язку. </w:t>
      </w:r>
    </w:p>
    <w:p w14:paraId="0A2D49EF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Зміст кожної освітньої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галузі структурується та реалізується за навчальними предметами і курсами, навчальні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програми яких затверджує Міністерство освіти і науки України.</w:t>
      </w:r>
    </w:p>
    <w:p w14:paraId="067A1F42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Мовою освітнього процесу є державна мова.</w:t>
      </w:r>
    </w:p>
    <w:p w14:paraId="160DDAC1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Режим навчання – п’ятиденний, </w:t>
      </w:r>
      <w:r>
        <w:rPr>
          <w:color w:val="000000"/>
          <w:sz w:val="28"/>
          <w:szCs w:val="28"/>
          <w:lang w:val="uk-UA"/>
        </w:rPr>
        <w:t>дистанційна форма.</w:t>
      </w:r>
    </w:p>
    <w:p w14:paraId="2C8DE54C">
      <w:pPr>
        <w:pStyle w:val="8"/>
        <w:spacing w:beforeAutospacing="0" w:afterAutospacing="0" w:line="15" w:lineRule="atLeast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ru-RU"/>
        </w:rPr>
        <w:t xml:space="preserve">  У 202</w:t>
      </w:r>
      <w:r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ru-RU"/>
        </w:rPr>
        <w:t>-202</w:t>
      </w:r>
      <w:r>
        <w:rPr>
          <w:color w:val="000000"/>
          <w:sz w:val="28"/>
          <w:szCs w:val="28"/>
          <w:lang w:val="uk-UA"/>
        </w:rPr>
        <w:t>6</w:t>
      </w:r>
      <w:r>
        <w:rPr>
          <w:color w:val="000000"/>
          <w:sz w:val="28"/>
          <w:szCs w:val="28"/>
          <w:lang w:val="ru-RU"/>
        </w:rPr>
        <w:t xml:space="preserve"> навчальному році в</w:t>
      </w:r>
      <w:r>
        <w:rPr>
          <w:color w:val="000000"/>
          <w:sz w:val="28"/>
          <w:szCs w:val="28"/>
          <w:lang w:val="uk-UA"/>
        </w:rPr>
        <w:t xml:space="preserve"> Чулаківському ліцеї</w:t>
      </w:r>
      <w:r>
        <w:rPr>
          <w:color w:val="000000"/>
          <w:sz w:val="28"/>
          <w:szCs w:val="28"/>
          <w:lang w:val="ru-RU"/>
        </w:rPr>
        <w:t xml:space="preserve"> функціонуватимуть </w:t>
      </w:r>
      <w:r>
        <w:rPr>
          <w:color w:val="000000" w:themeColor="text1"/>
          <w:sz w:val="28"/>
          <w:szCs w:val="28"/>
          <w:lang w:val="uk-UA"/>
        </w:rPr>
        <w:t>11</w:t>
      </w:r>
      <w:r>
        <w:rPr>
          <w:color w:val="000000" w:themeColor="text1"/>
          <w:sz w:val="28"/>
          <w:szCs w:val="28"/>
          <w:lang w:val="ru-RU"/>
        </w:rPr>
        <w:t xml:space="preserve"> класів, у яких будуть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навчатися орієнтовно </w:t>
      </w:r>
      <w:r>
        <w:rPr>
          <w:color w:val="000000" w:themeColor="text1"/>
          <w:sz w:val="28"/>
          <w:szCs w:val="28"/>
          <w:lang w:val="uk-UA"/>
        </w:rPr>
        <w:t>210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здобувачів освіти</w:t>
      </w:r>
    </w:p>
    <w:p w14:paraId="5AA25D83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При складанні навчальних планів використані такі варіанти типових освітніх програм:</w:t>
      </w:r>
    </w:p>
    <w:p w14:paraId="21EA60AE">
      <w:pPr>
        <w:pStyle w:val="8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p w14:paraId="37219C77">
      <w:pPr>
        <w:pStyle w:val="8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p w14:paraId="0E12608D">
      <w:pPr>
        <w:pStyle w:val="8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p w14:paraId="77956DC4">
      <w:pPr>
        <w:pStyle w:val="8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p w14:paraId="6BA069B7">
      <w:pPr>
        <w:pStyle w:val="8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p w14:paraId="04CE31FF">
      <w:pPr>
        <w:pStyle w:val="8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p w14:paraId="205A54B3">
      <w:pPr>
        <w:pStyle w:val="8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p w14:paraId="6E32B225">
      <w:pPr>
        <w:pStyle w:val="8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p w14:paraId="378BB0E1">
      <w:pPr>
        <w:pStyle w:val="8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5330"/>
        <w:gridCol w:w="1295"/>
        <w:gridCol w:w="1401"/>
      </w:tblGrid>
      <w:tr w14:paraId="4A02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050D6E06">
            <w:pPr>
              <w:pStyle w:val="8"/>
              <w:spacing w:beforeAutospacing="0" w:afterAutospacing="0" w:line="15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5329" w:type="dxa"/>
          </w:tcPr>
          <w:p w14:paraId="6F429E30">
            <w:pPr>
              <w:pStyle w:val="8"/>
              <w:spacing w:beforeAutospacing="0" w:afterAutospacing="0" w:line="15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Програма</w:t>
            </w:r>
          </w:p>
        </w:tc>
        <w:tc>
          <w:tcPr>
            <w:tcW w:w="1295" w:type="dxa"/>
          </w:tcPr>
          <w:p w14:paraId="69BB989D">
            <w:pPr>
              <w:pStyle w:val="8"/>
              <w:spacing w:beforeAutospacing="0" w:afterAutospacing="0" w:line="15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класи</w:t>
            </w:r>
          </w:p>
        </w:tc>
        <w:tc>
          <w:tcPr>
            <w:tcW w:w="1401" w:type="dxa"/>
          </w:tcPr>
          <w:p w14:paraId="5CDA9E91">
            <w:pPr>
              <w:pStyle w:val="8"/>
              <w:spacing w:beforeAutospacing="0" w:afterAutospacing="0" w:line="15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Примітка</w:t>
            </w:r>
          </w:p>
        </w:tc>
      </w:tr>
      <w:tr w14:paraId="45F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4C5B6470">
            <w:pPr>
              <w:pStyle w:val="8"/>
              <w:spacing w:beforeAutospacing="0" w:afterAutospacing="0" w:line="15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5329" w:type="dxa"/>
          </w:tcPr>
          <w:p w14:paraId="69290762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Типова освітня програма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Савченко </w:t>
            </w:r>
            <w:r>
              <w:rPr>
                <w:color w:val="000000"/>
                <w:sz w:val="28"/>
                <w:szCs w:val="28"/>
                <w:lang w:val="ru-RU"/>
              </w:rPr>
              <w:t>(наказ</w:t>
            </w:r>
          </w:p>
          <w:p w14:paraId="660D2D9D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МОН України від 08.10.2019 р. </w:t>
            </w:r>
            <w:r>
              <w:rPr>
                <w:color w:val="000000"/>
                <w:sz w:val="28"/>
                <w:szCs w:val="28"/>
              </w:rPr>
              <w:t>No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1272)</w:t>
            </w:r>
          </w:p>
          <w:p w14:paraId="229BD945">
            <w:pPr>
              <w:pStyle w:val="8"/>
              <w:spacing w:beforeAutospacing="0" w:afterAutospacing="0" w:line="15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95" w:type="dxa"/>
          </w:tcPr>
          <w:p w14:paraId="4FEB01DC">
            <w:pPr>
              <w:pStyle w:val="8"/>
              <w:spacing w:beforeAutospacing="0" w:afterAutospacing="0" w:line="15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1-2</w:t>
            </w:r>
          </w:p>
        </w:tc>
        <w:tc>
          <w:tcPr>
            <w:tcW w:w="1401" w:type="dxa"/>
          </w:tcPr>
          <w:p w14:paraId="05B32DF1">
            <w:pPr>
              <w:pStyle w:val="8"/>
              <w:spacing w:beforeAutospacing="0" w:afterAutospacing="0" w:line="15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14:paraId="4F8F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0E80AE2F">
            <w:pPr>
              <w:pStyle w:val="8"/>
              <w:spacing w:beforeAutospacing="0" w:afterAutospacing="0" w:line="15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5329" w:type="dxa"/>
          </w:tcPr>
          <w:p w14:paraId="79A70B2D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Типова освітня програма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Савченко </w:t>
            </w:r>
            <w:r>
              <w:rPr>
                <w:color w:val="000000"/>
                <w:sz w:val="28"/>
                <w:szCs w:val="28"/>
                <w:lang w:val="ru-RU"/>
              </w:rPr>
              <w:t>(наказ</w:t>
            </w:r>
          </w:p>
          <w:p w14:paraId="1864AFD7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МОН України від 08.10.2019 р. </w:t>
            </w:r>
            <w:r>
              <w:rPr>
                <w:color w:val="000000"/>
                <w:sz w:val="28"/>
                <w:szCs w:val="28"/>
              </w:rPr>
              <w:t>No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1273)</w:t>
            </w:r>
          </w:p>
          <w:p w14:paraId="69BA938F">
            <w:pPr>
              <w:pStyle w:val="8"/>
              <w:spacing w:beforeAutospacing="0" w:afterAutospacing="0" w:line="15" w:lineRule="atLeast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14:paraId="35BBC797">
            <w:pPr>
              <w:pStyle w:val="8"/>
              <w:spacing w:beforeAutospacing="0" w:afterAutospacing="0" w:line="15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95" w:type="dxa"/>
          </w:tcPr>
          <w:p w14:paraId="7FE4C23F">
            <w:pPr>
              <w:pStyle w:val="8"/>
              <w:spacing w:beforeAutospacing="0" w:afterAutospacing="0" w:line="15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3-4</w:t>
            </w:r>
          </w:p>
        </w:tc>
        <w:tc>
          <w:tcPr>
            <w:tcW w:w="1401" w:type="dxa"/>
          </w:tcPr>
          <w:p w14:paraId="05FCD54A">
            <w:pPr>
              <w:pStyle w:val="8"/>
              <w:spacing w:beforeAutospacing="0" w:afterAutospacing="0" w:line="15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14:paraId="6A23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4217BEC0">
            <w:pPr>
              <w:pStyle w:val="8"/>
              <w:spacing w:beforeAutospacing="0" w:afterAutospacing="0" w:line="15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5329" w:type="dxa"/>
          </w:tcPr>
          <w:p w14:paraId="23FDA00C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Типової освітньої програми для</w:t>
            </w:r>
          </w:p>
          <w:p w14:paraId="53F1AD19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5-9 класів закладів загальної середньої освіти</w:t>
            </w:r>
          </w:p>
          <w:p w14:paraId="798A6F85">
            <w:pPr>
              <w:pStyle w:val="8"/>
              <w:spacing w:beforeAutospacing="0" w:afterAutospacing="0" w:line="15" w:lineRule="atLeast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(наказ МОН України від 19.02.2021 </w:t>
            </w:r>
            <w:r>
              <w:rPr>
                <w:color w:val="000000"/>
                <w:sz w:val="28"/>
                <w:szCs w:val="28"/>
              </w:rPr>
              <w:t>No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235)</w:t>
            </w:r>
          </w:p>
          <w:p w14:paraId="4E5B2087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bookmarkStart w:id="0" w:name="_Hlk201261206"/>
            <w:r>
              <w:rPr>
                <w:color w:val="000000"/>
                <w:sz w:val="28"/>
                <w:szCs w:val="28"/>
                <w:lang w:val="ru-RU"/>
              </w:rPr>
              <w:t>Наказ МОН України № 1120 від 09.08.2024р.»Про внесення змін до тиової освітньої програми 5-9 класів закладів загальної середньої освіти</w:t>
            </w:r>
            <w:bookmarkEnd w:id="0"/>
            <w:r>
              <w:rPr>
                <w:color w:val="000000"/>
                <w:sz w:val="28"/>
                <w:szCs w:val="28"/>
                <w:lang w:val="ru-RU"/>
              </w:rPr>
              <w:t>»</w:t>
            </w:r>
          </w:p>
          <w:p w14:paraId="4EE5408B">
            <w:pPr>
              <w:pStyle w:val="8"/>
              <w:spacing w:beforeAutospacing="0" w:afterAutospacing="0" w:line="15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95" w:type="dxa"/>
          </w:tcPr>
          <w:p w14:paraId="4BE9FED2">
            <w:pPr>
              <w:pStyle w:val="8"/>
              <w:spacing w:beforeAutospacing="0" w:afterAutospacing="0" w:line="15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5-8</w:t>
            </w:r>
          </w:p>
        </w:tc>
        <w:tc>
          <w:tcPr>
            <w:tcW w:w="1401" w:type="dxa"/>
          </w:tcPr>
          <w:p w14:paraId="6AE18E76">
            <w:pPr>
              <w:pStyle w:val="8"/>
              <w:spacing w:beforeAutospacing="0" w:afterAutospacing="0" w:line="15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14:paraId="0BB2A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6268FFF6">
            <w:pPr>
              <w:pStyle w:val="8"/>
              <w:spacing w:beforeAutospacing="0" w:afterAutospacing="0" w:line="15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5329" w:type="dxa"/>
          </w:tcPr>
          <w:p w14:paraId="7DCD6F70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Типової освітньої програми</w:t>
            </w:r>
          </w:p>
          <w:p w14:paraId="4D392268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закладів загальної середньої освіти ІІ ступеня</w:t>
            </w:r>
          </w:p>
          <w:p w14:paraId="23E9E067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(наказ МОН України від 20.04.2018 р. </w:t>
            </w:r>
            <w:r>
              <w:rPr>
                <w:color w:val="000000"/>
                <w:sz w:val="28"/>
                <w:szCs w:val="28"/>
              </w:rPr>
              <w:t>No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405)</w:t>
            </w:r>
          </w:p>
          <w:p w14:paraId="3DC996C9">
            <w:pPr>
              <w:pStyle w:val="8"/>
              <w:spacing w:beforeAutospacing="0" w:afterAutospacing="0" w:line="15" w:lineRule="atLeast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95" w:type="dxa"/>
          </w:tcPr>
          <w:p w14:paraId="79AA60D4">
            <w:pPr>
              <w:pStyle w:val="8"/>
              <w:spacing w:beforeAutospacing="0" w:afterAutospacing="0" w:line="15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1401" w:type="dxa"/>
          </w:tcPr>
          <w:p w14:paraId="18518D9E">
            <w:pPr>
              <w:pStyle w:val="8"/>
              <w:spacing w:beforeAutospacing="0" w:afterAutospacing="0" w:line="15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14:paraId="64858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610D5248">
            <w:pPr>
              <w:pStyle w:val="8"/>
              <w:spacing w:beforeAutospacing="0" w:afterAutospacing="0" w:line="15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5329" w:type="dxa"/>
          </w:tcPr>
          <w:p w14:paraId="52EAA52C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Таблиці 2, 3 Типової освітньої програми</w:t>
            </w:r>
          </w:p>
          <w:p w14:paraId="0ECF6E11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закладів загальної середньої освіти ІІІ</w:t>
            </w:r>
          </w:p>
          <w:p w14:paraId="46BE36ED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ступеня (наказ МОН України від 20.04.2018</w:t>
            </w:r>
          </w:p>
          <w:p w14:paraId="0A4DF725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No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408 (в редакції наказу МОН України від</w:t>
            </w:r>
          </w:p>
          <w:p w14:paraId="5AF42A53">
            <w:pPr>
              <w:pStyle w:val="8"/>
              <w:spacing w:beforeAutospacing="0" w:afterAutospacing="0" w:line="15" w:lineRule="atLeast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</w:rPr>
              <w:t>28.11.2019 No 1493</w:t>
            </w:r>
          </w:p>
        </w:tc>
        <w:tc>
          <w:tcPr>
            <w:tcW w:w="1295" w:type="dxa"/>
          </w:tcPr>
          <w:p w14:paraId="6408A743">
            <w:pPr>
              <w:pStyle w:val="8"/>
              <w:spacing w:beforeAutospacing="0" w:afterAutospacing="0" w:line="15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10-11</w:t>
            </w:r>
          </w:p>
        </w:tc>
        <w:tc>
          <w:tcPr>
            <w:tcW w:w="1401" w:type="dxa"/>
          </w:tcPr>
          <w:p w14:paraId="3B05B1DF">
            <w:pPr>
              <w:pStyle w:val="8"/>
              <w:spacing w:beforeAutospacing="0" w:afterAutospacing="0" w:line="15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14:paraId="3B18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</w:tcPr>
          <w:p w14:paraId="2BE9F414">
            <w:pPr>
              <w:pStyle w:val="8"/>
              <w:spacing w:beforeAutospacing="0" w:afterAutospacing="0" w:line="15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29" w:type="dxa"/>
          </w:tcPr>
          <w:tbl>
            <w:tblPr>
              <w:tblStyle w:val="9"/>
              <w:tblW w:w="852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856"/>
              <w:gridCol w:w="1666"/>
            </w:tblGrid>
            <w:tr w14:paraId="6177C1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29" w:type="dxa"/>
                </w:tcPr>
                <w:p w14:paraId="4AC42808">
                  <w:pPr>
                    <w:pStyle w:val="8"/>
                    <w:spacing w:beforeAutospacing="0" w:afterAutospacing="0" w:line="15" w:lineRule="atLeast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95" w:type="dxa"/>
                </w:tcPr>
                <w:p w14:paraId="62408D40">
                  <w:pPr>
                    <w:pStyle w:val="8"/>
                    <w:spacing w:beforeAutospacing="0" w:afterAutospacing="0" w:line="15" w:lineRule="atLeast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>10-11</w:t>
                  </w:r>
                </w:p>
              </w:tc>
            </w:tr>
          </w:tbl>
          <w:p w14:paraId="49455ED5">
            <w:pPr>
              <w:pStyle w:val="8"/>
              <w:spacing w:beforeAutospacing="0" w:afterAutospacing="0" w:line="15" w:lineRule="atLeast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95" w:type="dxa"/>
          </w:tcPr>
          <w:p w14:paraId="0553FABB">
            <w:pPr>
              <w:pStyle w:val="8"/>
              <w:spacing w:beforeAutospacing="0" w:afterAutospacing="0" w:line="15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01" w:type="dxa"/>
          </w:tcPr>
          <w:p w14:paraId="01C69A40">
            <w:pPr>
              <w:pStyle w:val="8"/>
              <w:spacing w:beforeAutospacing="0" w:afterAutospacing="0" w:line="15" w:lineRule="atLeast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7292715E">
      <w:pPr>
        <w:pStyle w:val="8"/>
        <w:spacing w:beforeAutospacing="0" w:afterAutospacing="0" w:line="15" w:lineRule="atLeast"/>
        <w:jc w:val="both"/>
        <w:rPr>
          <w:color w:val="000000"/>
          <w:sz w:val="28"/>
          <w:szCs w:val="28"/>
        </w:rPr>
      </w:pPr>
    </w:p>
    <w:p w14:paraId="77140560">
      <w:pPr>
        <w:pStyle w:val="8"/>
        <w:spacing w:beforeAutospacing="0" w:afterAutospacing="0" w:line="15" w:lineRule="atLeast"/>
        <w:jc w:val="both"/>
        <w:rPr>
          <w:color w:val="000000"/>
          <w:sz w:val="28"/>
          <w:szCs w:val="28"/>
        </w:rPr>
      </w:pPr>
    </w:p>
    <w:p w14:paraId="561F392C">
      <w:pPr>
        <w:pStyle w:val="8"/>
        <w:spacing w:beforeAutospacing="0" w:afterAutospacing="0" w:line="15" w:lineRule="atLeast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Р</w:t>
      </w:r>
      <w:r>
        <w:rPr>
          <w:color w:val="000000"/>
          <w:sz w:val="28"/>
          <w:szCs w:val="28"/>
        </w:rPr>
        <w:t>еалізація змісту освіти у школі та досягнення прогнозованого результату її роботизабезпечується програмно-методичним матеріалом, що відповідає Переліку навчальних програм,</w:t>
      </w:r>
    </w:p>
    <w:p w14:paraId="06E12C39">
      <w:pPr>
        <w:pStyle w:val="8"/>
        <w:spacing w:beforeAutospacing="0" w:afterAutospacing="0" w:line="15" w:lineRule="atLeast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підручників та навчально-методичних посібників, рекомендованих МОН України для використання 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закладах загальної середньої освіти.</w:t>
      </w:r>
    </w:p>
    <w:p w14:paraId="076A3504">
      <w:pPr>
        <w:pStyle w:val="8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</w:p>
    <w:p w14:paraId="108097AC">
      <w:pPr>
        <w:pStyle w:val="8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</w:p>
    <w:p w14:paraId="30476452">
      <w:pPr>
        <w:pStyle w:val="8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</w:p>
    <w:p w14:paraId="730126ED">
      <w:pPr>
        <w:pStyle w:val="8"/>
        <w:spacing w:beforeAutospacing="0" w:afterAutospacing="0" w:line="15" w:lineRule="atLeast"/>
        <w:jc w:val="center"/>
        <w:rPr>
          <w:b/>
          <w:bCs/>
          <w:color w:val="0000FF"/>
          <w:sz w:val="36"/>
          <w:szCs w:val="36"/>
          <w:lang w:val="ru-RU"/>
        </w:rPr>
      </w:pPr>
    </w:p>
    <w:p w14:paraId="442AFBC7">
      <w:pPr>
        <w:pStyle w:val="8"/>
        <w:spacing w:beforeAutospacing="0" w:afterAutospacing="0" w:line="15" w:lineRule="atLeast"/>
        <w:jc w:val="center"/>
        <w:rPr>
          <w:b/>
          <w:bCs/>
          <w:color w:val="0000FF"/>
          <w:sz w:val="36"/>
          <w:szCs w:val="36"/>
          <w:lang w:val="ru-RU"/>
        </w:rPr>
      </w:pPr>
    </w:p>
    <w:p w14:paraId="3DE07887">
      <w:pPr>
        <w:pStyle w:val="8"/>
        <w:spacing w:beforeAutospacing="0" w:afterAutospacing="0" w:line="15" w:lineRule="atLeast"/>
        <w:jc w:val="center"/>
        <w:rPr>
          <w:b/>
          <w:bCs/>
          <w:color w:val="auto"/>
          <w:sz w:val="36"/>
          <w:szCs w:val="36"/>
          <w:lang w:val="ru-RU"/>
        </w:rPr>
      </w:pPr>
      <w:r>
        <w:rPr>
          <w:b/>
          <w:bCs/>
          <w:color w:val="auto"/>
          <w:sz w:val="36"/>
          <w:szCs w:val="36"/>
          <w:lang w:val="ru-RU"/>
        </w:rPr>
        <w:t>Структура навчального року</w:t>
      </w:r>
    </w:p>
    <w:p w14:paraId="677CAB9B">
      <w:pPr>
        <w:pStyle w:val="8"/>
        <w:spacing w:beforeAutospacing="0" w:afterAutospacing="0" w:line="15" w:lineRule="atLeast"/>
        <w:jc w:val="center"/>
        <w:rPr>
          <w:color w:val="0000FF"/>
          <w:sz w:val="28"/>
          <w:szCs w:val="28"/>
          <w:lang w:val="ru-RU"/>
        </w:rPr>
      </w:pPr>
    </w:p>
    <w:p w14:paraId="34D04DF9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У 202</w:t>
      </w:r>
      <w:r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  <w:lang w:val="ru-RU"/>
        </w:rPr>
        <w:t>-20</w:t>
      </w:r>
      <w:r>
        <w:rPr>
          <w:color w:val="000000"/>
          <w:sz w:val="28"/>
          <w:szCs w:val="28"/>
          <w:lang w:val="uk-UA"/>
        </w:rPr>
        <w:t xml:space="preserve">26 </w:t>
      </w:r>
      <w:r>
        <w:rPr>
          <w:color w:val="000000"/>
          <w:sz w:val="28"/>
          <w:szCs w:val="28"/>
          <w:lang w:val="ru-RU"/>
        </w:rPr>
        <w:t xml:space="preserve">навчальному році в 1-11-х класах передбачено п'ятиденний робочий тиждень в </w:t>
      </w:r>
      <w:r>
        <w:rPr>
          <w:color w:val="000000"/>
          <w:sz w:val="28"/>
          <w:szCs w:val="28"/>
          <w:lang w:val="uk-UA"/>
        </w:rPr>
        <w:t>ІІ</w:t>
      </w:r>
      <w:r>
        <w:rPr>
          <w:color w:val="000000"/>
          <w:sz w:val="28"/>
          <w:szCs w:val="28"/>
          <w:lang w:val="ru-RU"/>
        </w:rPr>
        <w:t xml:space="preserve"> зміну</w:t>
      </w:r>
      <w:r>
        <w:rPr>
          <w:rFonts w:hint="default"/>
          <w:color w:val="000000"/>
          <w:sz w:val="28"/>
          <w:szCs w:val="28"/>
          <w:lang w:val="uk-UA"/>
        </w:rPr>
        <w:t>(з 15.00 години)</w:t>
      </w:r>
      <w:r>
        <w:rPr>
          <w:color w:val="000000"/>
          <w:sz w:val="28"/>
          <w:szCs w:val="28"/>
          <w:lang w:val="ru-RU"/>
        </w:rPr>
        <w:t>.</w:t>
      </w:r>
    </w:p>
    <w:p w14:paraId="364C1C2E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Відповідно до постанови Кабінету міністрів України від 28.07.2023 </w:t>
      </w:r>
      <w:r>
        <w:rPr>
          <w:color w:val="000000"/>
          <w:sz w:val="28"/>
          <w:szCs w:val="28"/>
        </w:rPr>
        <w:t>No</w:t>
      </w:r>
      <w:r>
        <w:rPr>
          <w:color w:val="000000"/>
          <w:sz w:val="28"/>
          <w:szCs w:val="28"/>
          <w:lang w:val="ru-RU"/>
        </w:rPr>
        <w:t xml:space="preserve"> 782 «Про початок навчального року під час дії правового режиму воєнного стану в Україні» тривалість  навчального року становитиме з </w:t>
      </w:r>
      <w:r>
        <w:rPr>
          <w:color w:val="000000"/>
          <w:sz w:val="28"/>
          <w:szCs w:val="28"/>
          <w:lang w:val="uk-UA"/>
        </w:rPr>
        <w:t>1</w:t>
      </w:r>
      <w:r>
        <w:rPr>
          <w:color w:val="000000"/>
          <w:sz w:val="28"/>
          <w:szCs w:val="28"/>
          <w:lang w:val="ru-RU"/>
        </w:rPr>
        <w:t xml:space="preserve"> вересня 2025 р. по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30</w:t>
      </w:r>
      <w:r>
        <w:rPr>
          <w:color w:val="000000"/>
          <w:sz w:val="28"/>
          <w:szCs w:val="28"/>
          <w:lang w:val="ru-RU"/>
        </w:rPr>
        <w:t xml:space="preserve"> червня 2026 року.</w:t>
      </w:r>
    </w:p>
    <w:p w14:paraId="20E1D892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Навчальні заняття організовуються за семестровою системою:</w:t>
      </w:r>
    </w:p>
    <w:p w14:paraId="133E13F0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І семестр – з 0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ru-RU"/>
        </w:rPr>
        <w:t xml:space="preserve"> вересня по 26 грудня 2025 року,</w:t>
      </w:r>
    </w:p>
    <w:p w14:paraId="4F8F88D2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ІІ семестр – з 12 січня по 29 травня 2026 року.</w:t>
      </w:r>
    </w:p>
    <w:p w14:paraId="5080C7B0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Упродовж навчального року для учнів проводяться канікули:</w:t>
      </w:r>
    </w:p>
    <w:p w14:paraId="77799E40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 осінні канікули – з 27 жовтня по  02 листопада 2025 року;</w:t>
      </w:r>
    </w:p>
    <w:p w14:paraId="0FB8EBFF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 зимові канікули – з 29 грудня 2025 року по  11 с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ru-RU"/>
        </w:rPr>
        <w:t>чня 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  <w:lang w:val="ru-RU"/>
        </w:rPr>
        <w:t xml:space="preserve"> року;</w:t>
      </w:r>
    </w:p>
    <w:p w14:paraId="44425B18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• весняні канікули – з </w:t>
      </w:r>
      <w:r>
        <w:rPr>
          <w:sz w:val="28"/>
          <w:szCs w:val="28"/>
          <w:lang w:val="uk-UA"/>
        </w:rPr>
        <w:t>23</w:t>
      </w:r>
      <w:r>
        <w:rPr>
          <w:sz w:val="28"/>
          <w:szCs w:val="28"/>
          <w:lang w:val="ru-RU"/>
        </w:rPr>
        <w:t xml:space="preserve"> березня по </w:t>
      </w:r>
      <w:r>
        <w:rPr>
          <w:sz w:val="28"/>
          <w:szCs w:val="28"/>
          <w:lang w:val="uk-UA"/>
        </w:rPr>
        <w:t xml:space="preserve"> 29 березня</w:t>
      </w:r>
      <w:r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  <w:lang w:val="ru-RU"/>
        </w:rPr>
        <w:t xml:space="preserve"> року;</w:t>
      </w:r>
    </w:p>
    <w:p w14:paraId="40AD902B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• літні канікули – з дня закінчення навчального року по 31 серпня 202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  <w:lang w:val="ru-RU"/>
        </w:rPr>
        <w:t xml:space="preserve"> р.</w:t>
      </w:r>
    </w:p>
    <w:p w14:paraId="2B0981D5">
      <w:pPr>
        <w:pStyle w:val="8"/>
        <w:spacing w:beforeAutospacing="0" w:afterAutospacing="0" w:line="15" w:lineRule="atLeast"/>
        <w:ind w:firstLine="562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 огляду на існуючу загрозу життю і здоров’ю учасників освітнього процесу внаслідок збройної агресії російської федерації є можливим, що структура навчального року може коригуватись в залежності від ситуації. Такі зміни, відповідно до Закону України «Про повну загальну середню освіту», схвалюються педагогічною радою та вводяться в дію наказом директора  Чулаківського ліцею.</w:t>
      </w:r>
    </w:p>
    <w:p w14:paraId="26C692EF">
      <w:pPr>
        <w:pStyle w:val="8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p w14:paraId="2AFFAA66">
      <w:pPr>
        <w:pStyle w:val="8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p w14:paraId="2D38E126">
      <w:pPr>
        <w:pStyle w:val="8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p w14:paraId="061361BB">
      <w:pPr>
        <w:pStyle w:val="8"/>
        <w:spacing w:beforeAutospacing="0" w:afterAutospacing="0" w:line="15" w:lineRule="atLeast"/>
        <w:jc w:val="center"/>
        <w:rPr>
          <w:b/>
          <w:bCs/>
          <w:color w:val="auto"/>
          <w:sz w:val="36"/>
          <w:szCs w:val="36"/>
          <w:lang w:val="ru-RU"/>
        </w:rPr>
      </w:pPr>
      <w:r>
        <w:rPr>
          <w:b/>
          <w:bCs/>
          <w:color w:val="auto"/>
          <w:sz w:val="36"/>
          <w:szCs w:val="36"/>
          <w:lang w:val="ru-RU"/>
        </w:rPr>
        <w:t>Організація освітнього процесу</w:t>
      </w:r>
    </w:p>
    <w:p w14:paraId="3098FAD5">
      <w:pPr>
        <w:pStyle w:val="8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</w:p>
    <w:p w14:paraId="77DB842F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uk-UA"/>
        </w:rPr>
        <w:t xml:space="preserve">  О</w:t>
      </w:r>
      <w:r>
        <w:rPr>
          <w:color w:val="000000"/>
          <w:sz w:val="28"/>
          <w:szCs w:val="28"/>
          <w:lang w:val="ru-RU"/>
        </w:rPr>
        <w:t xml:space="preserve">світній процес в закладі освіти буде здійснюватись в </w:t>
      </w:r>
      <w:r>
        <w:rPr>
          <w:color w:val="000000"/>
          <w:sz w:val="28"/>
          <w:szCs w:val="28"/>
          <w:lang w:val="uk-UA"/>
        </w:rPr>
        <w:t>дистанційному</w:t>
      </w:r>
      <w:r>
        <w:rPr>
          <w:color w:val="000000"/>
          <w:sz w:val="28"/>
          <w:szCs w:val="28"/>
          <w:lang w:val="ru-RU"/>
        </w:rPr>
        <w:t xml:space="preserve"> режимі.</w:t>
      </w:r>
    </w:p>
    <w:p w14:paraId="3B6AF1DD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.</w:t>
      </w:r>
    </w:p>
    <w:p w14:paraId="10CD8F9E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Загальний обсяг навчального навантаження для учнів 1-3-х класів закладів освіти складає 3290 годин/навчальний рік: для 1-х класів – 770 годин/навчальний рік, для </w:t>
      </w:r>
      <w:r>
        <w:rPr>
          <w:color w:val="000000"/>
          <w:sz w:val="28"/>
          <w:szCs w:val="28"/>
          <w:lang w:val="uk-UA"/>
        </w:rPr>
        <w:t>2</w:t>
      </w:r>
      <w:r>
        <w:rPr>
          <w:color w:val="000000"/>
          <w:sz w:val="28"/>
          <w:szCs w:val="28"/>
          <w:lang w:val="ru-RU"/>
        </w:rPr>
        <w:t xml:space="preserve">-х класів – </w:t>
      </w:r>
      <w:r>
        <w:rPr>
          <w:color w:val="000000"/>
          <w:sz w:val="28"/>
          <w:szCs w:val="28"/>
          <w:lang w:val="uk-UA"/>
        </w:rPr>
        <w:t>840</w:t>
      </w:r>
      <w:r>
        <w:rPr>
          <w:color w:val="000000"/>
          <w:sz w:val="28"/>
          <w:szCs w:val="28"/>
          <w:lang w:val="ru-RU"/>
        </w:rPr>
        <w:t xml:space="preserve"> годин/навчальний рік, для 3-х класів – 840 годин/навчальний рік, 4 -х класів- 840годин</w:t>
      </w:r>
    </w:p>
    <w:p w14:paraId="390B5C31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Загальний обсяг навчального навантаження для учнів 5-9-х класів закладів загальної середньої освіти складає </w:t>
      </w:r>
      <w:r>
        <w:rPr>
          <w:color w:val="000000"/>
          <w:sz w:val="28"/>
          <w:szCs w:val="28"/>
          <w:lang w:val="uk-UA"/>
        </w:rPr>
        <w:t>5705</w:t>
      </w:r>
      <w:r>
        <w:rPr>
          <w:color w:val="000000"/>
          <w:sz w:val="28"/>
          <w:szCs w:val="28"/>
          <w:lang w:val="ru-RU"/>
        </w:rPr>
        <w:t xml:space="preserve"> годин/навчальний рік</w:t>
      </w:r>
    </w:p>
    <w:p w14:paraId="03DC9BB2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-для 5-х класів – 1015 годин/навчальний рік,</w:t>
      </w:r>
    </w:p>
    <w:p w14:paraId="414DB19D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для 6-х класів – 1</w:t>
      </w:r>
      <w:r>
        <w:rPr>
          <w:sz w:val="28"/>
          <w:szCs w:val="28"/>
          <w:lang w:val="uk-UA"/>
        </w:rPr>
        <w:t>050</w:t>
      </w:r>
      <w:r>
        <w:rPr>
          <w:sz w:val="28"/>
          <w:szCs w:val="28"/>
          <w:lang w:val="ru-RU"/>
        </w:rPr>
        <w:t xml:space="preserve"> годин/навчальний рік,</w:t>
      </w:r>
    </w:p>
    <w:p w14:paraId="5CA3A57B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для 7-х класів – 1</w:t>
      </w:r>
      <w:r>
        <w:rPr>
          <w:sz w:val="28"/>
          <w:szCs w:val="28"/>
          <w:lang w:val="uk-UA"/>
        </w:rPr>
        <w:t>190</w:t>
      </w:r>
      <w:r>
        <w:rPr>
          <w:sz w:val="28"/>
          <w:szCs w:val="28"/>
          <w:lang w:val="ru-RU"/>
        </w:rPr>
        <w:t xml:space="preserve"> годин/навчальний рік,</w:t>
      </w:r>
    </w:p>
    <w:p w14:paraId="0D104A89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-для 8-х класів –  1</w:t>
      </w:r>
      <w:r>
        <w:rPr>
          <w:sz w:val="28"/>
          <w:szCs w:val="28"/>
          <w:lang w:val="uk-UA"/>
        </w:rPr>
        <w:t>225</w:t>
      </w:r>
      <w:r>
        <w:rPr>
          <w:sz w:val="28"/>
          <w:szCs w:val="28"/>
          <w:lang w:val="ru-RU"/>
        </w:rPr>
        <w:t xml:space="preserve">годин/навчальний рік, </w:t>
      </w:r>
    </w:p>
    <w:p w14:paraId="45081DFF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-для 9-х класів –   1225 годин/навчальний рік.</w:t>
      </w:r>
    </w:p>
    <w:p w14:paraId="63738A43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Детальний розподіл навчального навантаження</w:t>
      </w:r>
      <w:r>
        <w:rPr>
          <w:color w:val="000000"/>
          <w:sz w:val="28"/>
          <w:szCs w:val="28"/>
          <w:lang w:val="ru-RU"/>
        </w:rPr>
        <w:t xml:space="preserve"> на тиждень окреслено у навчальних планах закладів загальної середньої освіти ІІ ступеня (далі –навчальний план).</w:t>
      </w:r>
    </w:p>
    <w:p w14:paraId="628C293E">
      <w:pPr>
        <w:pStyle w:val="8"/>
        <w:spacing w:beforeAutospacing="0" w:afterAutospacing="0" w:line="15" w:lineRule="atLeast"/>
        <w:ind w:firstLine="281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Загальний обсяг навчального навантаження для учнів 10-11-х класів складає 2065 годин/навчальний рік: </w:t>
      </w:r>
    </w:p>
    <w:p w14:paraId="361727DC">
      <w:pPr>
        <w:pStyle w:val="8"/>
        <w:spacing w:beforeAutospacing="0" w:afterAutospacing="0" w:line="15" w:lineRule="atLeast"/>
        <w:ind w:firstLine="281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-для 10-х класів – 1</w:t>
      </w:r>
      <w:r>
        <w:rPr>
          <w:color w:val="000000"/>
          <w:sz w:val="28"/>
          <w:szCs w:val="28"/>
          <w:lang w:val="uk-UA"/>
        </w:rPr>
        <w:t>050</w:t>
      </w:r>
      <w:r>
        <w:rPr>
          <w:color w:val="000000"/>
          <w:sz w:val="28"/>
          <w:szCs w:val="28"/>
          <w:lang w:val="ru-RU"/>
        </w:rPr>
        <w:t xml:space="preserve"> годин/навчальний рік,</w:t>
      </w:r>
    </w:p>
    <w:p w14:paraId="3160F1D3">
      <w:pPr>
        <w:pStyle w:val="8"/>
        <w:spacing w:beforeAutospacing="0" w:afterAutospacing="0" w:line="15" w:lineRule="atLeast"/>
        <w:ind w:firstLine="281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для 11-х класів – 1015 годин/навчальний рік.</w:t>
      </w:r>
    </w:p>
    <w:p w14:paraId="6F29E964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Основною формою організації освітнього процесу в школі є класно – урочна.</w:t>
      </w:r>
    </w:p>
    <w:p w14:paraId="35EB94F2">
      <w:pPr>
        <w:pStyle w:val="8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p w14:paraId="29BDC5E2">
      <w:pPr>
        <w:pStyle w:val="8"/>
        <w:spacing w:beforeAutospacing="0" w:afterAutospacing="0" w:line="15" w:lineRule="atLeast"/>
        <w:ind w:firstLine="703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</w:t>
      </w:r>
    </w:p>
    <w:p w14:paraId="705D2AE4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предметів протягом навчального року.</w:t>
      </w:r>
    </w:p>
    <w:p w14:paraId="41436B15">
      <w:pPr>
        <w:pStyle w:val="8"/>
        <w:spacing w:beforeAutospacing="0" w:afterAutospacing="0" w:line="15" w:lineRule="atLeast"/>
        <w:ind w:firstLine="562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</w:t>
      </w:r>
    </w:p>
    <w:p w14:paraId="526FE104">
      <w:pPr>
        <w:pStyle w:val="8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p w14:paraId="29182EDF">
      <w:pPr>
        <w:pStyle w:val="8"/>
        <w:spacing w:beforeAutospacing="0" w:afterAutospacing="0" w:line="15" w:lineRule="atLeast"/>
        <w:ind w:firstLine="562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uk-UA"/>
        </w:rPr>
        <w:t xml:space="preserve">В навчальному закладі  використовуються такі </w:t>
      </w:r>
      <w:r>
        <w:rPr>
          <w:color w:val="000000"/>
          <w:sz w:val="28"/>
          <w:szCs w:val="28"/>
          <w:lang w:val="ru-RU"/>
        </w:rPr>
        <w:t>форм</w:t>
      </w:r>
      <w:r>
        <w:rPr>
          <w:color w:val="000000"/>
          <w:sz w:val="28"/>
          <w:szCs w:val="28"/>
          <w:lang w:val="uk-UA"/>
        </w:rPr>
        <w:t xml:space="preserve">и </w:t>
      </w:r>
      <w:r>
        <w:rPr>
          <w:color w:val="000000"/>
          <w:sz w:val="28"/>
          <w:szCs w:val="28"/>
          <w:lang w:val="ru-RU"/>
        </w:rPr>
        <w:t xml:space="preserve"> дистанційної освіти, використовуючи наступні платформи та сервіси:</w:t>
      </w:r>
    </w:p>
    <w:p w14:paraId="1FCAE161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✓ сайт школи(для викладання навчального матеріалу)</w:t>
      </w:r>
      <w:r>
        <w:rPr>
          <w:color w:val="000000"/>
          <w:sz w:val="28"/>
          <w:szCs w:val="28"/>
        </w:rPr>
        <w:t>http</w:t>
      </w:r>
      <w:r>
        <w:rPr>
          <w:color w:val="000000"/>
          <w:sz w:val="28"/>
          <w:szCs w:val="28"/>
          <w:lang w:val="ru-RU"/>
        </w:rPr>
        <w:t>://</w:t>
      </w:r>
      <w:r>
        <w:rPr>
          <w:color w:val="000000"/>
          <w:sz w:val="28"/>
          <w:szCs w:val="28"/>
        </w:rPr>
        <w:t>teligaschool</w:t>
      </w:r>
      <w:r>
        <w:rPr>
          <w:color w:val="000000"/>
          <w:sz w:val="28"/>
          <w:szCs w:val="28"/>
          <w:lang w:val="ru-RU"/>
        </w:rPr>
        <w:t>97.</w:t>
      </w:r>
      <w:r>
        <w:rPr>
          <w:color w:val="000000"/>
          <w:sz w:val="28"/>
          <w:szCs w:val="28"/>
        </w:rPr>
        <w:t>ucoz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net</w:t>
      </w:r>
      <w:r>
        <w:rPr>
          <w:color w:val="000000"/>
          <w:sz w:val="28"/>
          <w:szCs w:val="28"/>
          <w:lang w:val="ru-RU"/>
        </w:rPr>
        <w:t>/</w:t>
      </w:r>
    </w:p>
    <w:p w14:paraId="4534FAD7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✓ </w:t>
      </w:r>
      <w:r>
        <w:rPr>
          <w:color w:val="000000"/>
          <w:sz w:val="28"/>
          <w:szCs w:val="28"/>
        </w:rPr>
        <w:t>Google</w:t>
      </w:r>
      <w:r>
        <w:rPr>
          <w:color w:val="000000"/>
          <w:sz w:val="28"/>
          <w:szCs w:val="28"/>
          <w:lang w:val="ru-RU"/>
        </w:rPr>
        <w:t xml:space="preserve">-клас\платформи </w:t>
      </w:r>
      <w:r>
        <w:rPr>
          <w:color w:val="000000"/>
          <w:sz w:val="28"/>
          <w:szCs w:val="28"/>
        </w:rPr>
        <w:t>Zoom</w:t>
      </w:r>
      <w:r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</w:rPr>
        <w:t>GoogleMe</w:t>
      </w:r>
      <w:r>
        <w:rPr>
          <w:color w:val="000000"/>
          <w:sz w:val="28"/>
          <w:szCs w:val="28"/>
          <w:lang w:val="ru-RU"/>
        </w:rPr>
        <w:t>е</w:t>
      </w:r>
      <w:r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  <w:lang w:val="ru-RU"/>
        </w:rPr>
        <w:t>(для проведення онлайн-уроків);</w:t>
      </w:r>
    </w:p>
    <w:p w14:paraId="1C87D137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✓ </w:t>
      </w:r>
      <w:r>
        <w:rPr>
          <w:color w:val="000000"/>
          <w:sz w:val="28"/>
          <w:szCs w:val="28"/>
        </w:rPr>
        <w:t>Viber</w:t>
      </w:r>
      <w:r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</w:rPr>
        <w:t>Facebook</w:t>
      </w:r>
      <w:r>
        <w:rPr>
          <w:color w:val="000000"/>
          <w:sz w:val="28"/>
          <w:szCs w:val="28"/>
          <w:lang w:val="ru-RU"/>
        </w:rPr>
        <w:t xml:space="preserve">, платформи </w:t>
      </w:r>
      <w:r>
        <w:rPr>
          <w:color w:val="000000"/>
          <w:sz w:val="28"/>
          <w:szCs w:val="28"/>
        </w:rPr>
        <w:t>Zoom</w:t>
      </w:r>
      <w:r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</w:rPr>
        <w:t>GoogleMe</w:t>
      </w:r>
      <w:r>
        <w:rPr>
          <w:color w:val="000000"/>
          <w:sz w:val="28"/>
          <w:szCs w:val="28"/>
          <w:lang w:val="ru-RU"/>
        </w:rPr>
        <w:t>е</w:t>
      </w:r>
      <w:r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  <w:lang w:val="ru-RU"/>
        </w:rPr>
        <w:t xml:space="preserve"> (для зворотнього зв’язку індивідуальної</w:t>
      </w:r>
    </w:p>
    <w:p w14:paraId="2171ECEB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роботи із здобувачами освіти, батьками дітей);</w:t>
      </w:r>
    </w:p>
    <w:p w14:paraId="2A9AC738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✓ </w:t>
      </w:r>
      <w:r>
        <w:rPr>
          <w:color w:val="000000"/>
          <w:sz w:val="28"/>
          <w:szCs w:val="28"/>
        </w:rPr>
        <w:t>https</w:t>
      </w:r>
      <w:r>
        <w:rPr>
          <w:color w:val="000000"/>
          <w:sz w:val="28"/>
          <w:szCs w:val="28"/>
          <w:lang w:val="ru-RU"/>
        </w:rPr>
        <w:t>://</w:t>
      </w:r>
      <w:r>
        <w:rPr>
          <w:color w:val="000000"/>
          <w:sz w:val="28"/>
          <w:szCs w:val="28"/>
        </w:rPr>
        <w:t>www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ed</w:t>
      </w: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</w:rPr>
        <w:t>era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com</w:t>
      </w:r>
      <w:r>
        <w:rPr>
          <w:color w:val="000000"/>
          <w:sz w:val="28"/>
          <w:szCs w:val="28"/>
          <w:lang w:val="ru-RU"/>
        </w:rPr>
        <w:t>/</w:t>
      </w:r>
    </w:p>
    <w:p w14:paraId="0ED96CA3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✓ </w:t>
      </w:r>
      <w:r>
        <w:rPr>
          <w:color w:val="000000"/>
          <w:sz w:val="28"/>
          <w:szCs w:val="28"/>
        </w:rPr>
        <w:t>https</w:t>
      </w:r>
      <w:r>
        <w:rPr>
          <w:color w:val="000000"/>
          <w:sz w:val="28"/>
          <w:szCs w:val="28"/>
          <w:lang w:val="ru-RU"/>
        </w:rPr>
        <w:t>://</w:t>
      </w:r>
      <w:r>
        <w:rPr>
          <w:color w:val="000000"/>
          <w:sz w:val="28"/>
          <w:szCs w:val="28"/>
        </w:rPr>
        <w:t>naurok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com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ua</w:t>
      </w:r>
      <w:r>
        <w:rPr>
          <w:color w:val="000000"/>
          <w:sz w:val="28"/>
          <w:szCs w:val="28"/>
          <w:lang w:val="ru-RU"/>
        </w:rPr>
        <w:t>/</w:t>
      </w:r>
    </w:p>
    <w:p w14:paraId="46297305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✓ </w:t>
      </w:r>
      <w:r>
        <w:rPr>
          <w:color w:val="000000"/>
          <w:sz w:val="28"/>
          <w:szCs w:val="28"/>
        </w:rPr>
        <w:t>https</w:t>
      </w:r>
      <w:r>
        <w:rPr>
          <w:color w:val="000000"/>
          <w:sz w:val="28"/>
          <w:szCs w:val="28"/>
          <w:lang w:val="ru-RU"/>
        </w:rPr>
        <w:t>://</w:t>
      </w:r>
      <w:r>
        <w:rPr>
          <w:color w:val="000000"/>
          <w:sz w:val="28"/>
          <w:szCs w:val="28"/>
        </w:rPr>
        <w:t>vseosvita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ua</w:t>
      </w:r>
    </w:p>
    <w:p w14:paraId="3F2E5D6F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✓ </w:t>
      </w:r>
      <w:r>
        <w:rPr>
          <w:color w:val="000000"/>
          <w:sz w:val="28"/>
          <w:szCs w:val="28"/>
        </w:rPr>
        <w:t>https</w:t>
      </w:r>
      <w:r>
        <w:rPr>
          <w:color w:val="000000"/>
          <w:sz w:val="28"/>
          <w:szCs w:val="28"/>
          <w:lang w:val="ru-RU"/>
        </w:rPr>
        <w:t>://</w:t>
      </w:r>
      <w:r>
        <w:rPr>
          <w:color w:val="000000"/>
          <w:sz w:val="28"/>
          <w:szCs w:val="28"/>
        </w:rPr>
        <w:t>prometheus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org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ua</w:t>
      </w:r>
    </w:p>
    <w:p w14:paraId="70C34443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✓ </w:t>
      </w:r>
      <w:r>
        <w:rPr>
          <w:color w:val="000000"/>
          <w:sz w:val="28"/>
          <w:szCs w:val="28"/>
        </w:rPr>
        <w:t>ippo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kubg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edu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u</w:t>
      </w:r>
      <w:r>
        <w:rPr>
          <w:color w:val="000000"/>
          <w:sz w:val="28"/>
          <w:szCs w:val="28"/>
          <w:lang w:val="ru-RU"/>
        </w:rPr>
        <w:t>а</w:t>
      </w:r>
    </w:p>
    <w:p w14:paraId="0E1EAF7C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✓ </w:t>
      </w:r>
      <w:r>
        <w:rPr>
          <w:color w:val="000000"/>
          <w:sz w:val="28"/>
          <w:szCs w:val="28"/>
        </w:rPr>
        <w:t>Google</w:t>
      </w:r>
      <w:r>
        <w:rPr>
          <w:color w:val="000000"/>
          <w:sz w:val="28"/>
          <w:szCs w:val="28"/>
          <w:lang w:val="ru-RU"/>
        </w:rPr>
        <w:t xml:space="preserve"> сервіси та інші.</w:t>
      </w:r>
    </w:p>
    <w:p w14:paraId="4A3EE650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✓ веб платформу дистанційного навчання «Всеукраїнська школа онлайн» для організації дистанційного та змішаного навчання: </w:t>
      </w:r>
      <w:r>
        <w:rPr>
          <w:color w:val="000000"/>
          <w:sz w:val="28"/>
          <w:szCs w:val="28"/>
        </w:rPr>
        <w:t>https</w:t>
      </w:r>
      <w:r>
        <w:rPr>
          <w:color w:val="000000"/>
          <w:sz w:val="28"/>
          <w:szCs w:val="28"/>
          <w:lang w:val="ru-RU"/>
        </w:rPr>
        <w:t>://</w:t>
      </w:r>
      <w:r>
        <w:rPr>
          <w:color w:val="000000"/>
          <w:sz w:val="28"/>
          <w:szCs w:val="28"/>
        </w:rPr>
        <w:t>lms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</w:rPr>
        <w:t>school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net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>ua</w:t>
      </w:r>
      <w:r>
        <w:rPr>
          <w:color w:val="000000"/>
          <w:sz w:val="28"/>
          <w:szCs w:val="28"/>
          <w:lang w:val="ru-RU"/>
        </w:rPr>
        <w:t>/</w:t>
      </w:r>
    </w:p>
    <w:p w14:paraId="6A1662BA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Організація освітнього процесу з використанням технологій дистанційного навчання маєзабезпечувати безпечні, нешкідливі та здорові умови здобуття освіти, виконання освітньої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програми закладу освіти відповідно до державних стандартів освіти, але не повинна призводитидо перевантаження учнів.</w:t>
      </w:r>
    </w:p>
    <w:p w14:paraId="77D66756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Слід врахувати, що Санітарним регламентом для закладів загальної середньої освіти, затвердженим наказом Міністерства охорони </w:t>
      </w:r>
      <w:r>
        <w:rPr>
          <w:color w:val="000000"/>
          <w:sz w:val="28"/>
          <w:szCs w:val="28"/>
          <w:lang w:val="uk-UA"/>
        </w:rPr>
        <w:t>зд</w:t>
      </w:r>
      <w:r>
        <w:rPr>
          <w:color w:val="000000"/>
          <w:sz w:val="28"/>
          <w:szCs w:val="28"/>
          <w:lang w:val="ru-RU"/>
        </w:rPr>
        <w:t xml:space="preserve">оров’я України від 25.09.2020 </w:t>
      </w:r>
      <w:r>
        <w:rPr>
          <w:color w:val="000000"/>
          <w:sz w:val="28"/>
          <w:szCs w:val="28"/>
        </w:rPr>
        <w:t>No</w:t>
      </w:r>
      <w:r>
        <w:rPr>
          <w:color w:val="000000"/>
          <w:sz w:val="28"/>
          <w:szCs w:val="28"/>
          <w:lang w:val="ru-RU"/>
        </w:rPr>
        <w:t xml:space="preserve"> 2205 (із змінами, внесеними згідно з наказом Міністерства охорони здоров'я </w:t>
      </w:r>
      <w:r>
        <w:rPr>
          <w:color w:val="000000"/>
          <w:sz w:val="28"/>
          <w:szCs w:val="28"/>
        </w:rPr>
        <w:t>No</w:t>
      </w:r>
      <w:r>
        <w:rPr>
          <w:color w:val="000000"/>
          <w:sz w:val="28"/>
          <w:szCs w:val="28"/>
          <w:lang w:val="ru-RU"/>
        </w:rPr>
        <w:t xml:space="preserve"> 1984 від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20.09.2021), зареєстрованим у Міністерстві юстиції України 10.11.2020 за </w:t>
      </w:r>
      <w:r>
        <w:rPr>
          <w:color w:val="000000"/>
          <w:sz w:val="28"/>
          <w:szCs w:val="28"/>
        </w:rPr>
        <w:t>No</w:t>
      </w:r>
      <w:r>
        <w:rPr>
          <w:color w:val="000000"/>
          <w:sz w:val="28"/>
          <w:szCs w:val="28"/>
          <w:lang w:val="ru-RU"/>
        </w:rPr>
        <w:t xml:space="preserve"> 1111/35394,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визначено, що тривалість виконання завдань для самопідготовки учнів у позанавчальний час не рекомендується більше 1 години у 3-5-х класах та 1,5 години у 6-9-х класах, 2 години - у 10-11-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х класах.</w:t>
      </w:r>
    </w:p>
    <w:p w14:paraId="7747526A">
      <w:pPr>
        <w:pStyle w:val="8"/>
        <w:spacing w:beforeAutospacing="0" w:afterAutospacing="0" w:line="15" w:lineRule="atLeast"/>
        <w:ind w:firstLine="562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Учням 1-2-х класів домашнє завдання не задається.</w:t>
      </w:r>
    </w:p>
    <w:p w14:paraId="0631963C">
      <w:pPr>
        <w:pStyle w:val="8"/>
        <w:spacing w:beforeAutospacing="0" w:afterAutospacing="0" w:line="15" w:lineRule="atLeast"/>
        <w:ind w:firstLine="562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Оцінювання результатів навчання учнів може здійснюватися  дистанційно задопомогою інформаційно-комунікаційних (цифрових) технологій. Крім того, важливим є дотримання санітарно-гігієнічних вимог, зокрема щодо обсягу та форм подання навчального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матеріалу, завдань для самоперевірки та оцінювання, а також недопущення перевантаження за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часом під час роботи за комп’ютером тощо.</w:t>
      </w:r>
    </w:p>
    <w:p w14:paraId="375D3AAA">
      <w:pPr>
        <w:pStyle w:val="8"/>
        <w:spacing w:beforeAutospacing="0" w:afterAutospacing="0" w:line="15" w:lineRule="atLeast"/>
        <w:ind w:firstLine="562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 навчальному плані наявні усі освітні галузі, що відповідають Державному стандартузагальної середньої освіти. Кожна освітня галузь реалізується через вивчення окремих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предметів та 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ru-RU"/>
        </w:rPr>
        <w:t>нтегрованих курсів.</w:t>
      </w:r>
    </w:p>
    <w:p w14:paraId="0EA04E73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 1 – 4-х класах освітні галузі реалізуються таким чином:</w:t>
      </w:r>
    </w:p>
    <w:p w14:paraId="36EE3837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мовно-літературна освітня галузь у 1-4-х класах реалізується через окремі предмети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«Українська мова» (рідномовна освіта),</w:t>
      </w:r>
    </w:p>
    <w:p w14:paraId="6BEF76C9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«Англійська мова» (іншомовна освіта) та 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складі інтегрованого курсу «Я досліджую світ» (українська мова);</w:t>
      </w:r>
    </w:p>
    <w:p w14:paraId="5CACF0EF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математична галузь реалізується через вивчення окремого предмета «Математика» та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через інтегрований курс «Я досліджую світ»;</w:t>
      </w:r>
    </w:p>
    <w:p w14:paraId="71A3DAA9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природнича, технологічна, соціальна і здоровʼязбережувальна, громадянська та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історична галузі реалізуються в інтегрованому курсі «Я досліджую світ» ;</w:t>
      </w:r>
    </w:p>
    <w:p w14:paraId="36087D6E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інформатична галузь (у 2-4-х класах) – через окремий предмет «Інформатика»</w:t>
      </w:r>
      <w:r>
        <w:rPr>
          <w:color w:val="000000"/>
          <w:sz w:val="28"/>
          <w:szCs w:val="28"/>
          <w:lang w:val="uk-UA"/>
        </w:rPr>
        <w:t>;</w:t>
      </w:r>
    </w:p>
    <w:p w14:paraId="7EC0BE7F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мистецька галузь – через окремі предмети «Музичне мистецтво» та «Образотворче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мистецтво»;</w:t>
      </w:r>
    </w:p>
    <w:p w14:paraId="435910A9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фізкультурна – через предмет «Фізична культура».</w:t>
      </w:r>
    </w:p>
    <w:p w14:paraId="4AE10D6B">
      <w:pPr>
        <w:pStyle w:val="8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</w:p>
    <w:p w14:paraId="36CC9C89">
      <w:pPr>
        <w:pStyle w:val="8"/>
        <w:spacing w:beforeAutospacing="0" w:afterAutospacing="0" w:line="15" w:lineRule="atLeast"/>
        <w:ind w:firstLine="562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Робочий навчальний план для 5 - 8-х класів розроблено за Типовою освітньою програмою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для 5-9-х класів закладів загальної середньої освіти, затвердженої наказом МОН від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19.02.2021р. </w:t>
      </w:r>
      <w:r>
        <w:rPr>
          <w:color w:val="000000"/>
          <w:sz w:val="28"/>
          <w:szCs w:val="28"/>
        </w:rPr>
        <w:t>No</w:t>
      </w:r>
      <w:r>
        <w:rPr>
          <w:color w:val="000000"/>
          <w:sz w:val="28"/>
          <w:szCs w:val="28"/>
          <w:lang w:val="ru-RU"/>
        </w:rPr>
        <w:t xml:space="preserve"> 235 і Наказом МОН України № 1120 від 09.08.2024р.»Про внесення змін до типової освітньої програми 5-9 класів закладів загальної середньої освіти</w:t>
      </w:r>
    </w:p>
    <w:p w14:paraId="40E55AA1">
      <w:pPr>
        <w:pStyle w:val="8"/>
        <w:spacing w:beforeAutospacing="0" w:afterAutospacing="0" w:line="15" w:lineRule="atLeast"/>
        <w:ind w:firstLine="562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Навчальні програми спрямовані насамперед на реалізацію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вимог Державного стандарту базової середньої освіти. З метою реалізації навчальних програм враховано низку чинників, а саме: особливості та потреби учнів школи в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досягнені обов’язкових результатів навчання, потенціал педагогічного колективу, ресурсне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забезпечення закладу освіти, навчально-методичний супровід конкретних модельних програм,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наявність внутрішньогалузевих та міжгалузевих зв’язків між програмами різних предметів та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курсів для реалізації ключових компетентностей, варіативність програм для підтримки курсів у діапазоні від мінімальної до максимальної кількості годин тощо.</w:t>
      </w:r>
    </w:p>
    <w:p w14:paraId="39D29F5E">
      <w:pPr>
        <w:pStyle w:val="8"/>
        <w:spacing w:beforeAutospacing="0" w:afterAutospacing="0" w:line="15" w:lineRule="atLeast"/>
        <w:ind w:firstLine="562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Кількість навчальних годин на вивчення кожної освітньої галузі визначено у межах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заданого діапазону згідно додатку 1 Типової освітньої програми для 5-9 класів закладів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загальної середньої освіти (наказ МОН України від 19.02.2021 </w:t>
      </w:r>
      <w:r>
        <w:rPr>
          <w:color w:val="000000"/>
          <w:sz w:val="28"/>
          <w:szCs w:val="28"/>
        </w:rPr>
        <w:t>No</w:t>
      </w:r>
      <w:r>
        <w:rPr>
          <w:color w:val="000000"/>
          <w:sz w:val="28"/>
          <w:szCs w:val="28"/>
          <w:lang w:val="ru-RU"/>
        </w:rPr>
        <w:t xml:space="preserve"> 235).</w:t>
      </w:r>
    </w:p>
    <w:p w14:paraId="60389A8F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Реалізацію певних освітніх галузей здійснено через впровадження інтегрованих курсів, 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саме:</w:t>
      </w:r>
    </w:p>
    <w:p w14:paraId="768E4FBD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«Природнича» – інтегрований курс «Пізнаємо природу»</w:t>
      </w:r>
    </w:p>
    <w:p w14:paraId="4C960629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«Соціальна і здоров’язбережувальна» – інтегрований курс «Здоров’я, безпека та добробут»</w:t>
      </w:r>
    </w:p>
    <w:p w14:paraId="32774084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«Мистецька»–інтегрований курс «Мистецтво».</w:t>
      </w:r>
    </w:p>
    <w:p w14:paraId="23F2D7D4">
      <w:pPr>
        <w:pStyle w:val="8"/>
        <w:spacing w:beforeAutospacing="0" w:afterAutospacing="0" w:line="15" w:lineRule="atLeast"/>
        <w:jc w:val="both"/>
        <w:rPr>
          <w:color w:val="000000"/>
          <w:sz w:val="28"/>
          <w:szCs w:val="28"/>
          <w:lang w:val="ru-RU"/>
        </w:rPr>
      </w:pPr>
    </w:p>
    <w:p w14:paraId="364EAB9F">
      <w:pPr>
        <w:pStyle w:val="8"/>
        <w:spacing w:beforeAutospacing="0" w:afterAutospacing="0" w:line="15" w:lineRule="atLeast"/>
        <w:ind w:firstLine="562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Предмети та курси з навчальним навантаженням 0,5 години на тиждень в 5- 6-х класах, 8 класі вивчаються протягом одного семестру.</w:t>
      </w:r>
    </w:p>
    <w:p w14:paraId="031AB0CE">
      <w:pPr>
        <w:pStyle w:val="8"/>
        <w:spacing w:beforeAutospacing="0" w:afterAutospacing="0" w:line="15" w:lineRule="atLeast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Збереження здоров’я дітей належить до головних завдань школи. Тому формування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навичок здорового спо</w:t>
      </w:r>
      <w:r>
        <w:rPr>
          <w:color w:val="000000"/>
          <w:sz w:val="28"/>
          <w:szCs w:val="28"/>
          <w:lang w:val="uk-UA"/>
        </w:rPr>
        <w:t>с</w:t>
      </w:r>
      <w:r>
        <w:rPr>
          <w:color w:val="000000"/>
          <w:sz w:val="28"/>
          <w:szCs w:val="28"/>
          <w:lang w:val="ru-RU"/>
        </w:rPr>
        <w:t>обу життя та безпечної поведінки здійснюється не лише в рамках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предметів «Фізична культура» та «Основи здоров'я», а інтегрується у змісті всіх предметів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інваріантної складової навчального плану.</w:t>
      </w:r>
    </w:p>
    <w:p w14:paraId="31FD9199">
      <w:pPr>
        <w:pStyle w:val="8"/>
        <w:spacing w:beforeAutospacing="0" w:afterAutospacing="0" w:line="15" w:lineRule="atLeast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Змістове наповнення предмета «Фізична культура» формується з варіативних модулів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відповідно до статево-вікових особливостей учнів, їх інтересів, матеріально-технічної бази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навчального закладу, кадрового забезпечення.</w:t>
      </w:r>
    </w:p>
    <w:p w14:paraId="67C76E5A">
      <w:pPr>
        <w:pStyle w:val="8"/>
        <w:spacing w:beforeAutospacing="0" w:afterAutospacing="0" w:line="15" w:lineRule="atLeast"/>
        <w:ind w:firstLine="703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Враховуючи кадрове та матеріально-технічне забезпечення, за </w:t>
      </w:r>
      <w:r>
        <w:rPr>
          <w:color w:val="auto"/>
          <w:sz w:val="28"/>
          <w:szCs w:val="28"/>
          <w:lang w:val="ru-RU"/>
        </w:rPr>
        <w:t xml:space="preserve">результатами анкетування учнів та на підставі рішення методичного об’єднання вчителів </w:t>
      </w:r>
      <w:r>
        <w:rPr>
          <w:color w:val="0000FF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обрано такі модулі для вивчення предмета «Фізична культура»:</w:t>
      </w:r>
    </w:p>
    <w:p w14:paraId="68E16662">
      <w:pPr>
        <w:pStyle w:val="8"/>
        <w:spacing w:beforeAutospacing="0" w:afterAutospacing="0" w:line="15" w:lineRule="atLeast"/>
        <w:rPr>
          <w:color w:val="000000"/>
          <w:sz w:val="28"/>
          <w:szCs w:val="28"/>
          <w:lang w:val="ru-RU"/>
        </w:rPr>
      </w:pPr>
    </w:p>
    <w:p w14:paraId="2A21A8D3">
      <w:pPr>
        <w:pStyle w:val="8"/>
        <w:spacing w:beforeAutospacing="0" w:afterAutospacing="0" w:line="15" w:lineRule="atLeast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5-ті класи: «Аеробіка», «Бадмінтон», «Баскетбол 3×3», «Баскетбол», «Волейбол»,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«Гандбол», «Гімнастика», «Дитяча легка атлетика», «Доджбол», «Настільний теніс»,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«Панна», «Регбі-5», «Рухливі ігри», «Футзал», «</w:t>
      </w:r>
      <w:r>
        <w:rPr>
          <w:color w:val="000000"/>
          <w:sz w:val="28"/>
          <w:szCs w:val="28"/>
        </w:rPr>
        <w:t>CoolGames</w:t>
      </w:r>
      <w:r>
        <w:rPr>
          <w:color w:val="000000"/>
          <w:sz w:val="28"/>
          <w:szCs w:val="28"/>
          <w:lang w:val="ru-RU"/>
        </w:rPr>
        <w:t>»;</w:t>
      </w:r>
    </w:p>
    <w:p w14:paraId="68567DB8">
      <w:pPr>
        <w:pStyle w:val="8"/>
        <w:spacing w:beforeAutospacing="0" w:afterAutospacing="0" w:line="15" w:lineRule="atLeast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 – 11-ті класи: «Гімнастика», «Легка атлетика», «Футбол», «Волейбол», «Баскетбол».</w:t>
      </w:r>
    </w:p>
    <w:p w14:paraId="5921D83B">
      <w:pPr>
        <w:pStyle w:val="8"/>
        <w:spacing w:beforeAutospacing="0" w:afterAutospacing="0" w:line="15" w:lineRule="atLeast"/>
        <w:ind w:firstLine="562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Години фізичної культури не враховуються при визначенні гранично допустимого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навантаження учнів.</w:t>
      </w:r>
    </w:p>
    <w:p w14:paraId="027127DA">
      <w:pPr>
        <w:pStyle w:val="8"/>
        <w:spacing w:beforeAutospacing="0" w:afterAutospacing="0" w:line="15" w:lineRule="atLeast"/>
        <w:rPr>
          <w:b/>
          <w:bCs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Т</w:t>
      </w:r>
      <w:r>
        <w:rPr>
          <w:color w:val="000000"/>
          <w:sz w:val="28"/>
          <w:szCs w:val="28"/>
          <w:lang w:val="ru-RU"/>
        </w:rPr>
        <w:t>ехнологічна освітня галузь в 5-х класах через предмет «Технології», освітня галузь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«Технології» в 6 – 9-х класах реалізується через предмет «Трудове навчання», в 10-11-х класах</w:t>
      </w:r>
    </w:p>
    <w:p w14:paraId="4A12968F">
      <w:pPr>
        <w:pStyle w:val="8"/>
        <w:spacing w:beforeAutospacing="0" w:afterAutospacing="0" w:line="15" w:lineRule="atLeast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– через предмет «Технології».</w:t>
      </w:r>
    </w:p>
    <w:p w14:paraId="4626C6EA">
      <w:pPr>
        <w:pStyle w:val="8"/>
        <w:spacing w:beforeAutospacing="0" w:afterAutospacing="0" w:line="15" w:lineRule="atLeast"/>
        <w:jc w:val="both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Враховуючи кадрове та матеріально-технічне забезпечення, за результатами анкетування учнів </w:t>
      </w:r>
    </w:p>
    <w:p w14:paraId="58A9DD1E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обрано такі модулі для вивчення предметів «Технології» та«Трудове навчання»:</w:t>
      </w:r>
    </w:p>
    <w:p w14:paraId="0794A723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5-ті класи: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− Втілення задуму в готовий продукт за алгоритмом проєктно-технологічної діяльності</w:t>
      </w:r>
    </w:p>
    <w:p w14:paraId="6CDC9805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− Основи дизайну та конструювання</w:t>
      </w:r>
    </w:p>
    <w:p w14:paraId="65C0DB65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− Основи технологій та конструкційних матеріалів</w:t>
      </w:r>
    </w:p>
    <w:p w14:paraId="32AD9AF7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− Мій побут</w:t>
      </w:r>
    </w:p>
    <w:p w14:paraId="491ED770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− Творче застосування традиційних і сучасних технологій декоративно-ужиткового мистецтва</w:t>
      </w:r>
    </w:p>
    <w:p w14:paraId="3F3BB822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− Ефективне використання техніки і матеріалів без заподіяння шкоди навколишньому</w:t>
      </w:r>
    </w:p>
    <w:p w14:paraId="7113BF06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середовищу</w:t>
      </w:r>
    </w:p>
    <w:p w14:paraId="1D943EBF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− Турбота про власний побут, задоволення власних потреб і потреб інших осіб</w:t>
      </w:r>
    </w:p>
    <w:p w14:paraId="5B37D8B6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6 – 11-ті класи:</w:t>
      </w:r>
    </w:p>
    <w:p w14:paraId="0881A838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− Технологія виготовлення текстильних виробів з аплікацією</w:t>
      </w:r>
    </w:p>
    <w:p w14:paraId="711F279C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− Технологія виготовлення вишитих виробів</w:t>
      </w:r>
    </w:p>
    <w:p w14:paraId="533F7F83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− Технологія виготовлення виробів в’язаних гачком</w:t>
      </w:r>
    </w:p>
    <w:p w14:paraId="460B9789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− Технологія виготовлення виробів інтер’єрного призначення</w:t>
      </w:r>
    </w:p>
    <w:p w14:paraId="45C13F88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− Технологія виготовлення виробів, в’язаних спицями</w:t>
      </w:r>
    </w:p>
    <w:p w14:paraId="21AF194D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− Технологія приготування страв</w:t>
      </w:r>
    </w:p>
    <w:p w14:paraId="556A7118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− Проектні технології у перетворюючій діяльності людини.</w:t>
      </w:r>
    </w:p>
    <w:p w14:paraId="4A6E75FC">
      <w:pPr>
        <w:pStyle w:val="8"/>
        <w:spacing w:beforeAutospacing="0" w:afterAutospacing="0" w:line="15" w:lineRule="atLeast"/>
        <w:ind w:firstLine="522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Освітня галузь «Мистецтво» реалізується в 5</w:t>
      </w:r>
      <w:r>
        <w:rPr>
          <w:color w:val="000000"/>
          <w:sz w:val="28"/>
          <w:szCs w:val="28"/>
          <w:lang w:val="uk-UA"/>
        </w:rPr>
        <w:t>-7 класах, у  8-</w:t>
      </w:r>
      <w:r>
        <w:rPr>
          <w:color w:val="000000"/>
          <w:sz w:val="28"/>
          <w:szCs w:val="28"/>
          <w:lang w:val="ru-RU"/>
        </w:rPr>
        <w:t xml:space="preserve"> 9-х класах реалізується  вивченням  інтегрованого  курсу</w:t>
      </w:r>
      <w:r>
        <w:rPr>
          <w:color w:val="000000"/>
          <w:sz w:val="28"/>
          <w:szCs w:val="28"/>
          <w:lang w:val="uk-UA"/>
        </w:rPr>
        <w:t xml:space="preserve"> “</w:t>
      </w:r>
      <w:r>
        <w:rPr>
          <w:color w:val="000000"/>
          <w:sz w:val="28"/>
          <w:szCs w:val="28"/>
          <w:lang w:val="ru-RU"/>
        </w:rPr>
        <w:t>Мистецтво».</w:t>
      </w:r>
    </w:p>
    <w:p w14:paraId="0AB1250F">
      <w:pPr>
        <w:pStyle w:val="8"/>
        <w:spacing w:beforeAutospacing="0" w:afterAutospacing="0" w:line="15" w:lineRule="atLeast"/>
        <w:ind w:firstLine="392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Вивчення екології в 10-11-х класах здійснюється інтегровано з біологією. 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інтегрований курс відводиться 2години на тиждень.</w:t>
      </w:r>
    </w:p>
    <w:p w14:paraId="48E76220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Вивчення фізики в 11-х класах здійснюється інтегровано з астрономією. </w:t>
      </w:r>
    </w:p>
    <w:p w14:paraId="6FAC4FDF">
      <w:pPr>
        <w:pStyle w:val="8"/>
        <w:spacing w:beforeAutospacing="0" w:afterAutospacing="0" w:line="15" w:lineRule="atLeast"/>
        <w:ind w:firstLine="392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Серед вибірково – обов’язкових предметів в 10 – 11-х класах обрано «</w:t>
      </w:r>
      <w:r>
        <w:rPr>
          <w:color w:val="000000"/>
          <w:sz w:val="28"/>
          <w:szCs w:val="28"/>
          <w:lang w:val="uk-UA"/>
        </w:rPr>
        <w:t>Мистецтво</w:t>
      </w:r>
      <w:r>
        <w:rPr>
          <w:color w:val="000000"/>
          <w:sz w:val="28"/>
          <w:szCs w:val="28"/>
          <w:lang w:val="ru-RU"/>
        </w:rPr>
        <w:t>» та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«Інформатику».</w:t>
      </w:r>
    </w:p>
    <w:p w14:paraId="40810D95">
      <w:pPr>
        <w:pStyle w:val="8"/>
        <w:spacing w:beforeAutospacing="0" w:afterAutospacing="0" w:line="15" w:lineRule="atLeast"/>
        <w:ind w:firstLine="392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освітній програмі використані усі навчальні предмети інваріантної частини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ru-RU"/>
        </w:rPr>
        <w:t xml:space="preserve">навчального плану. </w:t>
      </w:r>
    </w:p>
    <w:p w14:paraId="31F2D270">
      <w:pPr>
        <w:pStyle w:val="8"/>
        <w:spacing w:beforeAutospacing="0" w:afterAutospacing="0" w:line="15" w:lineRule="atLeast"/>
        <w:jc w:val="both"/>
        <w:rPr>
          <w:color w:val="0000FF"/>
          <w:sz w:val="28"/>
          <w:szCs w:val="28"/>
          <w:lang w:val="ru-RU"/>
        </w:rPr>
      </w:pPr>
    </w:p>
    <w:p w14:paraId="4B7FED33">
      <w:pPr>
        <w:pStyle w:val="8"/>
        <w:spacing w:beforeAutospacing="0" w:afterAutospacing="0" w:line="15" w:lineRule="atLeast"/>
        <w:jc w:val="both"/>
        <w:rPr>
          <w:color w:val="0000FF"/>
          <w:sz w:val="28"/>
          <w:szCs w:val="28"/>
          <w:lang w:val="ru-RU"/>
        </w:rPr>
      </w:pPr>
    </w:p>
    <w:p w14:paraId="05BBA78E">
      <w:pPr>
        <w:pStyle w:val="8"/>
        <w:shd w:val="clear" w:color="auto" w:fill="FFFFFF"/>
        <w:spacing w:beforeAutospacing="0" w:after="200" w:afterAutospacing="0"/>
        <w:jc w:val="both"/>
        <w:rPr>
          <w:color w:val="auto"/>
          <w:sz w:val="28"/>
          <w:szCs w:val="28"/>
          <w:lang w:val="ru-RU"/>
        </w:rPr>
      </w:pPr>
      <w:r>
        <w:rPr>
          <w:rFonts w:eastAsia="Tahoma"/>
          <w:color w:val="auto"/>
          <w:sz w:val="28"/>
          <w:szCs w:val="28"/>
          <w:shd w:val="clear" w:color="auto" w:fill="FFFFFF"/>
          <w:lang w:val="uk-UA"/>
        </w:rPr>
        <w:t>У </w:t>
      </w:r>
      <w:r>
        <w:rPr>
          <w:rFonts w:eastAsia="Tahoma"/>
          <w:i/>
          <w:iCs/>
          <w:color w:val="auto"/>
          <w:sz w:val="28"/>
          <w:szCs w:val="28"/>
          <w:shd w:val="clear" w:color="auto" w:fill="FFFFFF"/>
          <w:lang w:val="uk-UA"/>
        </w:rPr>
        <w:t>2025-2026</w:t>
      </w:r>
      <w:r>
        <w:rPr>
          <w:rFonts w:eastAsia="Tahoma"/>
          <w:color w:val="auto"/>
          <w:sz w:val="28"/>
          <w:szCs w:val="28"/>
          <w:shd w:val="clear" w:color="auto" w:fill="FFFFFF"/>
          <w:lang w:val="uk-UA"/>
        </w:rPr>
        <w:t> навчальному році визначено такий порядок викладання предметів, на які виділено не цілу  (дробову: 0,5; 1,5; 2,5 тощо) кількість годин:</w:t>
      </w:r>
    </w:p>
    <w:tbl>
      <w:tblPr>
        <w:tblStyle w:val="3"/>
        <w:tblW w:w="10377" w:type="dxa"/>
        <w:tblInd w:w="-763" w:type="dxa"/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864"/>
        <w:gridCol w:w="2239"/>
        <w:gridCol w:w="2220"/>
        <w:gridCol w:w="923"/>
        <w:gridCol w:w="1687"/>
        <w:gridCol w:w="1252"/>
        <w:gridCol w:w="1192"/>
      </w:tblGrid>
      <w:tr w14:paraId="3689EB6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0" w:hRule="atLeast"/>
        </w:trPr>
        <w:tc>
          <w:tcPr>
            <w:tcW w:w="86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B17A6E4">
            <w:pPr>
              <w:pStyle w:val="8"/>
              <w:spacing w:beforeAutospacing="0" w:after="20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Tahoma"/>
                <w:color w:val="000000" w:themeColor="text1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39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56A2410">
            <w:pPr>
              <w:pStyle w:val="8"/>
              <w:spacing w:beforeAutospacing="0" w:after="20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Tahoma"/>
                <w:color w:val="000000" w:themeColor="text1"/>
                <w:sz w:val="28"/>
                <w:szCs w:val="28"/>
                <w:lang w:val="uk-UA"/>
              </w:rPr>
              <w:t>Назва навчального предмету</w:t>
            </w:r>
          </w:p>
        </w:tc>
        <w:tc>
          <w:tcPr>
            <w:tcW w:w="2220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3F64C3B">
            <w:pPr>
              <w:pStyle w:val="8"/>
              <w:spacing w:beforeAutospacing="0" w:after="20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Tahoma"/>
                <w:color w:val="000000" w:themeColor="text1"/>
                <w:sz w:val="28"/>
                <w:szCs w:val="28"/>
                <w:lang w:val="uk-UA"/>
              </w:rPr>
              <w:t>Спрямування</w:t>
            </w:r>
          </w:p>
        </w:tc>
        <w:tc>
          <w:tcPr>
            <w:tcW w:w="923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AD76C25">
            <w:pPr>
              <w:pStyle w:val="8"/>
              <w:spacing w:beforeAutospacing="0" w:after="20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Tahoma"/>
                <w:color w:val="000000" w:themeColor="text1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687" w:type="dxa"/>
            <w:vMerge w:val="restart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55C92E5">
            <w:pPr>
              <w:pStyle w:val="8"/>
              <w:spacing w:beforeAutospacing="0" w:after="200" w:afterAutospacing="0"/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Tahoma"/>
                <w:color w:val="000000" w:themeColor="text1"/>
                <w:sz w:val="28"/>
                <w:szCs w:val="28"/>
                <w:lang w:val="uk-UA"/>
              </w:rPr>
              <w:t>Кількість годин за робочим навчальним планом</w:t>
            </w:r>
          </w:p>
        </w:tc>
        <w:tc>
          <w:tcPr>
            <w:tcW w:w="2444" w:type="dxa"/>
            <w:gridSpan w:val="2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B7C31AA">
            <w:pPr>
              <w:pStyle w:val="8"/>
              <w:spacing w:beforeAutospacing="0" w:after="20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Tahoma"/>
                <w:color w:val="000000" w:themeColor="text1"/>
                <w:sz w:val="28"/>
                <w:szCs w:val="28"/>
                <w:lang w:val="uk-UA"/>
              </w:rPr>
              <w:t>Кількість годин</w:t>
            </w:r>
          </w:p>
        </w:tc>
      </w:tr>
      <w:tr w14:paraId="10F613A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0" w:hRule="atLeast"/>
        </w:trPr>
        <w:tc>
          <w:tcPr>
            <w:tcW w:w="86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4187B13">
            <w:pPr>
              <w:rPr>
                <w:rFonts w:eastAsia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A366BA2">
            <w:pPr>
              <w:rPr>
                <w:rFonts w:eastAsia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4CBF6A0">
            <w:pPr>
              <w:rPr>
                <w:rFonts w:eastAsia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FC12AA0">
            <w:pPr>
              <w:rPr>
                <w:rFonts w:eastAsia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08CEF15">
            <w:pPr>
              <w:rPr>
                <w:rFonts w:eastAsia="Tahoma"/>
                <w:color w:val="000000" w:themeColor="text1"/>
                <w:sz w:val="28"/>
                <w:szCs w:val="28"/>
              </w:rPr>
            </w:pPr>
          </w:p>
        </w:tc>
        <w:tc>
          <w:tcPr>
            <w:tcW w:w="1252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9BC9986">
            <w:pPr>
              <w:pStyle w:val="8"/>
              <w:spacing w:beforeAutospacing="0" w:after="20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Tahoma"/>
                <w:color w:val="000000" w:themeColor="text1"/>
                <w:sz w:val="28"/>
                <w:szCs w:val="28"/>
                <w:lang w:val="uk-UA"/>
              </w:rPr>
              <w:t>І семестр</w:t>
            </w:r>
          </w:p>
        </w:tc>
        <w:tc>
          <w:tcPr>
            <w:tcW w:w="1192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35A798F">
            <w:pPr>
              <w:pStyle w:val="8"/>
              <w:spacing w:beforeAutospacing="0" w:after="20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Tahoma"/>
                <w:color w:val="000000" w:themeColor="text1"/>
                <w:sz w:val="28"/>
                <w:szCs w:val="28"/>
                <w:lang w:val="uk-UA"/>
              </w:rPr>
              <w:t>ІІ семестр</w:t>
            </w:r>
          </w:p>
        </w:tc>
      </w:tr>
      <w:tr w14:paraId="3532A08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60" w:hRule="atLeast"/>
        </w:trPr>
        <w:tc>
          <w:tcPr>
            <w:tcW w:w="864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B5CCA0E">
            <w:pPr>
              <w:widowControl/>
              <w:numPr>
                <w:ilvl w:val="0"/>
                <w:numId w:val="1"/>
              </w:numPr>
              <w:spacing w:after="200" w:line="15" w:lineRule="atLeast"/>
              <w:ind w:left="440"/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1C05380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220" w:type="dxa"/>
            <w:vMerge w:val="restart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A503C3B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Навчальний предмет інваріантної складової</w:t>
            </w:r>
          </w:p>
        </w:tc>
        <w:tc>
          <w:tcPr>
            <w:tcW w:w="92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3235809">
            <w:pPr>
              <w:pStyle w:val="8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8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DF51860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1,5</w:t>
            </w:r>
          </w:p>
        </w:tc>
        <w:tc>
          <w:tcPr>
            <w:tcW w:w="1252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EB5032C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92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147A932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14:paraId="04B444B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40" w:hRule="atLeast"/>
        </w:trPr>
        <w:tc>
          <w:tcPr>
            <w:tcW w:w="86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245522D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2239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86E8CB5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222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418E3D4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92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91664D3">
            <w:pPr>
              <w:pStyle w:val="8"/>
              <w:spacing w:beforeAutospacing="0" w:after="20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  <w:p w14:paraId="002761B8">
            <w:pPr>
              <w:pStyle w:val="8"/>
              <w:spacing w:beforeAutospacing="0" w:after="200" w:afterAutospacing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  <w:p w14:paraId="79E92151">
            <w:pPr>
              <w:pStyle w:val="8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68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AD75528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1,5</w:t>
            </w:r>
          </w:p>
          <w:p w14:paraId="62843D2C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  <w:p w14:paraId="7FB01071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406CF49">
            <w:pPr>
              <w:pStyle w:val="8"/>
              <w:spacing w:beforeAutospacing="0" w:after="20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14:paraId="4009684D">
            <w:pPr>
              <w:pStyle w:val="8"/>
              <w:spacing w:beforeAutospacing="0" w:after="20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2073AE2C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92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F795EC6">
            <w:pPr>
              <w:pStyle w:val="8"/>
              <w:spacing w:beforeAutospacing="0" w:after="20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65B00A2F">
            <w:pPr>
              <w:pStyle w:val="8"/>
              <w:spacing w:beforeAutospacing="0" w:after="200" w:afterAutospacing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14:paraId="10ED8FD9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14:paraId="544D1E25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60" w:hRule="atLeast"/>
        </w:trPr>
        <w:tc>
          <w:tcPr>
            <w:tcW w:w="864" w:type="dxa"/>
            <w:vMerge w:val="restart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12BCBB88">
            <w:pPr>
              <w:widowControl/>
              <w:spacing w:after="200" w:line="15" w:lineRule="atLeast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39" w:type="dxa"/>
            <w:vMerge w:val="restart"/>
            <w:tcBorders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6D7319D5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220" w:type="dxa"/>
            <w:vMerge w:val="restart"/>
            <w:tcBorders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73B300E1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Навчальний предмет інваріантної складової</w:t>
            </w:r>
          </w:p>
        </w:tc>
        <w:tc>
          <w:tcPr>
            <w:tcW w:w="923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535A55C">
            <w:pPr>
              <w:pStyle w:val="8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8</w:t>
            </w:r>
          </w:p>
        </w:tc>
        <w:tc>
          <w:tcPr>
            <w:tcW w:w="1687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6158A5E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1,5</w:t>
            </w:r>
          </w:p>
        </w:tc>
        <w:tc>
          <w:tcPr>
            <w:tcW w:w="1252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36A3115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  <w:tc>
          <w:tcPr>
            <w:tcW w:w="1192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BE9D2E9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</w:tr>
      <w:tr w14:paraId="67B2DBE5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13" w:hRule="atLeast"/>
        </w:trPr>
        <w:tc>
          <w:tcPr>
            <w:tcW w:w="86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D8A41B1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2239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C06EB62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222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080DE67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92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0AE0DA0E">
            <w:pPr>
              <w:pStyle w:val="8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9</w:t>
            </w:r>
          </w:p>
        </w:tc>
        <w:tc>
          <w:tcPr>
            <w:tcW w:w="1687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6F1A0D3F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1,5</w:t>
            </w:r>
          </w:p>
        </w:tc>
        <w:tc>
          <w:tcPr>
            <w:tcW w:w="1252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557B12A3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  <w:tc>
          <w:tcPr>
            <w:tcW w:w="1192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6D86CEA7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</w:tr>
      <w:tr w14:paraId="33D28325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28" w:hRule="atLeast"/>
        </w:trPr>
        <w:tc>
          <w:tcPr>
            <w:tcW w:w="86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3AACA84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2239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A27FA20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222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AB3851A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64060A5D">
            <w:pPr>
              <w:pStyle w:val="8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56C87C68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64598DD3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5AA2D502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</w:tr>
      <w:tr w14:paraId="291AD270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28" w:hRule="atLeast"/>
        </w:trPr>
        <w:tc>
          <w:tcPr>
            <w:tcW w:w="86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2DFDFEFB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2239" w:type="dxa"/>
            <w:vMerge w:val="continue"/>
            <w:tcBorders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042BA32D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2220" w:type="dxa"/>
            <w:vMerge w:val="continue"/>
            <w:tcBorders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191FAD79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6F4EB04E">
            <w:pPr>
              <w:pStyle w:val="8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38CE86C4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1,5</w:t>
            </w:r>
          </w:p>
        </w:tc>
        <w:tc>
          <w:tcPr>
            <w:tcW w:w="125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6614CC5E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46F110B5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</w:tr>
      <w:tr w14:paraId="1AA5B92A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5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507CEA2">
            <w:pPr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3</w:t>
            </w:r>
          </w:p>
        </w:tc>
        <w:tc>
          <w:tcPr>
            <w:tcW w:w="2239" w:type="dxa"/>
            <w:vMerge w:val="restart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78EDC52">
            <w:pPr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Іноземна мова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EA6E37E">
            <w:pPr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Навчальний предмет інваріантної складово</w:t>
            </w:r>
          </w:p>
        </w:tc>
        <w:tc>
          <w:tcPr>
            <w:tcW w:w="923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43725155">
            <w:pPr>
              <w:pStyle w:val="8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13A70DB0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3,5</w:t>
            </w:r>
          </w:p>
        </w:tc>
        <w:tc>
          <w:tcPr>
            <w:tcW w:w="125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0AC4CA52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4</w:t>
            </w:r>
          </w:p>
        </w:tc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3A9253CD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3</w:t>
            </w:r>
          </w:p>
        </w:tc>
      </w:tr>
      <w:tr w14:paraId="70B8E416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46" w:hRule="atLeast"/>
        </w:trPr>
        <w:tc>
          <w:tcPr>
            <w:tcW w:w="86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2BD43FE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2239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11E648E8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222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A87B9C2">
            <w:pPr>
              <w:rPr>
                <w:rFonts w:eastAsia="Tahoma"/>
                <w:color w:val="111111"/>
                <w:sz w:val="28"/>
                <w:szCs w:val="28"/>
              </w:rPr>
            </w:pPr>
          </w:p>
        </w:tc>
        <w:tc>
          <w:tcPr>
            <w:tcW w:w="923" w:type="dxa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2E0064C">
            <w:pPr>
              <w:pStyle w:val="8"/>
              <w:spacing w:beforeAutospacing="0" w:after="200" w:afterAutospacing="0"/>
              <w:jc w:val="center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6</w:t>
            </w:r>
          </w:p>
          <w:p w14:paraId="6B9B33C6">
            <w:pPr>
              <w:pStyle w:val="8"/>
              <w:spacing w:beforeAutospacing="0" w:after="200" w:afterAutospacing="0"/>
              <w:jc w:val="center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7</w:t>
            </w:r>
          </w:p>
          <w:p w14:paraId="53EE1A45">
            <w:pPr>
              <w:pStyle w:val="8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16BE048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3.5</w:t>
            </w:r>
          </w:p>
          <w:p w14:paraId="74CC0689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3.5</w:t>
            </w:r>
          </w:p>
          <w:p w14:paraId="7072BE40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3.5</w:t>
            </w:r>
          </w:p>
        </w:tc>
        <w:tc>
          <w:tcPr>
            <w:tcW w:w="1252" w:type="dxa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5331FFF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4</w:t>
            </w:r>
          </w:p>
          <w:p w14:paraId="659565AB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3</w:t>
            </w:r>
          </w:p>
          <w:p w14:paraId="7CF9A0BF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4</w:t>
            </w:r>
          </w:p>
        </w:tc>
        <w:tc>
          <w:tcPr>
            <w:tcW w:w="1192" w:type="dxa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DCA9BA3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3</w:t>
            </w:r>
          </w:p>
          <w:p w14:paraId="5E8FEA98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4</w:t>
            </w:r>
          </w:p>
          <w:p w14:paraId="0F98B733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3</w:t>
            </w:r>
          </w:p>
        </w:tc>
      </w:tr>
      <w:tr w14:paraId="2B2A462A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04" w:hRule="atLeast"/>
        </w:trPr>
        <w:tc>
          <w:tcPr>
            <w:tcW w:w="864" w:type="dxa"/>
            <w:vMerge w:val="restart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0013018E">
            <w:pPr>
              <w:widowControl/>
              <w:spacing w:after="200" w:line="15" w:lineRule="atLeast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39" w:type="dxa"/>
            <w:vMerge w:val="restart"/>
            <w:tcBorders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742F44E1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220" w:type="dxa"/>
            <w:vMerge w:val="restart"/>
            <w:tcBorders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54725098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Навчальний предмет інваріантної складової</w:t>
            </w:r>
          </w:p>
        </w:tc>
        <w:tc>
          <w:tcPr>
            <w:tcW w:w="923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408AAB37">
            <w:pPr>
              <w:pStyle w:val="8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9</w:t>
            </w:r>
          </w:p>
        </w:tc>
        <w:tc>
          <w:tcPr>
            <w:tcW w:w="1687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22D72836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1,5</w:t>
            </w:r>
          </w:p>
        </w:tc>
        <w:tc>
          <w:tcPr>
            <w:tcW w:w="1252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332E612E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  <w:tc>
          <w:tcPr>
            <w:tcW w:w="1192" w:type="dxa"/>
            <w:tcBorders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1552F915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</w:tr>
      <w:tr w14:paraId="482FEB29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40" w:hRule="atLeast"/>
        </w:trPr>
        <w:tc>
          <w:tcPr>
            <w:tcW w:w="86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0FD28131">
            <w:pPr>
              <w:widowControl/>
              <w:tabs>
                <w:tab w:val="left" w:pos="720"/>
              </w:tabs>
              <w:spacing w:after="200" w:line="15" w:lineRule="atLeast"/>
              <w:ind w:left="440" w:hanging="360"/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  <w:vMerge w:val="continue"/>
            <w:tcBorders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19B2F6AA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vMerge w:val="continue"/>
            <w:tcBorders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01ADA4A3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923" w:type="dxa"/>
            <w:tcBorders>
              <w:top w:val="single" w:color="000000" w:sz="4" w:space="0"/>
              <w:right w:val="single" w:color="000000" w:sz="8" w:space="0"/>
            </w:tcBorders>
            <w:shd w:val="clear" w:color="auto" w:fill="FFFFFF"/>
          </w:tcPr>
          <w:p w14:paraId="7D91C2A0">
            <w:pPr>
              <w:pStyle w:val="8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right w:val="single" w:color="000000" w:sz="8" w:space="0"/>
            </w:tcBorders>
            <w:shd w:val="clear" w:color="auto" w:fill="FFFFFF"/>
          </w:tcPr>
          <w:p w14:paraId="5BE463EB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color="000000" w:sz="4" w:space="0"/>
              <w:right w:val="single" w:color="000000" w:sz="8" w:space="0"/>
            </w:tcBorders>
            <w:shd w:val="clear" w:color="auto" w:fill="FFFFFF"/>
          </w:tcPr>
          <w:p w14:paraId="63DA1F96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right w:val="single" w:color="000000" w:sz="8" w:space="0"/>
            </w:tcBorders>
            <w:shd w:val="clear" w:color="auto" w:fill="FFFFFF"/>
          </w:tcPr>
          <w:p w14:paraId="41FAA8F1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</w:tr>
      <w:tr w14:paraId="488F02D1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12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715D53EA">
            <w:pPr>
              <w:widowControl/>
              <w:tabs>
                <w:tab w:val="left" w:pos="720"/>
              </w:tabs>
              <w:spacing w:after="200" w:line="15" w:lineRule="atLeast"/>
              <w:ind w:left="44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23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246937EA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7392C1E1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Навчальний предмет</w:t>
            </w:r>
          </w:p>
          <w:p w14:paraId="6024C594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Інваріативної складової</w:t>
            </w:r>
          </w:p>
        </w:tc>
        <w:tc>
          <w:tcPr>
            <w:tcW w:w="923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7DBCADE1">
            <w:pPr>
              <w:pStyle w:val="8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4A679F40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045546AD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568507F4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</w:tr>
      <w:tr w14:paraId="5C7096AA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56" w:hRule="atLeast"/>
        </w:trPr>
        <w:tc>
          <w:tcPr>
            <w:tcW w:w="86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316BEA56">
            <w:pPr>
              <w:widowControl/>
              <w:tabs>
                <w:tab w:val="left" w:pos="720"/>
              </w:tabs>
              <w:spacing w:after="200" w:line="15" w:lineRule="atLeast"/>
              <w:ind w:left="440" w:hanging="36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 w:val="continue"/>
            <w:tcBorders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1409B9FD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vMerge w:val="continue"/>
            <w:tcBorders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5430E318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923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7284F4CB">
            <w:pPr>
              <w:pStyle w:val="8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71B01138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0A918CC1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0CD181E3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</w:tr>
      <w:tr w14:paraId="3C3E0DB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95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6650D03F">
            <w:pPr>
              <w:widowControl/>
              <w:tabs>
                <w:tab w:val="left" w:pos="720"/>
              </w:tabs>
              <w:spacing w:after="200" w:line="15" w:lineRule="atLeast"/>
              <w:ind w:left="44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239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4551EE95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Захист України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733AA0F8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Навчальний предмет інваріативної складлвої</w:t>
            </w:r>
          </w:p>
        </w:tc>
        <w:tc>
          <w:tcPr>
            <w:tcW w:w="923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2B3E37F1">
            <w:pPr>
              <w:pStyle w:val="8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0CF4D71F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27ED6714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59982130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</w:tr>
      <w:tr w14:paraId="1ADA1F8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6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33A23406">
            <w:pPr>
              <w:widowControl/>
              <w:tabs>
                <w:tab w:val="left" w:pos="720"/>
              </w:tabs>
              <w:spacing w:after="200" w:line="15" w:lineRule="atLeast"/>
              <w:ind w:left="440" w:hanging="36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70B2A9A3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vMerge w:val="continue"/>
            <w:tcBorders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1122BBCB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923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7C8B0BAC">
            <w:pPr>
              <w:pStyle w:val="8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7D4BB6C6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5CAFBC58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5CD963E5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</w:tr>
      <w:tr w14:paraId="7505B60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423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CF982D9">
            <w:pPr>
              <w:widowControl/>
              <w:tabs>
                <w:tab w:val="left" w:pos="720"/>
              </w:tabs>
              <w:spacing w:after="200" w:line="15" w:lineRule="atLeast"/>
              <w:ind w:left="44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239" w:type="dxa"/>
            <w:vMerge w:val="restart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B1D86C3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Етика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6C7CF11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Навчальний предмет інваріативної складової</w:t>
            </w:r>
          </w:p>
        </w:tc>
        <w:tc>
          <w:tcPr>
            <w:tcW w:w="923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7A5F8C0D">
            <w:pPr>
              <w:pStyle w:val="8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3E8CB680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0.5</w:t>
            </w:r>
          </w:p>
        </w:tc>
        <w:tc>
          <w:tcPr>
            <w:tcW w:w="125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37421601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-</w:t>
            </w:r>
          </w:p>
        </w:tc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7D530578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0.5</w:t>
            </w:r>
          </w:p>
        </w:tc>
      </w:tr>
      <w:tr w14:paraId="72A27E3D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45" w:hRule="atLeast"/>
        </w:trPr>
        <w:tc>
          <w:tcPr>
            <w:tcW w:w="86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724A72B">
            <w:pPr>
              <w:widowControl/>
              <w:tabs>
                <w:tab w:val="left" w:pos="720"/>
              </w:tabs>
              <w:spacing w:after="200" w:line="15" w:lineRule="atLeast"/>
              <w:ind w:left="440" w:hanging="3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39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42E163B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717A7C9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923" w:type="dxa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18C6F09">
            <w:pPr>
              <w:pStyle w:val="8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38C7BC4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0.5</w:t>
            </w:r>
          </w:p>
        </w:tc>
        <w:tc>
          <w:tcPr>
            <w:tcW w:w="1252" w:type="dxa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F7503B0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0.5</w:t>
            </w:r>
          </w:p>
        </w:tc>
        <w:tc>
          <w:tcPr>
            <w:tcW w:w="1192" w:type="dxa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71B6FF2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-</w:t>
            </w:r>
          </w:p>
        </w:tc>
      </w:tr>
      <w:tr w14:paraId="0EE5867E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gridAfter w:val="4"/>
          <w:wAfter w:w="5054" w:type="dxa"/>
          <w:trHeight w:val="575" w:hRule="atLeast"/>
        </w:trPr>
        <w:tc>
          <w:tcPr>
            <w:tcW w:w="864" w:type="dxa"/>
            <w:vMerge w:val="restart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5ED1D694">
            <w:pPr>
              <w:widowControl/>
              <w:spacing w:after="200" w:line="15" w:lineRule="atLeast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239" w:type="dxa"/>
            <w:vMerge w:val="restart"/>
            <w:tcBorders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3321E5AD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220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674E5A1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Навчальний предмет інваріантної складової</w:t>
            </w:r>
          </w:p>
        </w:tc>
      </w:tr>
      <w:tr w14:paraId="440A5247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41" w:hRule="atLeast"/>
        </w:trPr>
        <w:tc>
          <w:tcPr>
            <w:tcW w:w="86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16655336">
            <w:pPr>
              <w:widowControl/>
              <w:spacing w:after="200" w:line="15" w:lineRule="atLeast"/>
              <w:ind w:left="440"/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  <w:vMerge w:val="continue"/>
            <w:tcBorders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48360460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B52B4D5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0EF0470B">
            <w:pPr>
              <w:pStyle w:val="8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32E2278C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2913E254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7ADE7A64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</w:tr>
      <w:tr w14:paraId="1E7CFCBF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74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B0342AF">
            <w:pPr>
              <w:widowControl/>
              <w:spacing w:after="200" w:line="15" w:lineRule="atLeast"/>
              <w:ind w:left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239" w:type="dxa"/>
            <w:vMerge w:val="restart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7222C10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 w14:paraId="65011849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Навчальний предмет інваріативної складової</w:t>
            </w:r>
          </w:p>
          <w:p w14:paraId="760D8461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7F9C7199">
            <w:pPr>
              <w:pStyle w:val="8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5</w:t>
            </w:r>
          </w:p>
        </w:tc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2FBEFE3B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4D2BFCD1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2B8EC088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</w:tr>
      <w:tr w14:paraId="6FCAE300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325" w:hRule="atLeast"/>
        </w:trPr>
        <w:tc>
          <w:tcPr>
            <w:tcW w:w="86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BF8EEF9">
            <w:pPr>
              <w:widowControl/>
              <w:spacing w:after="200" w:line="15" w:lineRule="atLeast"/>
              <w:ind w:left="440"/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7F49A27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vMerge w:val="continue"/>
            <w:tcBorders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 w14:paraId="5DCA9FE2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41649983">
            <w:pPr>
              <w:pStyle w:val="8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6</w:t>
            </w:r>
          </w:p>
        </w:tc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4B620C75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0B84C47E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7F72BD08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</w:tr>
      <w:tr w14:paraId="5799D483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0" w:hRule="atLeast"/>
        </w:trPr>
        <w:tc>
          <w:tcPr>
            <w:tcW w:w="86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5736405">
            <w:pPr>
              <w:widowControl/>
              <w:spacing w:after="200" w:line="15" w:lineRule="atLeast"/>
              <w:ind w:left="440"/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6D0F8BF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vMerge w:val="continue"/>
            <w:tcBorders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 w14:paraId="59E38490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0861659A">
            <w:pPr>
              <w:pStyle w:val="8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10</w:t>
            </w:r>
          </w:p>
        </w:tc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1B837DE5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1E816F78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669E07B0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</w:tr>
      <w:tr w14:paraId="422AEF45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61" w:hRule="atLeast"/>
        </w:trPr>
        <w:tc>
          <w:tcPr>
            <w:tcW w:w="86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37A7CCE">
            <w:pPr>
              <w:widowControl/>
              <w:spacing w:after="200" w:line="15" w:lineRule="atLeast"/>
              <w:ind w:left="440"/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  <w:vMerge w:val="continue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D12D529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vMerge w:val="continue"/>
            <w:tcBorders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 w14:paraId="66885611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175AB1A8">
            <w:pPr>
              <w:pStyle w:val="8"/>
              <w:spacing w:beforeAutospacing="0" w:after="200" w:afterAutospacing="0"/>
              <w:jc w:val="center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11</w:t>
            </w:r>
          </w:p>
        </w:tc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0D5E2797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7021901D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52A29495">
            <w:pPr>
              <w:pStyle w:val="8"/>
              <w:spacing w:beforeAutospacing="0" w:after="200" w:afterAutospacing="0"/>
              <w:rPr>
                <w:sz w:val="28"/>
                <w:szCs w:val="28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</w:tr>
      <w:tr w14:paraId="5317E9DE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61" w:hRule="atLeast"/>
        </w:trPr>
        <w:tc>
          <w:tcPr>
            <w:tcW w:w="86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42C3782B">
            <w:pPr>
              <w:widowControl/>
              <w:spacing w:after="200" w:line="15" w:lineRule="atLeast"/>
              <w:ind w:left="4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239" w:type="dxa"/>
            <w:tcBorders>
              <w:right w:val="single" w:color="000000" w:sz="8" w:space="0"/>
            </w:tcBorders>
            <w:shd w:val="clear" w:color="auto" w:fill="FFFFFF"/>
          </w:tcPr>
          <w:p w14:paraId="24B350DC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 xml:space="preserve">Біологія </w:t>
            </w:r>
          </w:p>
          <w:p w14:paraId="5FE5F391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2220" w:type="dxa"/>
            <w:tcBorders>
              <w:right w:val="single" w:color="000000" w:sz="4" w:space="0"/>
            </w:tcBorders>
            <w:shd w:val="clear" w:color="auto" w:fill="FFFFFF"/>
          </w:tcPr>
          <w:p w14:paraId="13BDFBBD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Навчальний предмет інваріативної частини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0B98EFC2">
            <w:pPr>
              <w:pStyle w:val="8"/>
              <w:spacing w:beforeAutospacing="0" w:after="200" w:afterAutospacing="0"/>
              <w:jc w:val="center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7</w:t>
            </w:r>
          </w:p>
          <w:p w14:paraId="7A6F3103">
            <w:pPr>
              <w:pStyle w:val="8"/>
              <w:spacing w:beforeAutospacing="0" w:after="200" w:afterAutospacing="0"/>
              <w:jc w:val="center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600DF526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2.5</w:t>
            </w:r>
          </w:p>
          <w:p w14:paraId="16B83881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2.5</w:t>
            </w:r>
          </w:p>
        </w:tc>
        <w:tc>
          <w:tcPr>
            <w:tcW w:w="125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58F8A190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3</w:t>
            </w:r>
          </w:p>
          <w:p w14:paraId="3328E0A2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  <w:p w14:paraId="345C5C72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1D0E03C6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  <w:p w14:paraId="56534200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3</w:t>
            </w:r>
          </w:p>
        </w:tc>
      </w:tr>
      <w:tr w14:paraId="75358332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61" w:hRule="atLeast"/>
        </w:trPr>
        <w:tc>
          <w:tcPr>
            <w:tcW w:w="86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650559B7">
            <w:pPr>
              <w:widowControl/>
              <w:spacing w:after="200" w:line="15" w:lineRule="atLeast"/>
              <w:ind w:left="4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239" w:type="dxa"/>
            <w:tcBorders>
              <w:right w:val="single" w:color="000000" w:sz="8" w:space="0"/>
            </w:tcBorders>
            <w:shd w:val="clear" w:color="auto" w:fill="FFFFFF"/>
          </w:tcPr>
          <w:p w14:paraId="194FAB59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Добробут і безпека</w:t>
            </w:r>
          </w:p>
        </w:tc>
        <w:tc>
          <w:tcPr>
            <w:tcW w:w="2220" w:type="dxa"/>
            <w:tcBorders>
              <w:right w:val="single" w:color="000000" w:sz="4" w:space="0"/>
            </w:tcBorders>
            <w:shd w:val="clear" w:color="auto" w:fill="FFFFFF"/>
          </w:tcPr>
          <w:p w14:paraId="206D32C7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1841ADAC">
            <w:pPr>
              <w:pStyle w:val="8"/>
              <w:spacing w:beforeAutospacing="0" w:after="200" w:afterAutospacing="0"/>
              <w:jc w:val="center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7</w:t>
            </w:r>
          </w:p>
        </w:tc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2AB06DDC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1.5</w:t>
            </w:r>
          </w:p>
        </w:tc>
        <w:tc>
          <w:tcPr>
            <w:tcW w:w="125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4D736A9C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1</w:t>
            </w:r>
          </w:p>
        </w:tc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5FCDCCC5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2</w:t>
            </w:r>
          </w:p>
        </w:tc>
      </w:tr>
      <w:tr w14:paraId="70583A04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61" w:hRule="atLeast"/>
        </w:trPr>
        <w:tc>
          <w:tcPr>
            <w:tcW w:w="864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435650C8">
            <w:pPr>
              <w:widowControl/>
              <w:spacing w:after="200" w:line="15" w:lineRule="atLeast"/>
              <w:ind w:left="4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239" w:type="dxa"/>
            <w:tcBorders>
              <w:right w:val="single" w:color="000000" w:sz="8" w:space="0"/>
            </w:tcBorders>
            <w:shd w:val="clear" w:color="auto" w:fill="FFFFFF"/>
          </w:tcPr>
          <w:p w14:paraId="6165F3A7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2220" w:type="dxa"/>
            <w:tcBorders>
              <w:right w:val="single" w:color="000000" w:sz="4" w:space="0"/>
            </w:tcBorders>
            <w:shd w:val="clear" w:color="auto" w:fill="FFFFFF"/>
          </w:tcPr>
          <w:p w14:paraId="1F413632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Навчальний предмет варіативної частини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23C8DE8D">
            <w:pPr>
              <w:pStyle w:val="8"/>
              <w:spacing w:beforeAutospacing="0" w:after="200" w:afterAutospacing="0"/>
              <w:jc w:val="center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6C0E9E83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0.5</w:t>
            </w:r>
          </w:p>
        </w:tc>
        <w:tc>
          <w:tcPr>
            <w:tcW w:w="125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07E3F8E3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0.5</w:t>
            </w:r>
          </w:p>
        </w:tc>
        <w:tc>
          <w:tcPr>
            <w:tcW w:w="1192" w:type="dxa"/>
            <w:tcBorders>
              <w:top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</w:tcPr>
          <w:p w14:paraId="4FCFC227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-</w:t>
            </w:r>
          </w:p>
        </w:tc>
      </w:tr>
      <w:tr w14:paraId="7EBEFB68">
        <w:tblPrEx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61" w:hRule="atLeast"/>
        </w:trPr>
        <w:tc>
          <w:tcPr>
            <w:tcW w:w="86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7F394E7">
            <w:pPr>
              <w:widowControl/>
              <w:spacing w:after="200" w:line="15" w:lineRule="atLeast"/>
              <w:ind w:left="4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2239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6A43A68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Фінансова грамотність</w:t>
            </w:r>
          </w:p>
        </w:tc>
        <w:tc>
          <w:tcPr>
            <w:tcW w:w="2220" w:type="dxa"/>
            <w:tcBorders>
              <w:bottom w:val="single" w:color="000000" w:sz="8" w:space="0"/>
              <w:right w:val="single" w:color="000000" w:sz="4" w:space="0"/>
            </w:tcBorders>
            <w:shd w:val="clear" w:color="auto" w:fill="FFFFFF"/>
          </w:tcPr>
          <w:p w14:paraId="2561957A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Навчальний предмет варіативної частини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BB0402A">
            <w:pPr>
              <w:pStyle w:val="8"/>
              <w:spacing w:beforeAutospacing="0" w:after="200" w:afterAutospacing="0"/>
              <w:jc w:val="center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8</w:t>
            </w:r>
          </w:p>
        </w:tc>
        <w:tc>
          <w:tcPr>
            <w:tcW w:w="1687" w:type="dxa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39A52BE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0.5</w:t>
            </w:r>
          </w:p>
        </w:tc>
        <w:tc>
          <w:tcPr>
            <w:tcW w:w="1252" w:type="dxa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2650170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-</w:t>
            </w:r>
          </w:p>
        </w:tc>
        <w:tc>
          <w:tcPr>
            <w:tcW w:w="1192" w:type="dxa"/>
            <w:tcBorders>
              <w:top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7F50B4B">
            <w:pPr>
              <w:pStyle w:val="8"/>
              <w:spacing w:beforeAutospacing="0" w:after="200" w:afterAutospacing="0"/>
              <w:rPr>
                <w:rFonts w:eastAsia="Tahoma"/>
                <w:color w:val="111111"/>
                <w:sz w:val="28"/>
                <w:szCs w:val="28"/>
                <w:lang w:val="uk-UA"/>
              </w:rPr>
            </w:pPr>
            <w:r>
              <w:rPr>
                <w:rFonts w:eastAsia="Tahoma"/>
                <w:color w:val="111111"/>
                <w:sz w:val="28"/>
                <w:szCs w:val="28"/>
                <w:lang w:val="uk-UA"/>
              </w:rPr>
              <w:t>0.5</w:t>
            </w:r>
          </w:p>
        </w:tc>
      </w:tr>
    </w:tbl>
    <w:p w14:paraId="042A0D6D">
      <w:pPr>
        <w:pStyle w:val="8"/>
        <w:spacing w:beforeAutospacing="0" w:afterAutospacing="0" w:line="15" w:lineRule="atLeast"/>
        <w:jc w:val="both"/>
        <w:rPr>
          <w:color w:val="0000FF"/>
          <w:sz w:val="28"/>
          <w:szCs w:val="28"/>
        </w:rPr>
      </w:pPr>
    </w:p>
    <w:p w14:paraId="5C51BC87">
      <w:pPr>
        <w:pStyle w:val="8"/>
        <w:spacing w:beforeAutospacing="0" w:afterAutospacing="0" w:line="15" w:lineRule="atLeast"/>
        <w:jc w:val="both"/>
        <w:rPr>
          <w:color w:val="0000FF"/>
          <w:sz w:val="28"/>
          <w:szCs w:val="28"/>
        </w:rPr>
      </w:pPr>
    </w:p>
    <w:p w14:paraId="46BA6E25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FF"/>
          <w:sz w:val="28"/>
          <w:szCs w:val="28"/>
          <w:lang w:val="uk-UA"/>
        </w:rPr>
        <w:t xml:space="preserve">    </w:t>
      </w:r>
      <w:r>
        <w:rPr>
          <w:color w:val="000000"/>
          <w:sz w:val="28"/>
          <w:szCs w:val="28"/>
          <w:lang w:val="uk-UA"/>
        </w:rPr>
        <w:t>Г</w:t>
      </w:r>
      <w:r>
        <w:rPr>
          <w:color w:val="000000"/>
          <w:sz w:val="28"/>
          <w:szCs w:val="28"/>
          <w:lang w:val="ru-RU"/>
        </w:rPr>
        <w:t>ранична наповнюваність класів та тривалість уроків встановлюються відповідно до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Закону України «Про загальну середню освіту» з урахуванням вимог Санітарного регламенту</w:t>
      </w:r>
    </w:p>
    <w:p w14:paraId="792058E1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для закладів загальної середньої освіти, затвердженого наказом Міністерства охорони здоров’я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України від 25 вересня 2020 року </w:t>
      </w:r>
      <w:r>
        <w:rPr>
          <w:color w:val="000000"/>
          <w:sz w:val="28"/>
          <w:szCs w:val="28"/>
        </w:rPr>
        <w:t>No</w:t>
      </w:r>
      <w:r>
        <w:rPr>
          <w:color w:val="000000"/>
          <w:sz w:val="28"/>
          <w:szCs w:val="28"/>
          <w:lang w:val="ru-RU"/>
        </w:rPr>
        <w:t xml:space="preserve"> 2205, зареєстрованого в Міністерстві юстиції України 10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Гранично допустиме навчальне навантаження учнів встановлено відповідно до вимог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Закону України «Про загальну середню освіту» з урахуванням вимог Санітарного регламенту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для закладів загальної середньої освіти, затвердженого наказом Міністерства охорони здоров’яУкраїни від 25 вересня 2020 року </w:t>
      </w:r>
      <w:r>
        <w:rPr>
          <w:color w:val="000000"/>
          <w:sz w:val="28"/>
          <w:szCs w:val="28"/>
        </w:rPr>
        <w:t>No</w:t>
      </w:r>
      <w:r>
        <w:rPr>
          <w:color w:val="000000"/>
          <w:sz w:val="28"/>
          <w:szCs w:val="28"/>
          <w:lang w:val="ru-RU"/>
        </w:rPr>
        <w:t xml:space="preserve"> 2205, зареєстрованого в Міністерстві юстиції України 10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листопада 2020 р. за </w:t>
      </w:r>
      <w:r>
        <w:rPr>
          <w:color w:val="000000"/>
          <w:sz w:val="28"/>
          <w:szCs w:val="28"/>
        </w:rPr>
        <w:t>No</w:t>
      </w:r>
      <w:r>
        <w:rPr>
          <w:color w:val="000000"/>
          <w:sz w:val="28"/>
          <w:szCs w:val="28"/>
          <w:lang w:val="ru-RU"/>
        </w:rPr>
        <w:t xml:space="preserve"> 1111/35394.</w:t>
      </w:r>
    </w:p>
    <w:p w14:paraId="68FEAEF7">
      <w:pPr>
        <w:pStyle w:val="8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</w:p>
    <w:p w14:paraId="0D8B240F">
      <w:pPr>
        <w:pStyle w:val="8"/>
        <w:spacing w:beforeAutospacing="0" w:afterAutospacing="0" w:line="15" w:lineRule="atLeast"/>
        <w:jc w:val="center"/>
        <w:rPr>
          <w:color w:val="000000"/>
          <w:sz w:val="28"/>
          <w:szCs w:val="28"/>
          <w:lang w:val="ru-RU"/>
        </w:rPr>
      </w:pPr>
    </w:p>
    <w:p w14:paraId="2DF2FD43">
      <w:pPr>
        <w:pStyle w:val="8"/>
        <w:spacing w:beforeAutospacing="0" w:afterAutospacing="0" w:line="15" w:lineRule="atLeast"/>
        <w:jc w:val="center"/>
        <w:rPr>
          <w:b/>
          <w:bCs/>
          <w:sz w:val="32"/>
          <w:szCs w:val="32"/>
          <w:lang w:val="ru-RU"/>
        </w:rPr>
      </w:pPr>
      <w:r>
        <w:rPr>
          <w:b/>
          <w:bCs/>
          <w:color w:val="000000"/>
          <w:sz w:val="32"/>
          <w:szCs w:val="32"/>
          <w:lang w:val="ru-RU"/>
        </w:rPr>
        <w:t>Опис інструментарію оцінювання</w:t>
      </w:r>
    </w:p>
    <w:p w14:paraId="5DEAB473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ru-RU"/>
        </w:rPr>
      </w:pPr>
    </w:p>
    <w:p w14:paraId="10199A10">
      <w:pPr>
        <w:pStyle w:val="8"/>
        <w:spacing w:beforeAutospacing="0" w:afterAutospacing="0" w:line="15" w:lineRule="atLeast"/>
        <w:ind w:firstLine="653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Оцінювання результатів навчання учнів має бути зорієнтованим на ключові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омпетентності і наскрізні вміння та вимоги до обов’язкових результатів навчання у відповідній освітній галузі, визначені Державним стандартом.</w:t>
      </w:r>
    </w:p>
    <w:p w14:paraId="41381C13">
      <w:pPr>
        <w:pStyle w:val="8"/>
        <w:spacing w:beforeAutospacing="0" w:afterAutospacing="0" w:line="15" w:lineRule="atLeast"/>
        <w:ind w:firstLine="522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Оцінювання результатів навчання здобувачів освіти 5 8-х класів здійснюється відповіднодо методичних рекомендації щодо оцінювання навчальних досягнень учнів 5-8 класів, які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здобувають освіту відповідно до нового Державного стандарту базової середньої освіти,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затверджених наказом МОН України від 01.04.2022 р. </w:t>
      </w:r>
      <w:r>
        <w:rPr>
          <w:color w:val="000000"/>
          <w:sz w:val="28"/>
          <w:szCs w:val="28"/>
        </w:rPr>
        <w:t>No</w:t>
      </w:r>
      <w:r>
        <w:rPr>
          <w:color w:val="000000"/>
          <w:sz w:val="28"/>
          <w:szCs w:val="28"/>
          <w:lang w:val="ru-RU"/>
        </w:rPr>
        <w:t xml:space="preserve"> 289.</w:t>
      </w:r>
    </w:p>
    <w:p w14:paraId="2099CA97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Основними видами оцінювання результатів учнів є формувальне, поточне та підсумкове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(тематичне, семестрове, річне) оцінювання.</w:t>
      </w:r>
    </w:p>
    <w:p w14:paraId="46FDB37C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Поточне формувальне оцінювання здійснюється системно в процесі навчання, з метою</w:t>
      </w:r>
      <w:r>
        <w:rPr>
          <w:color w:val="000000"/>
          <w:sz w:val="28"/>
          <w:szCs w:val="28"/>
          <w:lang w:val="uk-UA"/>
        </w:rPr>
        <w:t xml:space="preserve"> д</w:t>
      </w:r>
      <w:r>
        <w:rPr>
          <w:color w:val="000000"/>
          <w:sz w:val="28"/>
          <w:szCs w:val="28"/>
          <w:lang w:val="ru-RU"/>
        </w:rPr>
        <w:t>опомогти учням усвідомити способи досягнення кращих результатів.</w:t>
      </w:r>
    </w:p>
    <w:p w14:paraId="0DDB7178">
      <w:pPr>
        <w:pStyle w:val="8"/>
        <w:spacing w:beforeAutospacing="0" w:afterAutospacing="0" w:line="15" w:lineRule="atLeast"/>
        <w:ind w:firstLine="522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Формувальне оцінювання має на меті підтримати навчальний розвиток дітей; вибудовувати індивідуальну траєкторію їхнього розвитку; діагностувати досягнення 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кожному з етапів процесу навчання; вчасно виявляти проблеми й запобігати їх нашаруванню;</w:t>
      </w:r>
    </w:p>
    <w:p w14:paraId="369CBEC5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аналізувати хід реалізації навчальної програми й ухвалювати рішення щодо корегування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програми і методів навчання відповідно до індивідуальних потреб дитини; мотивувати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прагнення здобути максимально можливі результати; виховувати ціннісні якості особистості,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бажання навчатися, не боятися помилок, переконання у власних можливостях і здібностях.</w:t>
      </w:r>
    </w:p>
    <w:p w14:paraId="364F4B8E">
      <w:pPr>
        <w:pStyle w:val="8"/>
        <w:spacing w:beforeAutospacing="0" w:afterAutospacing="0" w:line="15" w:lineRule="atLeast"/>
        <w:ind w:firstLine="522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Орієнтовний перелік інструментів формувального оцінювання представлено в освітній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програмі 5 – </w:t>
      </w:r>
      <w:r>
        <w:rPr>
          <w:color w:val="000000"/>
          <w:sz w:val="28"/>
          <w:szCs w:val="28"/>
          <w:lang w:val="uk-UA"/>
        </w:rPr>
        <w:t>8</w:t>
      </w:r>
      <w:r>
        <w:rPr>
          <w:color w:val="000000"/>
          <w:sz w:val="28"/>
          <w:szCs w:val="28"/>
          <w:lang w:val="ru-RU"/>
        </w:rPr>
        <w:t>-х класів.</w:t>
      </w:r>
    </w:p>
    <w:p w14:paraId="1B126513">
      <w:pPr>
        <w:pStyle w:val="8"/>
        <w:spacing w:beforeAutospacing="0" w:afterAutospacing="0" w:line="15" w:lineRule="atLeast"/>
        <w:ind w:firstLine="522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Основною ланкою в системі контролю є поточний контроль, що проводиться</w:t>
      </w:r>
      <w:r>
        <w:rPr>
          <w:color w:val="000000"/>
          <w:sz w:val="28"/>
          <w:szCs w:val="28"/>
          <w:lang w:val="uk-UA"/>
        </w:rPr>
        <w:t xml:space="preserve"> с</w:t>
      </w:r>
      <w:r>
        <w:rPr>
          <w:color w:val="000000"/>
          <w:sz w:val="28"/>
          <w:szCs w:val="28"/>
          <w:lang w:val="ru-RU"/>
        </w:rPr>
        <w:t>истематично з метою встановлення рівнів опанування навчального матеріалу та здійснення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корегування щодо застосовуваних технологій навчання. Основна функція поточного контролю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– навчальна. Запитання, завдання, тести, тощо спрямовані на закріплення вивченого матеріалу й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повторення пройденого, тому індивідуальні форми доцільно поєднувати із фронтальною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роботою класу. Обов’язково враховуємо мотиваційно-стимулюючу функцію поточного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оцінювання.</w:t>
      </w:r>
    </w:p>
    <w:p w14:paraId="2BBC3F41">
      <w:pPr>
        <w:pStyle w:val="8"/>
        <w:spacing w:beforeAutospacing="0" w:afterAutospacing="0" w:line="15" w:lineRule="atLeast"/>
        <w:ind w:firstLine="653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Тематичне оцінювання здійснюється на основі поточного оцінювання із урахуванням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проведених діагностичних (контрольних) робіт, або без проведення подібних робіт залежно від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специфіки навчального предмета. Під час виставлення тематичного балу результати перевірки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робочих зошитів, як правило, не враховуються.</w:t>
      </w:r>
    </w:p>
    <w:p w14:paraId="6FD360AD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Підсумковому оцінюванню (семестровому, річному) підлягають результати навчання з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навчальних предметів, інтегрованих курсів обов’язкового освітнього компонента навчального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плану.</w:t>
      </w:r>
    </w:p>
    <w:p w14:paraId="1B30B24E">
      <w:pPr>
        <w:pStyle w:val="8"/>
        <w:spacing w:beforeAutospacing="0" w:afterAutospacing="0" w:line="15" w:lineRule="atLeast"/>
        <w:ind w:firstLine="522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Семестрове оцінювання здійснюється з урахуванням різних видів навчальної діяльності,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які мали місце протягом семестру, та динаміки особистих навчальних досягнень школярів.</w:t>
      </w:r>
    </w:p>
    <w:p w14:paraId="36350BB7">
      <w:pPr>
        <w:pStyle w:val="8"/>
        <w:spacing w:beforeAutospacing="0" w:afterAutospacing="0" w:line="15" w:lineRule="atLeast"/>
        <w:ind w:firstLine="522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Річне оцінювання здійснюється на основі семестрових або скоригованих семестрових</w:t>
      </w:r>
      <w:r>
        <w:rPr>
          <w:color w:val="000000"/>
          <w:sz w:val="28"/>
          <w:szCs w:val="28"/>
          <w:lang w:val="uk-UA"/>
        </w:rPr>
        <w:t xml:space="preserve"> о</w:t>
      </w:r>
      <w:r>
        <w:rPr>
          <w:color w:val="000000"/>
          <w:sz w:val="28"/>
          <w:szCs w:val="28"/>
          <w:lang w:val="ru-RU"/>
        </w:rPr>
        <w:t>цінок. Річна оцінка не обов’язково є середнім арифметичним оцінок І та ІІ семестру. Для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визначення річної оцінки потрібно враховувати динаміку особистих навчальних досягнень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учня/учениці протягом року.</w:t>
      </w:r>
    </w:p>
    <w:p w14:paraId="2C0F39DB">
      <w:pPr>
        <w:pStyle w:val="8"/>
        <w:spacing w:beforeAutospacing="0" w:afterAutospacing="0" w:line="15" w:lineRule="atLeast"/>
        <w:ind w:firstLine="522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Поточне та підсумкове оцінювання результатів навчання учнів здійснюється відповідно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до вимог модельних навчальних програм із застосуванням таких основних форм та способів:</w:t>
      </w:r>
    </w:p>
    <w:p w14:paraId="5F2B603F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− усної (зокрема шляхом індивідуального, групового та фронтального опитування);</w:t>
      </w:r>
    </w:p>
    <w:p w14:paraId="1E183AFD">
      <w:pPr>
        <w:pStyle w:val="8"/>
        <w:spacing w:beforeAutospacing="0" w:afterAutospacing="0" w:line="15" w:lineRule="atLeast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− </w:t>
      </w:r>
      <w:r>
        <w:rPr>
          <w:color w:val="000000"/>
          <w:sz w:val="28"/>
          <w:szCs w:val="28"/>
          <w:lang w:val="ru-RU"/>
        </w:rPr>
        <w:t>письмової, зокрема графічної (шляхом виконання діагностичних, самостійних та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контрольних робіт, тестування, організації роботи з текстами, діаграмами, таблицями,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графіками, схемами, контурними картами);</w:t>
      </w:r>
    </w:p>
    <w:p w14:paraId="229BB72E">
      <w:pPr>
        <w:pStyle w:val="8"/>
        <w:spacing w:beforeAutospacing="0" w:afterAutospacing="0" w:line="15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−</w:t>
      </w:r>
      <w:r>
        <w:rPr>
          <w:color w:val="000000"/>
          <w:sz w:val="28"/>
          <w:szCs w:val="28"/>
          <w:lang w:val="ru-RU"/>
        </w:rPr>
        <w:t xml:space="preserve"> цифрової (зокрема шляхом тестування в електронному форматі);</w:t>
      </w:r>
    </w:p>
    <w:p w14:paraId="4ACF2D30">
      <w:pPr>
        <w:pStyle w:val="8"/>
        <w:spacing w:beforeAutospacing="0" w:afterAutospacing="0" w:line="15" w:lineRule="atLeast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− практичної (шляхом організації виконання різних видів експериментальних досліджень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та навчальних проєктів, виготовлення виробів, роботи з біологічними об’єктами тощо).</w:t>
      </w:r>
    </w:p>
    <w:p w14:paraId="09055D3D">
      <w:pPr>
        <w:pStyle w:val="8"/>
        <w:spacing w:beforeAutospacing="0" w:afterAutospacing="0" w:line="15" w:lineRule="atLeast"/>
        <w:ind w:firstLine="522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Під час оцінювання навчальних досягнень враховується дотримання учнями принципів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доброчесності: вияв поваги до інших осіб, їхніх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прав і свобод, дбайливе ставлення до ресурсів 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довкілля, дотримання принципів академічної доброчесності. У разі порушення принципів доброчесності під час певного виду навчальної діяльності учитель може прийняти рішення не</w:t>
      </w:r>
      <w:r>
        <w:rPr>
          <w:color w:val="000000"/>
          <w:sz w:val="28"/>
          <w:szCs w:val="28"/>
          <w:lang w:val="uk-UA"/>
        </w:rPr>
        <w:t xml:space="preserve"> о</w:t>
      </w:r>
      <w:r>
        <w:rPr>
          <w:color w:val="000000"/>
          <w:sz w:val="28"/>
          <w:szCs w:val="28"/>
          <w:lang w:val="ru-RU"/>
        </w:rPr>
        <w:t>цінювати результат такої навчальної діяльності.</w:t>
      </w:r>
    </w:p>
    <w:p w14:paraId="2DD6959F">
      <w:pPr>
        <w:pStyle w:val="8"/>
        <w:spacing w:beforeAutospacing="0" w:afterAutospacing="0" w:line="15" w:lineRule="atLeast"/>
        <w:ind w:firstLine="522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Результати річного оцінювання відображають у свідоцтві досягнень, яке видають учневі /учениці в кінці навчального року, за системою (шкалою), визначеною законодавством.</w:t>
      </w:r>
    </w:p>
    <w:p w14:paraId="1C36D1E6">
      <w:pPr>
        <w:pStyle w:val="8"/>
        <w:spacing w:beforeAutospacing="0" w:afterAutospacing="0" w:line="15" w:lineRule="atLeast"/>
        <w:ind w:firstLine="653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Результати рівневого оцінювання позначати словами або відповідними літерами:</w:t>
      </w:r>
    </w:p>
    <w:p w14:paraId="7E1F35EC">
      <w:pPr>
        <w:pStyle w:val="8"/>
        <w:spacing w:beforeAutospacing="0" w:afterAutospacing="0" w:line="15" w:lineRule="atLeast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«початковий (П)», «середній» (С), «достатній» (Д), «високий (В)», та супроводжувати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вербальною характеристикою з орієнтацією на досягнення учня / учениці (а не на помилки або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невдачі).</w:t>
      </w:r>
    </w:p>
    <w:p w14:paraId="0E64A8FB">
      <w:pPr>
        <w:pStyle w:val="8"/>
        <w:spacing w:beforeAutospacing="0" w:afterAutospacing="0" w:line="15" w:lineRule="atLeast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Якщо рівень результатів навчання учня / учениці визначити неможливо через тривалу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відсутність учня</w:t>
      </w:r>
      <w:r>
        <w:rPr>
          <w:b/>
          <w:bCs/>
          <w:color w:val="000000"/>
          <w:sz w:val="28"/>
          <w:szCs w:val="28"/>
          <w:lang w:val="ru-RU"/>
        </w:rPr>
        <w:t xml:space="preserve"> /</w:t>
      </w:r>
      <w:r>
        <w:rPr>
          <w:color w:val="000000"/>
          <w:sz w:val="28"/>
          <w:szCs w:val="28"/>
          <w:lang w:val="ru-RU"/>
        </w:rPr>
        <w:t xml:space="preserve"> учениці, у класному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журналі та свідоцтві досягнень робиться запис «(н/а)»</w:t>
      </w:r>
      <w:r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ru-RU"/>
        </w:rPr>
        <w:t>неатестований(а)).</w:t>
      </w:r>
    </w:p>
    <w:p w14:paraId="46B35D9B">
      <w:pPr>
        <w:pStyle w:val="8"/>
        <w:spacing w:beforeAutospacing="0" w:afterAutospacing="0" w:line="15" w:lineRule="atLeast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Оцінювання результатів навчання здобувачів освіти 6 – 11-х класів здійснюється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відповідно до Критеріїв оцінювання навчальних досягнень учнів (вихованців) у системі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>загальної середньої освіти, затверджених наказом Міністерства освіти і науки, молоді та спорту</w:t>
      </w:r>
    </w:p>
    <w:p w14:paraId="6A1AD487">
      <w:pPr>
        <w:pStyle w:val="8"/>
        <w:spacing w:beforeAutospacing="0" w:afterAutospacing="0" w:line="15" w:lineRule="atLeast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України від 13 квітня 2011</w:t>
      </w:r>
      <w:r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  <w:lang w:val="ru-RU"/>
        </w:rPr>
        <w:t xml:space="preserve">. </w:t>
      </w:r>
      <w:r>
        <w:rPr>
          <w:color w:val="000000"/>
          <w:sz w:val="28"/>
          <w:szCs w:val="28"/>
        </w:rPr>
        <w:t>No</w:t>
      </w:r>
      <w:r>
        <w:rPr>
          <w:color w:val="000000"/>
          <w:sz w:val="28"/>
          <w:szCs w:val="28"/>
          <w:lang w:val="ru-RU"/>
        </w:rPr>
        <w:t xml:space="preserve"> 329 (зареєстровано в Міністерстві юстиції України від 11 травня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2011 р. за </w:t>
      </w:r>
      <w:r>
        <w:rPr>
          <w:color w:val="000000"/>
          <w:sz w:val="28"/>
          <w:szCs w:val="28"/>
        </w:rPr>
        <w:t>No</w:t>
      </w:r>
      <w:r>
        <w:rPr>
          <w:color w:val="000000"/>
          <w:sz w:val="28"/>
          <w:szCs w:val="28"/>
          <w:lang w:val="ru-RU"/>
        </w:rPr>
        <w:t xml:space="preserve"> 566/19304) та Орієнтовних вимог оцінювання навчальних досягнень учнів із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базових дисциплін у системі загальної середньої освіти, затверджених наказом Міністерства  освіти і науки України від 21 серпня 2013 р. </w:t>
      </w:r>
      <w:r>
        <w:rPr>
          <w:color w:val="000000"/>
          <w:sz w:val="28"/>
          <w:szCs w:val="28"/>
        </w:rPr>
        <w:t>No</w:t>
      </w:r>
      <w:r>
        <w:rPr>
          <w:color w:val="000000"/>
          <w:sz w:val="28"/>
          <w:szCs w:val="28"/>
          <w:lang w:val="ru-RU"/>
        </w:rPr>
        <w:t xml:space="preserve"> 1222.</w:t>
      </w:r>
    </w:p>
    <w:p w14:paraId="2DE9AC49">
      <w:pPr>
        <w:pStyle w:val="8"/>
        <w:spacing w:beforeAutospacing="0" w:afterAutospacing="0" w:line="15" w:lineRule="atLeast"/>
        <w:ind w:firstLine="392"/>
        <w:rPr>
          <w:b w:val="0"/>
          <w:bCs w:val="0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Оцінювання учнів 5 – 11-х класів буде здійснюватись за  12 бальною ш</w:t>
      </w:r>
      <w:r>
        <w:rPr>
          <w:b w:val="0"/>
          <w:bCs w:val="0"/>
          <w:color w:val="000000"/>
          <w:sz w:val="28"/>
          <w:szCs w:val="28"/>
          <w:lang w:val="ru-RU"/>
        </w:rPr>
        <w:t>калою.</w:t>
      </w:r>
    </w:p>
    <w:p w14:paraId="4E2B19F7">
      <w:pPr>
        <w:widowControl/>
        <w:shd w:val="clear" w:color="auto" w:fill="FFFFFF"/>
        <w:suppressAutoHyphens w:val="0"/>
        <w:jc w:val="both"/>
        <w:rPr>
          <w:b w:val="0"/>
          <w:bCs w:val="0"/>
          <w:color w:val="222222"/>
          <w:sz w:val="28"/>
          <w:szCs w:val="28"/>
          <w:lang w:val="uk-UA" w:eastAsia="uk-UA"/>
        </w:rPr>
      </w:pPr>
      <w:r>
        <w:rPr>
          <w:b w:val="0"/>
          <w:bCs w:val="0"/>
          <w:color w:val="707070"/>
          <w:sz w:val="28"/>
          <w:szCs w:val="28"/>
          <w:lang w:val="uk-UA" w:eastAsia="uk-UA"/>
        </w:rPr>
        <w:t xml:space="preserve">        Критерії оцінювання навчальних досягнень встановлюють чітке співвідношення між вимогами до знань, умінь і навичок, які оцінюються, та показником оцінки в балах. Оцінювання результатів навчальних досягнень учнів нашого Ліцею має бути не лише показником рівня їхніх знань, а й ефективним стимулом для навчання та розвитку їх компетентностей. </w:t>
      </w:r>
      <w:r>
        <w:rPr>
          <w:b w:val="0"/>
          <w:bCs w:val="0"/>
          <w:color w:val="222222"/>
          <w:sz w:val="28"/>
          <w:szCs w:val="28"/>
          <w:lang w:val="uk-UA" w:eastAsia="uk-UA"/>
        </w:rPr>
        <w:t>Яка основна мета оцінювання учнів  в нашому ліцеї?</w:t>
      </w:r>
    </w:p>
    <w:p w14:paraId="668FFC75">
      <w:pPr>
        <w:widowControl/>
        <w:shd w:val="clear" w:color="auto" w:fill="FFFFFF"/>
        <w:suppressAutoHyphens w:val="0"/>
        <w:jc w:val="both"/>
        <w:rPr>
          <w:b w:val="0"/>
          <w:bCs w:val="0"/>
          <w:color w:val="707070"/>
          <w:sz w:val="28"/>
          <w:szCs w:val="28"/>
          <w:lang w:val="uk-UA" w:eastAsia="uk-UA"/>
        </w:rPr>
      </w:pPr>
      <w:r>
        <w:rPr>
          <w:b w:val="0"/>
          <w:bCs w:val="0"/>
          <w:color w:val="707070"/>
          <w:sz w:val="28"/>
          <w:szCs w:val="28"/>
          <w:lang w:val="uk-UA" w:eastAsia="uk-UA"/>
        </w:rPr>
        <w:t xml:space="preserve"> Бажання навчатися, відсутність стресу і побоювання помилитися, переконання у своїх здібностях та можливостях</w:t>
      </w:r>
    </w:p>
    <w:p w14:paraId="3CD50BA4">
      <w:pPr>
        <w:widowControl/>
        <w:shd w:val="clear" w:color="auto" w:fill="FFFFFF"/>
        <w:suppressAutoHyphens w:val="0"/>
        <w:spacing w:after="150"/>
        <w:jc w:val="both"/>
        <w:rPr>
          <w:b w:val="0"/>
          <w:bCs w:val="0"/>
          <w:color w:val="707070"/>
          <w:sz w:val="28"/>
          <w:szCs w:val="28"/>
          <w:lang w:val="uk-UA" w:eastAsia="uk-UA"/>
        </w:rPr>
      </w:pPr>
      <w:r>
        <w:rPr>
          <w:b w:val="0"/>
          <w:bCs w:val="0"/>
          <w:color w:val="707070"/>
          <w:sz w:val="28"/>
          <w:szCs w:val="28"/>
          <w:lang w:val="uk-UA" w:eastAsia="uk-UA"/>
        </w:rPr>
        <w:t>У сучасному ліцеї для того, щоб забезпечити успішний освітній процес та налагодити ефективну систему оцінювання, яка налаштовує дитину на плідну роботу, дуже важливо:</w:t>
      </w:r>
    </w:p>
    <w:p w14:paraId="542C6513">
      <w:pPr>
        <w:widowControl/>
        <w:numPr>
          <w:ilvl w:val="0"/>
          <w:numId w:val="2"/>
        </w:numPr>
        <w:shd w:val="clear" w:color="auto" w:fill="FFFFFF"/>
        <w:suppressAutoHyphens w:val="0"/>
        <w:ind w:left="1020"/>
        <w:jc w:val="both"/>
        <w:rPr>
          <w:b w:val="0"/>
          <w:bCs w:val="0"/>
          <w:color w:val="707070"/>
          <w:sz w:val="28"/>
          <w:szCs w:val="28"/>
          <w:lang w:val="uk-UA" w:eastAsia="uk-UA"/>
        </w:rPr>
      </w:pPr>
      <w:r>
        <w:rPr>
          <w:b w:val="0"/>
          <w:bCs w:val="0"/>
          <w:color w:val="707070"/>
          <w:sz w:val="28"/>
          <w:szCs w:val="28"/>
          <w:lang w:val="uk-UA" w:eastAsia="uk-UA"/>
        </w:rPr>
        <w:t>добирати зміст, форму та методи роботи для кожного заняття з урахуванням результатів оцінювання навчальних досягнень учнів;</w:t>
      </w:r>
    </w:p>
    <w:p w14:paraId="462E6338">
      <w:pPr>
        <w:widowControl/>
        <w:numPr>
          <w:ilvl w:val="0"/>
          <w:numId w:val="2"/>
        </w:numPr>
        <w:shd w:val="clear" w:color="auto" w:fill="FFFFFF"/>
        <w:suppressAutoHyphens w:val="0"/>
        <w:ind w:left="1020"/>
        <w:jc w:val="both"/>
        <w:rPr>
          <w:b w:val="0"/>
          <w:bCs w:val="0"/>
          <w:color w:val="707070"/>
          <w:sz w:val="28"/>
          <w:szCs w:val="28"/>
          <w:lang w:val="uk-UA" w:eastAsia="uk-UA"/>
        </w:rPr>
      </w:pPr>
      <w:r>
        <w:rPr>
          <w:b w:val="0"/>
          <w:bCs w:val="0"/>
          <w:color w:val="707070"/>
          <w:sz w:val="28"/>
          <w:szCs w:val="28"/>
          <w:lang w:val="uk-UA" w:eastAsia="uk-UA"/>
        </w:rPr>
        <w:t>формувати в учнів уміння аналізувати власну роботу, власні результати навчання, визначати для себе подальші завдання;</w:t>
      </w:r>
    </w:p>
    <w:p w14:paraId="7CA12299">
      <w:pPr>
        <w:widowControl/>
        <w:numPr>
          <w:ilvl w:val="0"/>
          <w:numId w:val="2"/>
        </w:numPr>
        <w:shd w:val="clear" w:color="auto" w:fill="FFFFFF"/>
        <w:suppressAutoHyphens w:val="0"/>
        <w:ind w:left="1020"/>
        <w:jc w:val="both"/>
        <w:rPr>
          <w:b w:val="0"/>
          <w:bCs w:val="0"/>
          <w:color w:val="707070"/>
          <w:sz w:val="28"/>
          <w:szCs w:val="28"/>
          <w:lang w:val="uk-UA" w:eastAsia="uk-UA"/>
        </w:rPr>
      </w:pPr>
      <w:r>
        <w:rPr>
          <w:b w:val="0"/>
          <w:bCs w:val="0"/>
          <w:color w:val="707070"/>
          <w:sz w:val="28"/>
          <w:szCs w:val="28"/>
          <w:lang w:val="uk-UA" w:eastAsia="uk-UA"/>
        </w:rPr>
        <w:t>у кожне заняття включати роботу з учнями за результатами оцінювання, самооцінювання та взаємооцінювання;</w:t>
      </w:r>
    </w:p>
    <w:p w14:paraId="4CB93DD2">
      <w:pPr>
        <w:widowControl/>
        <w:numPr>
          <w:ilvl w:val="0"/>
          <w:numId w:val="2"/>
        </w:numPr>
        <w:shd w:val="clear" w:color="auto" w:fill="FFFFFF"/>
        <w:suppressAutoHyphens w:val="0"/>
        <w:ind w:left="1020"/>
        <w:jc w:val="both"/>
        <w:rPr>
          <w:b w:val="0"/>
          <w:bCs w:val="0"/>
          <w:color w:val="707070"/>
          <w:sz w:val="28"/>
          <w:szCs w:val="28"/>
          <w:lang w:val="uk-UA" w:eastAsia="uk-UA"/>
        </w:rPr>
      </w:pPr>
      <w:r>
        <w:rPr>
          <w:b w:val="0"/>
          <w:bCs w:val="0"/>
          <w:color w:val="707070"/>
          <w:sz w:val="28"/>
          <w:szCs w:val="28"/>
          <w:lang w:val="uk-UA" w:eastAsia="uk-UA"/>
        </w:rPr>
        <w:t>враховувати дотримання ними принципів академічної доброчесності; повідомляти оцінку результатів навчання лише учню та його законним представникам, адже ця інформація є конфіденційною;</w:t>
      </w:r>
    </w:p>
    <w:p w14:paraId="79856D0A">
      <w:pPr>
        <w:widowControl/>
        <w:numPr>
          <w:ilvl w:val="0"/>
          <w:numId w:val="2"/>
        </w:numPr>
        <w:shd w:val="clear" w:color="auto" w:fill="FFFFFF"/>
        <w:suppressAutoHyphens w:val="0"/>
        <w:ind w:left="1020"/>
        <w:jc w:val="both"/>
        <w:rPr>
          <w:b w:val="0"/>
          <w:bCs w:val="0"/>
          <w:color w:val="707070"/>
          <w:sz w:val="28"/>
          <w:szCs w:val="28"/>
          <w:lang w:val="uk-UA" w:eastAsia="uk-UA"/>
        </w:rPr>
      </w:pPr>
      <w:r>
        <w:rPr>
          <w:b w:val="0"/>
          <w:bCs w:val="0"/>
          <w:color w:val="707070"/>
          <w:sz w:val="28"/>
          <w:szCs w:val="28"/>
          <w:lang w:val="uk-UA" w:eastAsia="uk-UA"/>
        </w:rPr>
        <w:t>використовувати самостійно визначені або розроблені способи фіксації зворотного зв’язку з учнями.</w:t>
      </w:r>
    </w:p>
    <w:p w14:paraId="0EB50AFA">
      <w:pPr>
        <w:widowControl/>
        <w:shd w:val="clear" w:color="auto" w:fill="FFFFFF"/>
        <w:suppressAutoHyphens w:val="0"/>
        <w:jc w:val="both"/>
        <w:rPr>
          <w:b w:val="0"/>
          <w:bCs w:val="0"/>
          <w:color w:val="707070"/>
          <w:sz w:val="28"/>
          <w:szCs w:val="28"/>
          <w:lang w:val="uk-UA" w:eastAsia="uk-UA"/>
        </w:rPr>
      </w:pPr>
      <w:r>
        <w:rPr>
          <w:b w:val="0"/>
          <w:bCs w:val="0"/>
          <w:color w:val="707070"/>
          <w:sz w:val="28"/>
          <w:szCs w:val="28"/>
          <w:lang w:val="uk-UA" w:eastAsia="uk-UA"/>
        </w:rPr>
        <w:t>Під час індивідуальних зустрічей саме Результати оцінювання є чудовою інформацією для обговорення її з учнями ліцею та з їхніми батьками. Батьки можуть побачити прогрес у розвитку своєї дитини, обговорити види навчальної діяльності, які вони можуть застосовувати в домашніх умовах.</w:t>
      </w:r>
    </w:p>
    <w:p w14:paraId="78833605">
      <w:pPr>
        <w:pStyle w:val="8"/>
        <w:spacing w:beforeAutospacing="0" w:afterAutospacing="0" w:line="15" w:lineRule="atLeast"/>
        <w:jc w:val="center"/>
        <w:rPr>
          <w:b w:val="0"/>
          <w:bCs w:val="0"/>
          <w:color w:val="000000"/>
          <w:sz w:val="28"/>
          <w:szCs w:val="28"/>
          <w:lang w:val="uk-UA"/>
        </w:rPr>
      </w:pPr>
    </w:p>
    <w:p w14:paraId="06854D83">
      <w:pPr>
        <w:jc w:val="both"/>
        <w:rPr>
          <w:b/>
          <w:i w:val="0"/>
          <w:i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</w:t>
      </w:r>
      <w:r>
        <w:rPr>
          <w:b/>
          <w:i w:val="0"/>
          <w:iCs/>
          <w:sz w:val="28"/>
          <w:szCs w:val="28"/>
          <w:lang w:val="uk-UA"/>
        </w:rPr>
        <w:t xml:space="preserve"> Атестація педагогічних працівників</w:t>
      </w:r>
    </w:p>
    <w:p w14:paraId="42FB5077">
      <w:pPr>
        <w:widowControl/>
        <w:shd w:val="clear" w:color="auto" w:fill="FFFFFF"/>
        <w:suppressAutoHyphens w:val="0"/>
        <w:jc w:val="both"/>
        <w:rPr>
          <w:i w:val="0"/>
          <w:iCs/>
          <w:color w:val="707070"/>
          <w:sz w:val="28"/>
          <w:szCs w:val="28"/>
          <w:lang w:val="uk-UA" w:eastAsia="uk-UA"/>
        </w:rPr>
      </w:pPr>
      <w:r>
        <w:rPr>
          <w:b/>
          <w:bCs/>
          <w:i w:val="0"/>
          <w:iCs/>
          <w:color w:val="707070"/>
          <w:sz w:val="28"/>
          <w:szCs w:val="28"/>
          <w:lang w:val="uk-UA" w:eastAsia="uk-UA"/>
        </w:rPr>
        <w:t>Сучасному педагогу необхідно бути не лише професійно компетентним і творчо активним, але і конкурентоспроможним, здатним гідно позиціювати себе серед колег.</w:t>
      </w:r>
    </w:p>
    <w:p w14:paraId="3E4AAFB6">
      <w:pPr>
        <w:widowControl/>
        <w:shd w:val="clear" w:color="auto" w:fill="FFFFFF"/>
        <w:suppressAutoHyphens w:val="0"/>
        <w:jc w:val="both"/>
        <w:rPr>
          <w:color w:val="707070"/>
          <w:sz w:val="28"/>
          <w:szCs w:val="28"/>
          <w:lang w:val="uk-UA" w:eastAsia="uk-UA"/>
        </w:rPr>
      </w:pPr>
      <w:r>
        <w:rPr>
          <w:b/>
          <w:bCs/>
          <w:i w:val="0"/>
          <w:iCs/>
          <w:color w:val="707070"/>
          <w:sz w:val="28"/>
          <w:szCs w:val="28"/>
          <w:u w:val="single"/>
          <w:lang w:val="uk-UA" w:eastAsia="uk-UA"/>
        </w:rPr>
        <w:t>Атестація педагогічних працівників</w:t>
      </w:r>
      <w:r>
        <w:rPr>
          <w:color w:val="707070"/>
          <w:sz w:val="28"/>
          <w:szCs w:val="28"/>
          <w:lang w:val="uk-UA" w:eastAsia="uk-UA"/>
        </w:rPr>
        <w:t> – це система заходів, спрямована  на  всебічне  комплексне  оцінювання  їх  педагогічної діяльності,  за  якою  визначаються  відповідність   педагогічного працівника займаній посаді, рівень його кваліфікації, присвоюється кваліфікаційна категорія, педагогічне звання.</w:t>
      </w:r>
    </w:p>
    <w:p w14:paraId="5243A1B9">
      <w:pPr>
        <w:widowControl/>
        <w:shd w:val="clear" w:color="auto" w:fill="FFFFFF"/>
        <w:suppressAutoHyphens w:val="0"/>
        <w:spacing w:after="150" w:line="480" w:lineRule="atLeast"/>
        <w:jc w:val="center"/>
        <w:outlineLvl w:val="1"/>
        <w:rPr>
          <w:b/>
          <w:bCs/>
          <w:color w:val="222222"/>
          <w:sz w:val="28"/>
          <w:szCs w:val="28"/>
          <w:lang w:val="uk-UA" w:eastAsia="uk-UA"/>
        </w:rPr>
      </w:pPr>
      <w:r>
        <w:rPr>
          <w:b/>
          <w:bCs/>
          <w:color w:val="222222"/>
          <w:sz w:val="28"/>
          <w:szCs w:val="28"/>
          <w:lang w:val="uk-UA" w:eastAsia="uk-UA"/>
        </w:rPr>
        <w:t>Умови атестації</w:t>
      </w:r>
    </w:p>
    <w:p w14:paraId="07A0106D">
      <w:pPr>
        <w:widowControl/>
        <w:numPr>
          <w:ilvl w:val="0"/>
          <w:numId w:val="3"/>
        </w:numPr>
        <w:shd w:val="clear" w:color="auto" w:fill="FFFFFF"/>
        <w:suppressAutoHyphens w:val="0"/>
        <w:ind w:left="1020"/>
        <w:jc w:val="both"/>
        <w:rPr>
          <w:color w:val="707070"/>
          <w:sz w:val="28"/>
          <w:szCs w:val="28"/>
          <w:lang w:val="uk-UA" w:eastAsia="uk-UA"/>
        </w:rPr>
      </w:pPr>
      <w:r>
        <w:rPr>
          <w:color w:val="707070"/>
          <w:sz w:val="28"/>
          <w:szCs w:val="28"/>
          <w:lang w:val="uk-UA" w:eastAsia="uk-UA"/>
        </w:rPr>
        <w:t>Наявність відповідної фахової педагогічної освіти;</w:t>
      </w:r>
    </w:p>
    <w:p w14:paraId="22A2CD63">
      <w:pPr>
        <w:widowControl/>
        <w:numPr>
          <w:ilvl w:val="0"/>
          <w:numId w:val="3"/>
        </w:numPr>
        <w:shd w:val="clear" w:color="auto" w:fill="FFFFFF"/>
        <w:suppressAutoHyphens w:val="0"/>
        <w:ind w:left="1020"/>
        <w:jc w:val="both"/>
        <w:rPr>
          <w:color w:val="707070"/>
          <w:sz w:val="28"/>
          <w:szCs w:val="28"/>
          <w:lang w:val="uk-UA" w:eastAsia="uk-UA"/>
        </w:rPr>
      </w:pPr>
      <w:r>
        <w:rPr>
          <w:color w:val="707070"/>
          <w:sz w:val="28"/>
          <w:szCs w:val="28"/>
          <w:lang w:val="uk-UA" w:eastAsia="uk-UA"/>
        </w:rPr>
        <w:t>Володіння державною мовою в обсязі, необхідному для виконання професійних обов’язків відповідно до Конституції України;</w:t>
      </w:r>
    </w:p>
    <w:p w14:paraId="5AAE13BF">
      <w:pPr>
        <w:widowControl/>
        <w:numPr>
          <w:ilvl w:val="0"/>
          <w:numId w:val="3"/>
        </w:numPr>
        <w:shd w:val="clear" w:color="auto" w:fill="FFFFFF"/>
        <w:suppressAutoHyphens w:val="0"/>
        <w:ind w:left="1020"/>
        <w:jc w:val="both"/>
        <w:rPr>
          <w:color w:val="707070"/>
          <w:sz w:val="28"/>
          <w:szCs w:val="28"/>
          <w:lang w:val="uk-UA" w:eastAsia="uk-UA"/>
        </w:rPr>
      </w:pPr>
      <w:r>
        <w:rPr>
          <w:color w:val="707070"/>
          <w:sz w:val="28"/>
          <w:szCs w:val="28"/>
          <w:lang w:val="uk-UA" w:eastAsia="uk-UA"/>
        </w:rPr>
        <w:t>Обов’язкове навчання на курсах підвищення кваліфікації.</w:t>
      </w:r>
    </w:p>
    <w:p w14:paraId="63387CD9">
      <w:pPr>
        <w:widowControl/>
        <w:shd w:val="clear" w:color="auto" w:fill="FFFFFF"/>
        <w:suppressAutoHyphens w:val="0"/>
        <w:jc w:val="both"/>
        <w:rPr>
          <w:i w:val="0"/>
          <w:iCs w:val="0"/>
          <w:color w:val="707070"/>
          <w:sz w:val="28"/>
          <w:szCs w:val="28"/>
          <w:lang w:val="uk-UA" w:eastAsia="uk-UA"/>
        </w:rPr>
      </w:pPr>
      <w:r>
        <w:rPr>
          <w:b/>
          <w:bCs/>
          <w:i w:val="0"/>
          <w:iCs w:val="0"/>
          <w:color w:val="707070"/>
          <w:sz w:val="28"/>
          <w:szCs w:val="28"/>
          <w:u w:val="single"/>
          <w:lang w:val="uk-UA" w:eastAsia="uk-UA"/>
        </w:rPr>
        <w:t>Професійний розвиток педагогічного працівника</w:t>
      </w:r>
      <w:r>
        <w:rPr>
          <w:i w:val="0"/>
          <w:iCs w:val="0"/>
          <w:color w:val="707070"/>
          <w:sz w:val="28"/>
          <w:szCs w:val="28"/>
          <w:lang w:val="uk-UA" w:eastAsia="uk-UA"/>
        </w:rPr>
        <w:t> – тривалий процес, метою якого є розвиток  як особистості, як фахівця і майстра.</w:t>
      </w:r>
    </w:p>
    <w:p w14:paraId="091A7158">
      <w:pPr>
        <w:widowControl/>
        <w:suppressAutoHyphens w:val="0"/>
        <w:spacing w:line="420" w:lineRule="atLeast"/>
        <w:jc w:val="both"/>
        <w:rPr>
          <w:b/>
          <w:bCs/>
          <w:i w:val="0"/>
          <w:iCs w:val="0"/>
          <w:color w:val="222222"/>
          <w:sz w:val="28"/>
          <w:szCs w:val="28"/>
          <w:lang w:val="uk-UA" w:eastAsia="uk-UA"/>
        </w:rPr>
      </w:pPr>
      <w:r>
        <w:rPr>
          <w:b/>
          <w:bCs/>
          <w:i w:val="0"/>
          <w:iCs w:val="0"/>
          <w:color w:val="222222"/>
          <w:sz w:val="28"/>
          <w:szCs w:val="28"/>
          <w:u w:val="single"/>
          <w:lang w:val="uk-UA" w:eastAsia="uk-UA"/>
        </w:rPr>
        <w:t>Творча активність педагога</w:t>
      </w:r>
      <w:r>
        <w:rPr>
          <w:b/>
          <w:bCs/>
          <w:i w:val="0"/>
          <w:iCs w:val="0"/>
          <w:color w:val="222222"/>
          <w:sz w:val="28"/>
          <w:szCs w:val="28"/>
          <w:lang w:val="uk-UA" w:eastAsia="uk-UA"/>
        </w:rPr>
        <w:t> – це прагнення до перетворюючої діяльності в освітньому процесі, до нестандартних рішень, які сприяють розвитку особистості.</w:t>
      </w:r>
    </w:p>
    <w:p w14:paraId="567AEEA5">
      <w:pPr>
        <w:widowControl/>
        <w:shd w:val="clear" w:color="auto" w:fill="FFFFFF"/>
        <w:suppressAutoHyphens w:val="0"/>
        <w:spacing w:after="150"/>
        <w:jc w:val="both"/>
        <w:rPr>
          <w:color w:val="707070"/>
          <w:sz w:val="28"/>
          <w:szCs w:val="28"/>
          <w:lang w:val="uk-UA" w:eastAsia="uk-UA"/>
        </w:rPr>
      </w:pPr>
      <w:r>
        <w:rPr>
          <w:color w:val="707070"/>
          <w:sz w:val="28"/>
          <w:szCs w:val="28"/>
          <w:lang w:val="uk-UA" w:eastAsia="uk-UA"/>
        </w:rPr>
        <w:t>Творчий педагог здатний самостійно опанувати нові знання, способи, прийоми:</w:t>
      </w:r>
    </w:p>
    <w:p w14:paraId="45221A31">
      <w:pPr>
        <w:widowControl/>
        <w:numPr>
          <w:ilvl w:val="0"/>
          <w:numId w:val="4"/>
        </w:numPr>
        <w:shd w:val="clear" w:color="auto" w:fill="FFFFFF"/>
        <w:suppressAutoHyphens w:val="0"/>
        <w:ind w:left="1020"/>
        <w:jc w:val="both"/>
        <w:rPr>
          <w:color w:val="707070"/>
          <w:sz w:val="28"/>
          <w:szCs w:val="28"/>
          <w:lang w:val="uk-UA" w:eastAsia="uk-UA"/>
        </w:rPr>
      </w:pPr>
      <w:r>
        <w:rPr>
          <w:color w:val="707070"/>
          <w:sz w:val="28"/>
          <w:szCs w:val="28"/>
          <w:lang w:val="uk-UA" w:eastAsia="uk-UA"/>
        </w:rPr>
        <w:t>Переосмислити власну діяльність у світлі нових пізнань;</w:t>
      </w:r>
    </w:p>
    <w:p w14:paraId="48539301">
      <w:pPr>
        <w:widowControl/>
        <w:numPr>
          <w:ilvl w:val="0"/>
          <w:numId w:val="4"/>
        </w:numPr>
        <w:shd w:val="clear" w:color="auto" w:fill="FFFFFF"/>
        <w:suppressAutoHyphens w:val="0"/>
        <w:ind w:left="1020"/>
        <w:jc w:val="both"/>
        <w:rPr>
          <w:color w:val="707070"/>
          <w:sz w:val="28"/>
          <w:szCs w:val="28"/>
          <w:lang w:val="uk-UA" w:eastAsia="uk-UA"/>
        </w:rPr>
      </w:pPr>
      <w:r>
        <w:rPr>
          <w:color w:val="707070"/>
          <w:sz w:val="28"/>
          <w:szCs w:val="28"/>
          <w:lang w:val="uk-UA" w:eastAsia="uk-UA"/>
        </w:rPr>
        <w:t>Розробити нові методи, прийоми, форми, засоби або модифікувати їх;</w:t>
      </w:r>
    </w:p>
    <w:p w14:paraId="493B78F6">
      <w:pPr>
        <w:widowControl/>
        <w:shd w:val="clear" w:color="auto" w:fill="FFFFFF"/>
        <w:suppressAutoHyphens w:val="0"/>
        <w:spacing w:after="150" w:line="480" w:lineRule="atLeast"/>
        <w:jc w:val="center"/>
        <w:outlineLvl w:val="1"/>
        <w:rPr>
          <w:b/>
          <w:bCs/>
          <w:color w:val="222222"/>
          <w:sz w:val="28"/>
          <w:szCs w:val="28"/>
          <w:lang w:val="uk-UA" w:eastAsia="uk-UA"/>
        </w:rPr>
      </w:pPr>
      <w:r>
        <w:rPr>
          <w:b/>
          <w:bCs/>
          <w:color w:val="222222"/>
          <w:sz w:val="28"/>
          <w:szCs w:val="28"/>
          <w:lang w:val="uk-UA" w:eastAsia="uk-UA"/>
        </w:rPr>
        <w:t>Документи щодо атестації педагогічних працівників</w:t>
      </w:r>
    </w:p>
    <w:p w14:paraId="3A791FAC">
      <w:pPr>
        <w:widowControl/>
        <w:numPr>
          <w:numId w:val="0"/>
        </w:numPr>
        <w:shd w:val="clear" w:color="auto" w:fill="FFFFFF"/>
        <w:suppressAutoHyphens w:val="0"/>
        <w:ind w:leftChars="0"/>
        <w:rPr>
          <w:color w:val="707070"/>
          <w:sz w:val="28"/>
          <w:szCs w:val="28"/>
          <w:lang w:val="uk-UA" w:eastAsia="uk-UA"/>
        </w:rPr>
      </w:pPr>
    </w:p>
    <w:p w14:paraId="53C0DE9A">
      <w:pPr>
        <w:widowControl/>
        <w:shd w:val="clear" w:color="auto" w:fill="FFFFFF"/>
        <w:suppressAutoHyphens w:val="0"/>
        <w:jc w:val="both"/>
        <w:rPr>
          <w:color w:val="707070"/>
          <w:sz w:val="28"/>
          <w:szCs w:val="28"/>
          <w:lang w:val="uk-UA" w:eastAsia="uk-UA"/>
        </w:rPr>
      </w:pPr>
      <w:r>
        <w:rPr>
          <w:color w:val="707070"/>
          <w:sz w:val="28"/>
          <w:szCs w:val="28"/>
          <w:lang w:val="uk-UA" w:eastAsia="uk-UA"/>
        </w:rPr>
        <w:t xml:space="preserve">Педагог в змозі ефективно використовувати передовий досвід, знаходити оригінальні рішення нестандартних проблем, змінювати стратегію і тактику залежно від конкретної ситуації, аналізувати та оцінювати поточні і кінцеві результати процесу, а також створювати нові програми і технології навчання, виховання і розвитку дітей нашого ліцею. </w:t>
      </w:r>
    </w:p>
    <w:p w14:paraId="2928A0F9">
      <w:pPr>
        <w:jc w:val="both"/>
        <w:rPr>
          <w:b/>
          <w:i/>
          <w:sz w:val="28"/>
          <w:szCs w:val="28"/>
          <w:lang w:val="uk-UA"/>
        </w:rPr>
      </w:pPr>
    </w:p>
    <w:p w14:paraId="16246B93">
      <w:pPr>
        <w:pStyle w:val="8"/>
        <w:spacing w:beforeAutospacing="0" w:afterAutospacing="0" w:line="15" w:lineRule="atLeast"/>
        <w:jc w:val="center"/>
        <w:rPr>
          <w:color w:val="000000"/>
          <w:sz w:val="28"/>
          <w:szCs w:val="28"/>
          <w:lang w:val="uk-UA"/>
        </w:rPr>
      </w:pPr>
    </w:p>
    <w:p w14:paraId="3AF347E8">
      <w:pPr>
        <w:pStyle w:val="8"/>
        <w:spacing w:beforeAutospacing="0" w:afterAutospacing="0" w:line="15" w:lineRule="atLeast"/>
        <w:jc w:val="center"/>
        <w:rPr>
          <w:color w:val="000000"/>
          <w:sz w:val="28"/>
          <w:szCs w:val="28"/>
          <w:lang w:val="uk-UA"/>
        </w:rPr>
      </w:pPr>
    </w:p>
    <w:p w14:paraId="7993B877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4C0CA4D1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1AB4D2FC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5930E8AD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4A75F379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3B397D67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24C79DC2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6B3AD54B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62751145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5D2D6DBC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181D8811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537C8174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0D9B38E9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115744AB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5AF4ED41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6822A2B1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147F0C0C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4438F350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41F2E717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7FF8DE39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3E9387EB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25159907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79BC3967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20524B83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5D5CE15A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60F55413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2A668ABE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6A2B3AE4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4E969275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797E5180">
      <w:pPr>
        <w:pStyle w:val="8"/>
        <w:spacing w:beforeAutospacing="0" w:afterAutospacing="0" w:line="15" w:lineRule="atLeast"/>
        <w:jc w:val="center"/>
        <w:rPr>
          <w:rFonts w:hint="default"/>
          <w:b/>
          <w:bCs/>
          <w:color w:val="000000"/>
          <w:sz w:val="32"/>
          <w:szCs w:val="32"/>
          <w:lang w:val="uk-UA"/>
        </w:rPr>
      </w:pPr>
      <w:r>
        <w:rPr>
          <w:rFonts w:hint="default"/>
          <w:b/>
          <w:bCs/>
          <w:color w:val="000000"/>
          <w:sz w:val="32"/>
          <w:szCs w:val="32"/>
          <w:lang w:val="uk-UA"/>
        </w:rPr>
        <w:t xml:space="preserve">                                                                                    </w:t>
      </w:r>
      <w:r>
        <w:rPr>
          <w:rFonts w:hint="default"/>
          <w:b w:val="0"/>
          <w:bCs w:val="0"/>
          <w:color w:val="000000"/>
          <w:sz w:val="32"/>
          <w:szCs w:val="32"/>
          <w:lang w:val="uk-UA"/>
        </w:rPr>
        <w:t xml:space="preserve">  Додаток 1</w:t>
      </w:r>
    </w:p>
    <w:p w14:paraId="1F828FE4">
      <w:pPr>
        <w:pStyle w:val="8"/>
        <w:spacing w:beforeAutospacing="0" w:afterAutospacing="0" w:line="15" w:lineRule="atLeast"/>
        <w:jc w:val="center"/>
        <w:rPr>
          <w:b/>
          <w:bCs/>
          <w:color w:val="000000"/>
          <w:sz w:val="32"/>
          <w:szCs w:val="32"/>
          <w:lang w:val="uk-UA"/>
        </w:rPr>
      </w:pPr>
    </w:p>
    <w:p w14:paraId="3F25F283">
      <w:pPr>
        <w:pStyle w:val="8"/>
        <w:spacing w:beforeAutospacing="0" w:afterAutospacing="0" w:line="15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Річний навчальний план</w:t>
      </w:r>
    </w:p>
    <w:p w14:paraId="2DD5735E">
      <w:pPr>
        <w:pStyle w:val="8"/>
        <w:spacing w:beforeAutospacing="0" w:afterAutospacing="0" w:line="15" w:lineRule="atLeast"/>
        <w:jc w:val="center"/>
        <w:rPr>
          <w:sz w:val="28"/>
          <w:szCs w:val="28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Чулаківського ліцею Чулаківської сільської ради Скадовського району Херсонської області на 2025-2026 н.р</w:t>
      </w:r>
      <w:r>
        <w:rPr>
          <w:color w:val="000000"/>
          <w:sz w:val="28"/>
          <w:szCs w:val="28"/>
          <w:lang w:val="uk-UA"/>
        </w:rPr>
        <w:t>.</w:t>
      </w:r>
    </w:p>
    <w:p w14:paraId="70B7A693">
      <w:pPr>
        <w:widowControl/>
        <w:rPr>
          <w:sz w:val="28"/>
          <w:szCs w:val="28"/>
          <w:lang w:val="uk-UA"/>
        </w:rPr>
      </w:pPr>
    </w:p>
    <w:p w14:paraId="507E55E7">
      <w:pPr>
        <w:pStyle w:val="8"/>
        <w:spacing w:beforeAutospacing="0" w:afterAutospacing="0" w:line="15" w:lineRule="atLeast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(Наказ Міністерства освіти і науки України №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 xml:space="preserve"> 743 від 12.08.2022 року</w:t>
      </w:r>
    </w:p>
    <w:p w14:paraId="19B26C8A">
      <w:pPr>
        <w:pStyle w:val="8"/>
        <w:spacing w:beforeAutospacing="0" w:afterAutospacing="0" w:line="15" w:lineRule="atLeast"/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«Про затвердження типових освітніх програм для 1-</w:t>
      </w:r>
      <w:r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ru-RU"/>
        </w:rPr>
        <w:t xml:space="preserve"> класів</w:t>
      </w:r>
    </w:p>
    <w:p w14:paraId="6CFABA01">
      <w:pPr>
        <w:pStyle w:val="8"/>
        <w:spacing w:beforeAutospacing="0" w:afterAutospacing="0" w:line="15" w:lineRule="atLeast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 закладів загальної середньої освіти»)</w:t>
      </w:r>
    </w:p>
    <w:tbl>
      <w:tblPr>
        <w:tblStyle w:val="3"/>
        <w:tblW w:w="9087" w:type="dxa"/>
        <w:tblInd w:w="25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5181"/>
        <w:gridCol w:w="930"/>
        <w:gridCol w:w="992"/>
        <w:gridCol w:w="992"/>
        <w:gridCol w:w="992"/>
      </w:tblGrid>
      <w:tr w14:paraId="4E3E01CC">
        <w:tblPrEx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rHeight w:val="1004" w:hRule="atLeast"/>
        </w:trPr>
        <w:tc>
          <w:tcPr>
            <w:tcW w:w="5181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9BEAA54">
            <w:pPr>
              <w:pStyle w:val="8"/>
              <w:spacing w:beforeAutospacing="0" w:afterAutospacing="0" w:line="15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Назва освітньої</w:t>
            </w:r>
          </w:p>
          <w:p w14:paraId="52993CFE">
            <w:pPr>
              <w:pStyle w:val="8"/>
              <w:spacing w:beforeAutospacing="0" w:afterAutospacing="0" w:line="15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Галузі</w:t>
            </w:r>
          </w:p>
        </w:tc>
        <w:tc>
          <w:tcPr>
            <w:tcW w:w="390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BC5CC5D">
            <w:pPr>
              <w:pStyle w:val="8"/>
              <w:spacing w:beforeAutospacing="0" w:after="14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Кількість годин на тиждень</w:t>
            </w:r>
          </w:p>
        </w:tc>
      </w:tr>
      <w:tr w14:paraId="2D0AAEF3">
        <w:tblPrEx>
          <w:tblCellMar>
            <w:top w:w="40" w:type="dxa"/>
            <w:left w:w="40" w:type="dxa"/>
            <w:bottom w:w="40" w:type="dxa"/>
            <w:right w:w="40" w:type="dxa"/>
          </w:tblCellMar>
        </w:tblPrEx>
        <w:tc>
          <w:tcPr>
            <w:tcW w:w="518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D7CC2C">
            <w:pPr>
              <w:rPr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C07E63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BD83F7">
            <w:pPr>
              <w:pStyle w:val="8"/>
              <w:spacing w:beforeAutospacing="0" w:afterAutospacing="0" w:line="1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87C7911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3D4EF3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14:paraId="59C8B208">
        <w:tblPrEx>
          <w:tblCellMar>
            <w:top w:w="40" w:type="dxa"/>
            <w:left w:w="40" w:type="dxa"/>
            <w:bottom w:w="40" w:type="dxa"/>
            <w:right w:w="40" w:type="dxa"/>
          </w:tblCellMar>
        </w:tblPrEx>
        <w:tc>
          <w:tcPr>
            <w:tcW w:w="908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DE65E9F">
            <w:pPr>
              <w:pStyle w:val="8"/>
              <w:spacing w:beforeAutospacing="0" w:afterAutospacing="0" w:line="15" w:lineRule="atLeast"/>
              <w:rPr>
                <w:color w:val="000000" w:themeColor="text1"/>
                <w:sz w:val="28"/>
                <w:szCs w:val="28"/>
              </w:rPr>
            </w:pPr>
          </w:p>
        </w:tc>
      </w:tr>
      <w:tr w14:paraId="5F0E8D16">
        <w:tblPrEx>
          <w:tblCellMar>
            <w:top w:w="40" w:type="dxa"/>
            <w:left w:w="40" w:type="dxa"/>
            <w:bottom w:w="40" w:type="dxa"/>
            <w:right w:w="40" w:type="dxa"/>
          </w:tblCellMar>
        </w:tblPrEx>
        <w:tc>
          <w:tcPr>
            <w:tcW w:w="5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362C68F">
            <w:pPr>
              <w:pStyle w:val="8"/>
              <w:spacing w:beforeAutospacing="0" w:afterAutospacing="0" w:line="15" w:lineRule="atLeast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Мовно-літературна, у тому числі: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F6813C4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CB52C4">
            <w:pPr>
              <w:pStyle w:val="8"/>
              <w:spacing w:beforeAutospacing="0" w:afterAutospacing="0" w:line="1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33201D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163DC7E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14:paraId="36DD13D5">
        <w:tblPrEx>
          <w:tblCellMar>
            <w:top w:w="40" w:type="dxa"/>
            <w:left w:w="40" w:type="dxa"/>
            <w:bottom w:w="40" w:type="dxa"/>
            <w:right w:w="40" w:type="dxa"/>
          </w:tblCellMar>
        </w:tblPrEx>
        <w:tc>
          <w:tcPr>
            <w:tcW w:w="5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47717D">
            <w:pPr>
              <w:pStyle w:val="8"/>
              <w:spacing w:beforeAutospacing="0" w:afterAutospacing="0" w:line="15" w:lineRule="atLeas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Українська мова та л</w:t>
            </w:r>
            <w:r>
              <w:rPr>
                <w:color w:val="000000"/>
                <w:sz w:val="28"/>
                <w:szCs w:val="28"/>
                <w:lang w:val="uk-UA"/>
              </w:rPr>
              <w:t>ітературне читання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D9A2D9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5+2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74941E4">
            <w:pPr>
              <w:pStyle w:val="8"/>
              <w:spacing w:beforeAutospacing="0" w:afterAutospacing="0" w:line="1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5+2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718065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5+2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D57A837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5+2</w:t>
            </w:r>
          </w:p>
        </w:tc>
      </w:tr>
      <w:tr w14:paraId="2467AB0B">
        <w:tblPrEx>
          <w:tblCellMar>
            <w:top w:w="40" w:type="dxa"/>
            <w:left w:w="40" w:type="dxa"/>
            <w:bottom w:w="40" w:type="dxa"/>
            <w:right w:w="40" w:type="dxa"/>
          </w:tblCellMar>
        </w:tblPrEx>
        <w:tc>
          <w:tcPr>
            <w:tcW w:w="5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4EA1A7">
            <w:pPr>
              <w:pStyle w:val="8"/>
              <w:spacing w:beforeAutospacing="0" w:afterAutospacing="0" w:line="15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Іноземна мова (англійська)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9C6441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BECA43">
            <w:pPr>
              <w:pStyle w:val="8"/>
              <w:spacing w:beforeAutospacing="0" w:afterAutospacing="0" w:line="1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622C1A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E42D163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14:paraId="61C555B5">
        <w:tblPrEx>
          <w:tblCellMar>
            <w:top w:w="40" w:type="dxa"/>
            <w:left w:w="40" w:type="dxa"/>
            <w:bottom w:w="40" w:type="dxa"/>
            <w:right w:w="40" w:type="dxa"/>
          </w:tblCellMar>
        </w:tblPrEx>
        <w:tc>
          <w:tcPr>
            <w:tcW w:w="5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1983F0">
            <w:pPr>
              <w:pStyle w:val="8"/>
              <w:spacing w:beforeAutospacing="0" w:afterAutospacing="0" w:line="15" w:lineRule="atLeas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Математи</w:t>
            </w:r>
            <w:r>
              <w:rPr>
                <w:color w:val="000000"/>
                <w:sz w:val="28"/>
                <w:szCs w:val="28"/>
                <w:lang w:val="uk-UA"/>
              </w:rPr>
              <w:t>ка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E757D8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3+1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721C226">
            <w:pPr>
              <w:pStyle w:val="8"/>
              <w:spacing w:beforeAutospacing="0" w:afterAutospacing="0" w:line="15" w:lineRule="atLeast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3+1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220CFD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ru-RU"/>
              </w:rPr>
              <w:t>+1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6590FF0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hint="default"/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+1</w:t>
            </w:r>
          </w:p>
        </w:tc>
      </w:tr>
      <w:tr w14:paraId="62208161">
        <w:tblPrEx>
          <w:tblCellMar>
            <w:top w:w="40" w:type="dxa"/>
            <w:left w:w="40" w:type="dxa"/>
            <w:bottom w:w="40" w:type="dxa"/>
            <w:right w:w="40" w:type="dxa"/>
          </w:tblCellMar>
        </w:tblPrEx>
        <w:tc>
          <w:tcPr>
            <w:tcW w:w="5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75F3B1">
            <w:pPr>
              <w:pStyle w:val="8"/>
              <w:spacing w:beforeAutospacing="0" w:afterAutospacing="0" w:line="15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 досліджую світ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12BF91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4BF797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663480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F8C169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14:paraId="08688E62">
        <w:tblPrEx>
          <w:tblCellMar>
            <w:top w:w="40" w:type="dxa"/>
            <w:left w:w="40" w:type="dxa"/>
            <w:bottom w:w="40" w:type="dxa"/>
            <w:right w:w="40" w:type="dxa"/>
          </w:tblCellMar>
        </w:tblPrEx>
        <w:tc>
          <w:tcPr>
            <w:tcW w:w="5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1054D6">
            <w:pPr>
              <w:pStyle w:val="8"/>
              <w:spacing w:beforeAutospacing="0" w:afterAutospacing="0" w:line="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Мистецтво</w:t>
            </w:r>
          </w:p>
        </w:tc>
        <w:tc>
          <w:tcPr>
            <w:tcW w:w="93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935894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</w:t>
            </w:r>
          </w:p>
          <w:p w14:paraId="1CBA0082">
            <w:pPr>
              <w:pStyle w:val="8"/>
              <w:spacing w:beforeAutospacing="0" w:afterAutospacing="0" w:line="15" w:lineRule="atLeast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367E7C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14:paraId="26B22D6E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85A343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14:paraId="4DD5140F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45D2A4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026F71AC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14:paraId="441F4FE4">
        <w:tblPrEx>
          <w:tblCellMar>
            <w:top w:w="40" w:type="dxa"/>
            <w:left w:w="40" w:type="dxa"/>
            <w:bottom w:w="40" w:type="dxa"/>
            <w:right w:w="40" w:type="dxa"/>
          </w:tblCellMar>
        </w:tblPrEx>
        <w:trPr>
          <w:trHeight w:val="90" w:hRule="atLeast"/>
        </w:trPr>
        <w:tc>
          <w:tcPr>
            <w:tcW w:w="5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E2AF03D">
            <w:pPr>
              <w:pStyle w:val="8"/>
              <w:spacing w:beforeAutospacing="0" w:afterAutospacing="0" w:line="15" w:lineRule="atLea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93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04F2C31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5F2ECD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934C4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E24FE1">
            <w:pPr>
              <w:rPr>
                <w:sz w:val="28"/>
                <w:szCs w:val="28"/>
              </w:rPr>
            </w:pPr>
          </w:p>
        </w:tc>
      </w:tr>
      <w:tr w14:paraId="084ECAE7">
        <w:tblPrEx>
          <w:tblCellMar>
            <w:top w:w="40" w:type="dxa"/>
            <w:left w:w="40" w:type="dxa"/>
            <w:bottom w:w="40" w:type="dxa"/>
            <w:right w:w="40" w:type="dxa"/>
          </w:tblCellMar>
        </w:tblPrEx>
        <w:tc>
          <w:tcPr>
            <w:tcW w:w="5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48BFEA">
            <w:pPr>
              <w:pStyle w:val="8"/>
              <w:spacing w:beforeAutospacing="0" w:afterAutospacing="0" w:line="1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Інформатика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1F71E92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05C811D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7D1EE9E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BBC0D15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14:paraId="0A3A05E5">
        <w:tblPrEx>
          <w:tblCellMar>
            <w:top w:w="40" w:type="dxa"/>
            <w:left w:w="40" w:type="dxa"/>
            <w:bottom w:w="40" w:type="dxa"/>
            <w:right w:w="40" w:type="dxa"/>
          </w:tblCellMar>
        </w:tblPrEx>
        <w:tc>
          <w:tcPr>
            <w:tcW w:w="5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1CAC573">
            <w:pPr>
              <w:pStyle w:val="8"/>
              <w:spacing w:beforeAutospacing="0" w:afterAutospacing="0" w:line="15" w:lineRule="atLea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Фізкультура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05BC32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11A7D3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602596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8EE6D3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14:paraId="42E05998">
        <w:tblPrEx>
          <w:tblCellMar>
            <w:top w:w="40" w:type="dxa"/>
            <w:left w:w="40" w:type="dxa"/>
            <w:bottom w:w="40" w:type="dxa"/>
            <w:right w:w="40" w:type="dxa"/>
          </w:tblCellMar>
        </w:tblPrEx>
        <w:tc>
          <w:tcPr>
            <w:tcW w:w="5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00E27A">
            <w:pPr>
              <w:pStyle w:val="8"/>
              <w:spacing w:beforeAutospacing="0" w:afterAutospacing="0" w:line="15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Усього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FD5CAE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>
              <w:rPr>
                <w:sz w:val="28"/>
                <w:szCs w:val="28"/>
                <w:lang w:val="ru-RU"/>
              </w:rPr>
              <w:t>+ 3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D94A85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21+3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0C727B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rFonts w:hint="default"/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ru-RU"/>
              </w:rPr>
              <w:t>+3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490D24C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>
              <w:rPr>
                <w:rFonts w:hint="default"/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+3</w:t>
            </w:r>
          </w:p>
        </w:tc>
      </w:tr>
      <w:tr w14:paraId="4996A815">
        <w:tblPrEx>
          <w:tblCellMar>
            <w:top w:w="40" w:type="dxa"/>
            <w:left w:w="40" w:type="dxa"/>
            <w:bottom w:w="40" w:type="dxa"/>
            <w:right w:w="40" w:type="dxa"/>
          </w:tblCellMar>
        </w:tblPrEx>
        <w:tc>
          <w:tcPr>
            <w:tcW w:w="9087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D9E799">
            <w:pPr>
              <w:pStyle w:val="8"/>
              <w:spacing w:beforeAutospacing="0" w:afterAutospacing="0" w:line="15" w:lineRule="atLeast"/>
              <w:rPr>
                <w:sz w:val="28"/>
                <w:szCs w:val="28"/>
              </w:rPr>
            </w:pPr>
          </w:p>
        </w:tc>
      </w:tr>
      <w:tr w14:paraId="356E9F7A">
        <w:tblPrEx>
          <w:tblCellMar>
            <w:top w:w="40" w:type="dxa"/>
            <w:left w:w="40" w:type="dxa"/>
            <w:bottom w:w="40" w:type="dxa"/>
            <w:right w:w="40" w:type="dxa"/>
          </w:tblCellMar>
        </w:tblPrEx>
        <w:tc>
          <w:tcPr>
            <w:tcW w:w="5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BAFCC1">
            <w:pPr>
              <w:pStyle w:val="8"/>
              <w:spacing w:beforeAutospacing="0" w:afterAutospacing="0" w:line="15" w:lineRule="atLeast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Додаткові години на вивчення окр</w:t>
            </w:r>
            <w:r>
              <w:rPr>
                <w:b/>
                <w:bCs/>
                <w:sz w:val="28"/>
                <w:szCs w:val="28"/>
                <w:lang w:val="uk-UA"/>
              </w:rPr>
              <w:t>емих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предмет</w:t>
            </w:r>
            <w:r>
              <w:rPr>
                <w:b/>
                <w:bCs/>
                <w:sz w:val="28"/>
                <w:szCs w:val="28"/>
                <w:lang w:val="uk-UA"/>
              </w:rPr>
              <w:t>і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в, </w:t>
            </w:r>
            <w:r>
              <w:rPr>
                <w:b/>
                <w:bCs/>
                <w:sz w:val="28"/>
                <w:szCs w:val="28"/>
                <w:lang w:val="uk-UA"/>
              </w:rPr>
              <w:t>і</w:t>
            </w:r>
            <w:r>
              <w:rPr>
                <w:b/>
                <w:bCs/>
                <w:sz w:val="28"/>
                <w:szCs w:val="28"/>
                <w:lang w:val="ru-RU"/>
              </w:rPr>
              <w:t>нд</w:t>
            </w:r>
            <w:r>
              <w:rPr>
                <w:b/>
                <w:bCs/>
                <w:sz w:val="28"/>
                <w:szCs w:val="28"/>
                <w:lang w:val="uk-UA"/>
              </w:rPr>
              <w:t>.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>і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групов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і  </w:t>
            </w:r>
            <w:r>
              <w:rPr>
                <w:b/>
                <w:bCs/>
                <w:sz w:val="28"/>
                <w:szCs w:val="28"/>
                <w:lang w:val="ru-RU"/>
              </w:rPr>
              <w:t>заняття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7F4AC3">
            <w:pPr>
              <w:pStyle w:val="8"/>
              <w:spacing w:beforeAutospacing="0" w:afterAutospacing="0" w:line="15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63DBBA">
            <w:pPr>
              <w:pStyle w:val="8"/>
              <w:spacing w:beforeAutospacing="0" w:afterAutospacing="0" w:line="15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F153F2">
            <w:pPr>
              <w:pStyle w:val="8"/>
              <w:spacing w:beforeAutospacing="0" w:afterAutospacing="0" w:line="15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32E61E6">
            <w:pPr>
              <w:pStyle w:val="8"/>
              <w:spacing w:beforeAutospacing="0" w:afterAutospacing="0" w:line="15" w:lineRule="atLeast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14:paraId="4F917387">
        <w:tblPrEx>
          <w:tblCellMar>
            <w:top w:w="40" w:type="dxa"/>
            <w:left w:w="40" w:type="dxa"/>
            <w:bottom w:w="40" w:type="dxa"/>
            <w:right w:w="40" w:type="dxa"/>
          </w:tblCellMar>
        </w:tblPrEx>
        <w:tc>
          <w:tcPr>
            <w:tcW w:w="5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FE8ECE0">
            <w:pPr>
              <w:pStyle w:val="8"/>
              <w:spacing w:beforeAutospacing="0" w:afterAutospacing="0" w:line="15" w:lineRule="atLeas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Загальнорічна кількість навчальних годин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D43A3F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9CB59E1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43E229">
            <w:pPr>
              <w:pStyle w:val="8"/>
              <w:spacing w:beforeAutospacing="0" w:afterAutospacing="0" w:line="15" w:lineRule="atLeast"/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ru-RU"/>
              </w:rPr>
              <w:t>2</w:t>
            </w:r>
            <w:r>
              <w:rPr>
                <w:rFonts w:hint="default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C47F511">
            <w:pPr>
              <w:pStyle w:val="8"/>
              <w:spacing w:beforeAutospacing="0" w:afterAutospacing="0" w:line="15" w:lineRule="atLeast"/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>
              <w:rPr>
                <w:rFonts w:hint="default"/>
                <w:sz w:val="28"/>
                <w:szCs w:val="28"/>
                <w:lang w:val="uk-UA"/>
              </w:rPr>
              <w:t>5</w:t>
            </w:r>
          </w:p>
        </w:tc>
      </w:tr>
      <w:tr w14:paraId="1456B16F">
        <w:tblPrEx>
          <w:tblCellMar>
            <w:top w:w="40" w:type="dxa"/>
            <w:left w:w="40" w:type="dxa"/>
            <w:bottom w:w="40" w:type="dxa"/>
            <w:right w:w="40" w:type="dxa"/>
          </w:tblCellMar>
        </w:tblPrEx>
        <w:tc>
          <w:tcPr>
            <w:tcW w:w="518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09E088">
            <w:pPr>
              <w:pStyle w:val="8"/>
              <w:spacing w:beforeAutospacing="0" w:afterAutospacing="0" w:line="15" w:lineRule="atLeast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Гранично допустиме тижневе/річне навчальне навантаження на учня</w:t>
            </w:r>
          </w:p>
        </w:tc>
        <w:tc>
          <w:tcPr>
            <w:tcW w:w="9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7F776C2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>
              <w:rPr>
                <w:color w:val="000000"/>
                <w:sz w:val="28"/>
                <w:szCs w:val="28"/>
              </w:rPr>
              <w:t>/7</w:t>
            </w:r>
            <w:r>
              <w:rPr>
                <w:color w:val="000000"/>
                <w:sz w:val="28"/>
                <w:szCs w:val="28"/>
                <w:lang w:val="uk-UA"/>
              </w:rPr>
              <w:t>70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93B08A">
            <w:pPr>
              <w:pStyle w:val="8"/>
              <w:spacing w:beforeAutospacing="0" w:afterAutospacing="0" w:line="1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24/840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E88396">
            <w:pPr>
              <w:pStyle w:val="8"/>
              <w:spacing w:beforeAutospacing="0" w:afterAutospacing="0" w:line="15" w:lineRule="atLeast"/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ru-RU"/>
              </w:rPr>
              <w:t>24/ 8</w:t>
            </w:r>
            <w:r>
              <w:rPr>
                <w:rFonts w:hint="default"/>
                <w:sz w:val="28"/>
                <w:szCs w:val="28"/>
                <w:lang w:val="uk-UA"/>
              </w:rPr>
              <w:t>75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0CE916">
            <w:pPr>
              <w:pStyle w:val="8"/>
              <w:spacing w:beforeAutospacing="0" w:afterAutospacing="0" w:line="15" w:lineRule="atLeast"/>
              <w:jc w:val="center"/>
              <w:rPr>
                <w:rFonts w:hint="default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24/8</w:t>
            </w:r>
            <w:r>
              <w:rPr>
                <w:rFonts w:hint="default"/>
                <w:sz w:val="28"/>
                <w:szCs w:val="28"/>
                <w:lang w:val="uk-UA"/>
              </w:rPr>
              <w:t>75</w:t>
            </w:r>
          </w:p>
        </w:tc>
      </w:tr>
    </w:tbl>
    <w:p w14:paraId="4AE66442">
      <w:pPr>
        <w:widowControl/>
        <w:spacing w:after="240"/>
        <w:rPr>
          <w:sz w:val="24"/>
          <w:szCs w:val="24"/>
          <w:lang w:val="uk-UA"/>
        </w:rPr>
      </w:pPr>
      <w:r>
        <w:rPr>
          <w:sz w:val="24"/>
          <w:szCs w:val="24"/>
        </w:rPr>
        <w:t>Ор</w:t>
      </w:r>
      <w:r>
        <w:rPr>
          <w:sz w:val="24"/>
          <w:szCs w:val="24"/>
          <w:lang w:val="uk-UA"/>
        </w:rPr>
        <w:t>іє</w:t>
      </w:r>
      <w:r>
        <w:rPr>
          <w:sz w:val="24"/>
          <w:szCs w:val="24"/>
        </w:rPr>
        <w:t>нтовний ро</w:t>
      </w:r>
      <w:r>
        <w:rPr>
          <w:sz w:val="24"/>
          <w:szCs w:val="24"/>
          <w:lang w:val="uk-UA"/>
        </w:rPr>
        <w:t>з</w:t>
      </w:r>
      <w:r>
        <w:rPr>
          <w:sz w:val="24"/>
          <w:szCs w:val="24"/>
        </w:rPr>
        <w:t>под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>л м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>ж осв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>тн</w:t>
      </w:r>
      <w:r>
        <w:rPr>
          <w:sz w:val="24"/>
          <w:szCs w:val="24"/>
          <w:lang w:val="uk-UA"/>
        </w:rPr>
        <w:t>і</w:t>
      </w:r>
      <w:r>
        <w:rPr>
          <w:sz w:val="24"/>
          <w:szCs w:val="24"/>
        </w:rPr>
        <w:t>ми галузями</w:t>
      </w:r>
      <w:r>
        <w:rPr>
          <w:sz w:val="24"/>
          <w:szCs w:val="24"/>
          <w:lang w:val="uk-UA"/>
        </w:rPr>
        <w:t>:Мовно- літературна-2год., математична -1 год.,природнича, технологічна, громадянська, здоровязберігаюча -4 год.,інформатика- 1 год. (2, 3, 4  клас)Мистецтво виладається як інтегрований предмет або окремі предмети : образотворче мистецтво і музичне мистецтво2Години, передбачені для фізичної культури не враховуються під час визначення гранично допустимого навантаження.</w:t>
      </w:r>
    </w:p>
    <w:p w14:paraId="5CE1AAE4">
      <w:pPr>
        <w:widowControl/>
        <w:spacing w:after="240"/>
        <w:rPr>
          <w:b/>
          <w:bCs/>
          <w:sz w:val="24"/>
          <w:szCs w:val="24"/>
          <w:u w:val="single"/>
        </w:rPr>
      </w:pPr>
      <w:r>
        <w:rPr>
          <w:sz w:val="24"/>
          <w:szCs w:val="24"/>
          <w:lang w:val="uk-UA"/>
        </w:rPr>
        <w:t xml:space="preserve"> </w:t>
      </w:r>
      <w:r>
        <w:rPr>
          <w:b/>
          <w:bCs/>
          <w:sz w:val="24"/>
          <w:szCs w:val="24"/>
          <w:u w:val="single"/>
          <w:lang w:val="uk-UA"/>
        </w:rPr>
        <w:t>Години варіативної частини не використовуються</w:t>
      </w:r>
    </w:p>
    <w:p w14:paraId="21AC93F1">
      <w:pPr>
        <w:widowControl/>
        <w:spacing w:after="240"/>
        <w:rPr>
          <w:color w:val="000000"/>
          <w:sz w:val="28"/>
          <w:szCs w:val="28"/>
        </w:rPr>
      </w:pPr>
    </w:p>
    <w:p w14:paraId="5865D62D">
      <w:pPr>
        <w:widowControl/>
        <w:spacing w:after="240"/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>
        <w:rPr>
          <w:color w:val="000000"/>
          <w:sz w:val="28"/>
          <w:szCs w:val="28"/>
          <w:lang w:val="uk-UA"/>
        </w:rPr>
        <w:t xml:space="preserve"> ліцею</w:t>
      </w:r>
      <w:r>
        <w:rPr>
          <w:color w:val="000000"/>
          <w:sz w:val="28"/>
          <w:szCs w:val="28"/>
        </w:rPr>
        <w:t xml:space="preserve">             </w:t>
      </w:r>
      <w:r>
        <w:rPr>
          <w:color w:val="000000"/>
          <w:sz w:val="28"/>
          <w:szCs w:val="28"/>
          <w:lang w:val="uk-UA"/>
        </w:rPr>
        <w:t>Микола КАРДАВАР</w:t>
      </w:r>
    </w:p>
    <w:p w14:paraId="55D66505">
      <w:pPr>
        <w:widowControl/>
        <w:rPr>
          <w:sz w:val="28"/>
          <w:szCs w:val="28"/>
          <w:lang w:val="uk-UA"/>
        </w:rPr>
      </w:pPr>
    </w:p>
    <w:p w14:paraId="1CEE6781">
      <w:pPr>
        <w:widowControl/>
        <w:ind w:firstLine="8120" w:firstLineChars="2900"/>
        <w:jc w:val="both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val="uk-UA" w:eastAsia="zh-CN"/>
        </w:rPr>
        <w:t>До</w:t>
      </w:r>
      <w:r>
        <w:rPr>
          <w:rFonts w:eastAsia="SimSun"/>
          <w:color w:val="000000"/>
          <w:sz w:val="28"/>
          <w:szCs w:val="28"/>
          <w:lang w:eastAsia="zh-CN"/>
        </w:rPr>
        <w:t xml:space="preserve">даток </w:t>
      </w:r>
      <w:r>
        <w:rPr>
          <w:rFonts w:eastAsia="SimSun"/>
          <w:color w:val="000000"/>
          <w:sz w:val="28"/>
          <w:szCs w:val="28"/>
          <w:lang w:val="uk-UA" w:eastAsia="zh-CN"/>
        </w:rPr>
        <w:t>2</w:t>
      </w:r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4D4872AF">
      <w:pPr>
        <w:widowControl/>
        <w:jc w:val="center"/>
        <w:rPr>
          <w:sz w:val="28"/>
          <w:szCs w:val="28"/>
        </w:rPr>
      </w:pPr>
      <w:r>
        <w:rPr>
          <w:rFonts w:hint="default" w:eastAsia="SimSun"/>
          <w:color w:val="000000"/>
          <w:sz w:val="28"/>
          <w:szCs w:val="28"/>
          <w:lang w:val="uk-UA" w:eastAsia="zh-CN"/>
        </w:rPr>
        <w:t xml:space="preserve">                                         </w:t>
      </w:r>
      <w:r>
        <w:rPr>
          <w:rFonts w:eastAsia="SimSun"/>
          <w:color w:val="000000"/>
          <w:sz w:val="28"/>
          <w:szCs w:val="28"/>
          <w:lang w:eastAsia="zh-CN"/>
        </w:rPr>
        <w:t xml:space="preserve">складений відповідно до Типової освітньої програми </w:t>
      </w:r>
    </w:p>
    <w:p w14:paraId="6F648EF2">
      <w:pPr>
        <w:widowControl/>
        <w:jc w:val="right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/>
        </w:rPr>
        <w:t xml:space="preserve">для 5-9 класів закладів загальної середньої освіти </w:t>
      </w:r>
    </w:p>
    <w:p w14:paraId="7FCCCA61">
      <w:pPr>
        <w:widowControl/>
        <w:jc w:val="right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/>
        </w:rPr>
        <w:t xml:space="preserve">(наказ МОН від 19.02.2021 № 235) </w:t>
      </w:r>
    </w:p>
    <w:p w14:paraId="6E7CDDCD">
      <w:pPr>
        <w:widowControl/>
        <w:ind w:firstLine="2240"/>
        <w:rPr>
          <w:sz w:val="28"/>
          <w:szCs w:val="28"/>
        </w:rPr>
      </w:pPr>
      <w:bookmarkStart w:id="1" w:name="_Hlk176101557"/>
      <w:r>
        <w:rPr>
          <w:rFonts w:eastAsia="SimSun"/>
          <w:color w:val="000000"/>
          <w:sz w:val="28"/>
          <w:szCs w:val="28"/>
          <w:lang w:eastAsia="zh-CN"/>
        </w:rPr>
        <w:t xml:space="preserve">Робочий навчальний план </w:t>
      </w:r>
    </w:p>
    <w:p w14:paraId="47EC5360">
      <w:pPr>
        <w:widowControl/>
        <w:rPr>
          <w:rFonts w:eastAsia="SimSun"/>
          <w:color w:val="000000"/>
          <w:sz w:val="28"/>
          <w:szCs w:val="28"/>
          <w:lang w:val="uk-UA" w:eastAsia="zh-CN"/>
        </w:rPr>
      </w:pPr>
      <w:r>
        <w:rPr>
          <w:rFonts w:eastAsia="SimSun"/>
          <w:color w:val="000000"/>
          <w:sz w:val="28"/>
          <w:szCs w:val="28"/>
          <w:lang w:val="uk-UA" w:eastAsia="zh-CN"/>
        </w:rPr>
        <w:t xml:space="preserve"> д</w:t>
      </w:r>
      <w:r>
        <w:rPr>
          <w:rFonts w:eastAsia="SimSun"/>
          <w:color w:val="000000"/>
          <w:sz w:val="28"/>
          <w:szCs w:val="28"/>
          <w:lang w:eastAsia="zh-CN"/>
        </w:rPr>
        <w:t>ля учн</w:t>
      </w:r>
      <w:r>
        <w:rPr>
          <w:rFonts w:eastAsia="SimSun"/>
          <w:color w:val="000000"/>
          <w:sz w:val="28"/>
          <w:szCs w:val="28"/>
          <w:lang w:val="uk-UA" w:eastAsia="zh-CN"/>
        </w:rPr>
        <w:t>і</w:t>
      </w:r>
      <w:r>
        <w:rPr>
          <w:rFonts w:eastAsia="SimSun"/>
          <w:color w:val="000000"/>
          <w:sz w:val="28"/>
          <w:szCs w:val="28"/>
          <w:lang w:eastAsia="zh-CN"/>
        </w:rPr>
        <w:t>в 5-6 класу з українською мовою навчання на 202</w:t>
      </w:r>
      <w:r>
        <w:rPr>
          <w:rFonts w:eastAsia="SimSun"/>
          <w:color w:val="000000"/>
          <w:sz w:val="28"/>
          <w:szCs w:val="28"/>
          <w:lang w:val="uk-UA" w:eastAsia="zh-CN"/>
        </w:rPr>
        <w:t>5</w:t>
      </w:r>
      <w:r>
        <w:rPr>
          <w:rFonts w:eastAsia="SimSun"/>
          <w:color w:val="000000"/>
          <w:sz w:val="28"/>
          <w:szCs w:val="28"/>
          <w:lang w:eastAsia="zh-CN"/>
        </w:rPr>
        <w:t>-20</w:t>
      </w:r>
      <w:r>
        <w:rPr>
          <w:rFonts w:eastAsia="SimSun"/>
          <w:color w:val="000000"/>
          <w:sz w:val="28"/>
          <w:szCs w:val="28"/>
          <w:lang w:val="uk-UA" w:eastAsia="zh-CN"/>
        </w:rPr>
        <w:t>26</w:t>
      </w:r>
      <w:r>
        <w:rPr>
          <w:rFonts w:eastAsia="SimSun"/>
          <w:color w:val="000000"/>
          <w:sz w:val="28"/>
          <w:szCs w:val="28"/>
          <w:lang w:eastAsia="zh-CN"/>
        </w:rPr>
        <w:t xml:space="preserve"> н.р. </w:t>
      </w:r>
    </w:p>
    <w:p w14:paraId="47FE6D71">
      <w:pPr>
        <w:widowControl/>
        <w:ind w:firstLine="2380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val="en-US" w:eastAsia="zh-CN"/>
        </w:rPr>
        <w:t xml:space="preserve">_______  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1119"/>
        <w:gridCol w:w="2870"/>
        <w:gridCol w:w="1126"/>
        <w:gridCol w:w="1084"/>
      </w:tblGrid>
      <w:tr w14:paraId="4EA4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23" w:type="dxa"/>
            <w:vMerge w:val="restart"/>
          </w:tcPr>
          <w:p w14:paraId="06B961AB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Освітні галузі</w:t>
            </w:r>
          </w:p>
        </w:tc>
        <w:tc>
          <w:tcPr>
            <w:tcW w:w="1119" w:type="dxa"/>
            <w:vMerge w:val="restart"/>
          </w:tcPr>
          <w:p w14:paraId="10E499E4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2870" w:type="dxa"/>
            <w:vMerge w:val="restart"/>
          </w:tcPr>
          <w:p w14:paraId="2CF07F38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Перелік предметів та інтегрованих курсів</w:t>
            </w:r>
          </w:p>
        </w:tc>
        <w:tc>
          <w:tcPr>
            <w:tcW w:w="1126" w:type="dxa"/>
          </w:tcPr>
          <w:p w14:paraId="214D547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Години</w:t>
            </w:r>
          </w:p>
        </w:tc>
        <w:tc>
          <w:tcPr>
            <w:tcW w:w="1084" w:type="dxa"/>
          </w:tcPr>
          <w:p w14:paraId="2EAD6FB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Години</w:t>
            </w:r>
          </w:p>
        </w:tc>
      </w:tr>
      <w:tr w14:paraId="765D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323" w:type="dxa"/>
            <w:vMerge w:val="continue"/>
          </w:tcPr>
          <w:p w14:paraId="0DAC970D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19" w:type="dxa"/>
            <w:vMerge w:val="continue"/>
          </w:tcPr>
          <w:p w14:paraId="312B8A57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2870" w:type="dxa"/>
            <w:vMerge w:val="continue"/>
          </w:tcPr>
          <w:p w14:paraId="6E67036B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26" w:type="dxa"/>
          </w:tcPr>
          <w:p w14:paraId="00FB1B95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uk-UA" w:eastAsia="zh-CN"/>
              </w:rPr>
              <w:t>На тиждень</w:t>
            </w:r>
          </w:p>
        </w:tc>
        <w:tc>
          <w:tcPr>
            <w:tcW w:w="1084" w:type="dxa"/>
          </w:tcPr>
          <w:p w14:paraId="3C5DD269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uk-UA" w:eastAsia="zh-CN"/>
              </w:rPr>
              <w:t>На тиждень</w:t>
            </w:r>
          </w:p>
        </w:tc>
      </w:tr>
      <w:tr w14:paraId="4A4E7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323" w:type="dxa"/>
            <w:vMerge w:val="continue"/>
          </w:tcPr>
          <w:p w14:paraId="08305D2A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19" w:type="dxa"/>
            <w:vMerge w:val="continue"/>
          </w:tcPr>
          <w:p w14:paraId="4272C5A3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2870" w:type="dxa"/>
          </w:tcPr>
          <w:p w14:paraId="4814CC97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26" w:type="dxa"/>
          </w:tcPr>
          <w:p w14:paraId="60F9968B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5 клас</w:t>
            </w:r>
          </w:p>
        </w:tc>
        <w:tc>
          <w:tcPr>
            <w:tcW w:w="1084" w:type="dxa"/>
          </w:tcPr>
          <w:p w14:paraId="62113C98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6 клас</w:t>
            </w:r>
          </w:p>
        </w:tc>
      </w:tr>
      <w:tr w14:paraId="1194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3EE59CA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Мовно-літературна</w:t>
            </w:r>
          </w:p>
          <w:p w14:paraId="09B8454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Українськамова</w:t>
            </w:r>
          </w:p>
          <w:p w14:paraId="7D46A9FA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70" w:type="dxa"/>
          </w:tcPr>
          <w:p w14:paraId="1AF3DF5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Українська мова</w:t>
            </w:r>
          </w:p>
          <w:p w14:paraId="18CB1E3D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Україн. література</w:t>
            </w:r>
          </w:p>
          <w:p w14:paraId="4353CEA5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Зарубіжна література</w:t>
            </w:r>
          </w:p>
          <w:p w14:paraId="012B6A8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Іноземна мова</w:t>
            </w:r>
          </w:p>
        </w:tc>
        <w:tc>
          <w:tcPr>
            <w:tcW w:w="1126" w:type="dxa"/>
          </w:tcPr>
          <w:p w14:paraId="79A2AE08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4</w:t>
            </w:r>
          </w:p>
          <w:p w14:paraId="70FB65C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  <w:p w14:paraId="777DBA25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1.5</w:t>
            </w:r>
          </w:p>
          <w:p w14:paraId="2D5B18B3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3.5</w:t>
            </w:r>
          </w:p>
        </w:tc>
        <w:tc>
          <w:tcPr>
            <w:tcW w:w="1084" w:type="dxa"/>
          </w:tcPr>
          <w:p w14:paraId="1ACF5D3A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4</w:t>
            </w:r>
          </w:p>
          <w:p w14:paraId="20383784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  <w:p w14:paraId="27B67455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1.5</w:t>
            </w:r>
          </w:p>
          <w:p w14:paraId="1D99AF4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3.5</w:t>
            </w:r>
          </w:p>
          <w:p w14:paraId="2BE52A4E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14:paraId="2FCC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1119B22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Математична</w:t>
            </w:r>
          </w:p>
        </w:tc>
        <w:tc>
          <w:tcPr>
            <w:tcW w:w="2870" w:type="dxa"/>
          </w:tcPr>
          <w:p w14:paraId="21D50F76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Математика</w:t>
            </w:r>
          </w:p>
        </w:tc>
        <w:tc>
          <w:tcPr>
            <w:tcW w:w="1126" w:type="dxa"/>
          </w:tcPr>
          <w:p w14:paraId="05BEF4AB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084" w:type="dxa"/>
          </w:tcPr>
          <w:p w14:paraId="09BCEC96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5</w:t>
            </w:r>
          </w:p>
        </w:tc>
      </w:tr>
      <w:tr w14:paraId="0A06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63B71B13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Природнича</w:t>
            </w:r>
          </w:p>
        </w:tc>
        <w:tc>
          <w:tcPr>
            <w:tcW w:w="2870" w:type="dxa"/>
          </w:tcPr>
          <w:p w14:paraId="02968BC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ІК “Пізнаємо природу”</w:t>
            </w:r>
          </w:p>
        </w:tc>
        <w:tc>
          <w:tcPr>
            <w:tcW w:w="1126" w:type="dxa"/>
          </w:tcPr>
          <w:p w14:paraId="647D565D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084" w:type="dxa"/>
          </w:tcPr>
          <w:p w14:paraId="37671E68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</w:tr>
      <w:tr w14:paraId="0D66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2DCAE08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Соціальна і здоров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’</w:t>
            </w: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язберігаюча</w:t>
            </w:r>
          </w:p>
        </w:tc>
        <w:tc>
          <w:tcPr>
            <w:tcW w:w="2870" w:type="dxa"/>
          </w:tcPr>
          <w:p w14:paraId="5B159BC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ІК “Здоров</w:t>
            </w: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’</w:t>
            </w: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я, безпека та добробут”</w:t>
            </w:r>
          </w:p>
          <w:p w14:paraId="6706D6B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Етика</w:t>
            </w:r>
          </w:p>
        </w:tc>
        <w:tc>
          <w:tcPr>
            <w:tcW w:w="1126" w:type="dxa"/>
          </w:tcPr>
          <w:p w14:paraId="0C693DF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</w:t>
            </w:r>
          </w:p>
          <w:p w14:paraId="3C7B321A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  <w:p w14:paraId="5D3DF59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0.5</w:t>
            </w:r>
          </w:p>
        </w:tc>
        <w:tc>
          <w:tcPr>
            <w:tcW w:w="1084" w:type="dxa"/>
          </w:tcPr>
          <w:p w14:paraId="2D02D1F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</w:t>
            </w:r>
          </w:p>
          <w:p w14:paraId="603E7242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  <w:p w14:paraId="56B23347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0.5</w:t>
            </w:r>
          </w:p>
        </w:tc>
      </w:tr>
      <w:tr w14:paraId="1372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211F663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Громадянська та історична</w:t>
            </w:r>
          </w:p>
        </w:tc>
        <w:tc>
          <w:tcPr>
            <w:tcW w:w="2870" w:type="dxa"/>
          </w:tcPr>
          <w:p w14:paraId="4CA239B4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Вступ до історії України та гром.освіти</w:t>
            </w:r>
          </w:p>
          <w:p w14:paraId="068C9EC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Історія України</w:t>
            </w:r>
          </w:p>
          <w:p w14:paraId="5BB44A2D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Всесвітня історія</w:t>
            </w:r>
          </w:p>
        </w:tc>
        <w:tc>
          <w:tcPr>
            <w:tcW w:w="1126" w:type="dxa"/>
          </w:tcPr>
          <w:p w14:paraId="2E8E934A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084" w:type="dxa"/>
          </w:tcPr>
          <w:p w14:paraId="2EB549C9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  <w:p w14:paraId="7BDC7DEE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  <w:p w14:paraId="54D81277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</w:t>
            </w:r>
          </w:p>
          <w:p w14:paraId="00493494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</w:t>
            </w:r>
          </w:p>
        </w:tc>
      </w:tr>
      <w:tr w14:paraId="4ACF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3461D49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Інформатична</w:t>
            </w:r>
          </w:p>
        </w:tc>
        <w:tc>
          <w:tcPr>
            <w:tcW w:w="2870" w:type="dxa"/>
          </w:tcPr>
          <w:p w14:paraId="2824AB28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Інформатика</w:t>
            </w:r>
          </w:p>
        </w:tc>
        <w:tc>
          <w:tcPr>
            <w:tcW w:w="1126" w:type="dxa"/>
          </w:tcPr>
          <w:p w14:paraId="21C6D97A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1.5</w:t>
            </w:r>
          </w:p>
        </w:tc>
        <w:tc>
          <w:tcPr>
            <w:tcW w:w="1084" w:type="dxa"/>
          </w:tcPr>
          <w:p w14:paraId="6491DCC8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1.5</w:t>
            </w:r>
          </w:p>
        </w:tc>
      </w:tr>
      <w:tr w14:paraId="6EAD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23AE478E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Технологічна</w:t>
            </w:r>
          </w:p>
        </w:tc>
        <w:tc>
          <w:tcPr>
            <w:tcW w:w="2870" w:type="dxa"/>
          </w:tcPr>
          <w:p w14:paraId="6FFBD006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Технології</w:t>
            </w:r>
          </w:p>
        </w:tc>
        <w:tc>
          <w:tcPr>
            <w:tcW w:w="1126" w:type="dxa"/>
          </w:tcPr>
          <w:p w14:paraId="2A68744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084" w:type="dxa"/>
          </w:tcPr>
          <w:p w14:paraId="0441E2F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</w:tr>
      <w:tr w14:paraId="3CB44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0367BFBB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Мистецька</w:t>
            </w:r>
          </w:p>
        </w:tc>
        <w:tc>
          <w:tcPr>
            <w:tcW w:w="2870" w:type="dxa"/>
          </w:tcPr>
          <w:p w14:paraId="3E3324A7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ІК “Мистецтво”</w:t>
            </w:r>
          </w:p>
        </w:tc>
        <w:tc>
          <w:tcPr>
            <w:tcW w:w="1126" w:type="dxa"/>
          </w:tcPr>
          <w:p w14:paraId="4B11EB97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084" w:type="dxa"/>
          </w:tcPr>
          <w:p w14:paraId="0987E04B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</w:tr>
      <w:tr w14:paraId="3B93F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6B394A0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Фізкультурна</w:t>
            </w:r>
          </w:p>
        </w:tc>
        <w:tc>
          <w:tcPr>
            <w:tcW w:w="2870" w:type="dxa"/>
          </w:tcPr>
          <w:p w14:paraId="0FD91DE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Фізична культура</w:t>
            </w:r>
          </w:p>
        </w:tc>
        <w:tc>
          <w:tcPr>
            <w:tcW w:w="1126" w:type="dxa"/>
          </w:tcPr>
          <w:p w14:paraId="175DAF7E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084" w:type="dxa"/>
          </w:tcPr>
          <w:p w14:paraId="00223691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</w:t>
            </w:r>
          </w:p>
        </w:tc>
      </w:tr>
      <w:tr w14:paraId="26D47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36A6683E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Разом</w:t>
            </w:r>
          </w:p>
        </w:tc>
        <w:tc>
          <w:tcPr>
            <w:tcW w:w="2870" w:type="dxa"/>
          </w:tcPr>
          <w:p w14:paraId="28F9E9F7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26" w:type="dxa"/>
          </w:tcPr>
          <w:p w14:paraId="1691819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26+3</w:t>
            </w:r>
          </w:p>
        </w:tc>
        <w:tc>
          <w:tcPr>
            <w:tcW w:w="1084" w:type="dxa"/>
          </w:tcPr>
          <w:p w14:paraId="67258E64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27+3</w:t>
            </w:r>
          </w:p>
        </w:tc>
      </w:tr>
      <w:tr w14:paraId="765F2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407CC5D1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uk-UA" w:eastAsia="zh-CN"/>
              </w:rPr>
              <w:t>Дод.год для вивчення освітніх галузей, індивід та гр</w:t>
            </w: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/>
              </w:rPr>
              <w:t>у</w:t>
            </w: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uk-UA" w:eastAsia="zh-CN"/>
              </w:rPr>
              <w:t>пових консультацій</w:t>
            </w:r>
          </w:p>
        </w:tc>
        <w:tc>
          <w:tcPr>
            <w:tcW w:w="2870" w:type="dxa"/>
          </w:tcPr>
          <w:p w14:paraId="0DBDB619">
            <w:pPr>
              <w:widowControl/>
              <w:jc w:val="both"/>
              <w:rPr>
                <w:rFonts w:eastAsia="SimSun"/>
                <w:b/>
                <w:bCs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26" w:type="dxa"/>
          </w:tcPr>
          <w:p w14:paraId="41FFA863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084" w:type="dxa"/>
          </w:tcPr>
          <w:p w14:paraId="07EBA680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</w:tr>
      <w:tr w14:paraId="1414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3BC366E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Гранично допустиме навч.навантаження</w:t>
            </w:r>
          </w:p>
        </w:tc>
        <w:tc>
          <w:tcPr>
            <w:tcW w:w="2870" w:type="dxa"/>
          </w:tcPr>
          <w:p w14:paraId="524E63EF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26" w:type="dxa"/>
          </w:tcPr>
          <w:p w14:paraId="245CA96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31</w:t>
            </w:r>
          </w:p>
        </w:tc>
        <w:tc>
          <w:tcPr>
            <w:tcW w:w="1084" w:type="dxa"/>
          </w:tcPr>
          <w:p w14:paraId="11DADB1D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32</w:t>
            </w:r>
          </w:p>
        </w:tc>
      </w:tr>
      <w:tr w14:paraId="0A484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751B78CD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Всього (  + фіз.культура)</w:t>
            </w:r>
          </w:p>
        </w:tc>
        <w:tc>
          <w:tcPr>
            <w:tcW w:w="2870" w:type="dxa"/>
          </w:tcPr>
          <w:p w14:paraId="39F6577F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26" w:type="dxa"/>
          </w:tcPr>
          <w:p w14:paraId="3A8762E7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26+3</w:t>
            </w:r>
          </w:p>
        </w:tc>
        <w:tc>
          <w:tcPr>
            <w:tcW w:w="1084" w:type="dxa"/>
          </w:tcPr>
          <w:p w14:paraId="76EA017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27+3</w:t>
            </w:r>
          </w:p>
        </w:tc>
      </w:tr>
    </w:tbl>
    <w:p w14:paraId="12C6F600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Години варіативної частини не використовуються</w:t>
      </w:r>
    </w:p>
    <w:p w14:paraId="2F696466">
      <w:pPr>
        <w:jc w:val="center"/>
        <w:rPr>
          <w:b/>
          <w:bCs/>
          <w:sz w:val="28"/>
          <w:szCs w:val="28"/>
          <w:lang w:val="uk-UA"/>
        </w:rPr>
      </w:pPr>
    </w:p>
    <w:bookmarkEnd w:id="1"/>
    <w:p w14:paraId="501360FC">
      <w:pPr>
        <w:widowControl/>
        <w:ind w:firstLine="8120" w:firstLineChars="2900"/>
        <w:jc w:val="both"/>
        <w:rPr>
          <w:rFonts w:eastAsia="SimSun"/>
          <w:color w:val="000000"/>
          <w:sz w:val="28"/>
          <w:szCs w:val="28"/>
          <w:lang w:val="uk-UA" w:eastAsia="zh-CN"/>
        </w:rPr>
      </w:pPr>
    </w:p>
    <w:p w14:paraId="3CCF3DCE">
      <w:pPr>
        <w:widowControl/>
        <w:spacing w:after="240"/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>
        <w:rPr>
          <w:color w:val="000000"/>
          <w:sz w:val="28"/>
          <w:szCs w:val="28"/>
          <w:lang w:val="uk-UA"/>
        </w:rPr>
        <w:t xml:space="preserve"> ліцею</w:t>
      </w:r>
      <w:r>
        <w:rPr>
          <w:color w:val="000000"/>
          <w:sz w:val="28"/>
          <w:szCs w:val="28"/>
        </w:rPr>
        <w:t xml:space="preserve">             </w:t>
      </w:r>
      <w:r>
        <w:rPr>
          <w:color w:val="000000"/>
          <w:sz w:val="28"/>
          <w:szCs w:val="28"/>
          <w:lang w:val="uk-UA"/>
        </w:rPr>
        <w:t>Микола КАРДАВАР</w:t>
      </w:r>
    </w:p>
    <w:p w14:paraId="50FE34A7">
      <w:pPr>
        <w:widowControl/>
        <w:ind w:firstLine="8120" w:firstLineChars="2900"/>
        <w:jc w:val="both"/>
        <w:rPr>
          <w:rFonts w:eastAsia="SimSun"/>
          <w:color w:val="000000"/>
          <w:sz w:val="28"/>
          <w:szCs w:val="28"/>
          <w:lang w:val="uk-UA" w:eastAsia="zh-CN"/>
        </w:rPr>
      </w:pPr>
    </w:p>
    <w:p w14:paraId="3F6D2282">
      <w:pPr>
        <w:widowControl/>
        <w:ind w:firstLine="8120" w:firstLineChars="2900"/>
        <w:jc w:val="both"/>
        <w:rPr>
          <w:rFonts w:eastAsia="SimSun"/>
          <w:color w:val="000000"/>
          <w:sz w:val="28"/>
          <w:szCs w:val="28"/>
          <w:lang w:val="uk-UA" w:eastAsia="zh-CN"/>
        </w:rPr>
      </w:pPr>
    </w:p>
    <w:p w14:paraId="4155ED78">
      <w:pPr>
        <w:widowControl/>
        <w:ind w:firstLine="8120" w:firstLineChars="2900"/>
        <w:jc w:val="both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val="uk-UA" w:eastAsia="zh-CN"/>
        </w:rPr>
        <w:t>До</w:t>
      </w:r>
      <w:r>
        <w:rPr>
          <w:rFonts w:eastAsia="SimSun"/>
          <w:color w:val="000000"/>
          <w:sz w:val="28"/>
          <w:szCs w:val="28"/>
          <w:lang w:eastAsia="zh-CN"/>
        </w:rPr>
        <w:t xml:space="preserve">даток </w:t>
      </w:r>
      <w:r>
        <w:rPr>
          <w:rFonts w:eastAsia="SimSun"/>
          <w:color w:val="000000"/>
          <w:sz w:val="28"/>
          <w:szCs w:val="28"/>
          <w:lang w:val="uk-UA" w:eastAsia="zh-CN"/>
        </w:rPr>
        <w:t>3</w:t>
      </w:r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1883F0AF">
      <w:pPr>
        <w:widowControl/>
        <w:jc w:val="center"/>
        <w:rPr>
          <w:sz w:val="28"/>
          <w:szCs w:val="28"/>
        </w:rPr>
      </w:pPr>
      <w:r>
        <w:rPr>
          <w:rFonts w:hint="default" w:eastAsia="SimSun"/>
          <w:color w:val="000000"/>
          <w:sz w:val="28"/>
          <w:szCs w:val="28"/>
          <w:lang w:val="uk-UA" w:eastAsia="zh-CN"/>
        </w:rPr>
        <w:t xml:space="preserve">                                          </w:t>
      </w:r>
      <w:r>
        <w:rPr>
          <w:rFonts w:eastAsia="SimSun"/>
          <w:color w:val="000000"/>
          <w:sz w:val="28"/>
          <w:szCs w:val="28"/>
          <w:lang w:eastAsia="zh-CN"/>
        </w:rPr>
        <w:t xml:space="preserve">складений відповідно до Типової освітньої програми </w:t>
      </w:r>
    </w:p>
    <w:p w14:paraId="18B5261E">
      <w:pPr>
        <w:widowControl/>
        <w:jc w:val="right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/>
        </w:rPr>
        <w:t xml:space="preserve">для 5-9 класів закладів загальної середньої освіти </w:t>
      </w:r>
    </w:p>
    <w:p w14:paraId="60CC987F">
      <w:pPr>
        <w:widowControl/>
        <w:jc w:val="right"/>
        <w:rPr>
          <w:rFonts w:eastAsia="SimSun"/>
          <w:color w:val="000000"/>
          <w:sz w:val="28"/>
          <w:szCs w:val="28"/>
          <w:lang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>(наказ МОН від 19.02.2021 № 235</w:t>
      </w:r>
    </w:p>
    <w:p w14:paraId="68B60792">
      <w:pPr>
        <w:widowControl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/>
        </w:rPr>
        <w:t xml:space="preserve">Робочий навчальний план </w:t>
      </w:r>
    </w:p>
    <w:p w14:paraId="767DC0DB">
      <w:pPr>
        <w:widowControl/>
        <w:rPr>
          <w:rFonts w:eastAsia="SimSun"/>
          <w:color w:val="000000"/>
          <w:sz w:val="28"/>
          <w:szCs w:val="28"/>
          <w:lang w:val="uk-UA" w:eastAsia="zh-CN"/>
        </w:rPr>
      </w:pPr>
      <w:r>
        <w:rPr>
          <w:rFonts w:eastAsia="SimSun"/>
          <w:color w:val="000000"/>
          <w:sz w:val="28"/>
          <w:szCs w:val="28"/>
          <w:lang w:val="uk-UA" w:eastAsia="zh-CN"/>
        </w:rPr>
        <w:t xml:space="preserve"> д</w:t>
      </w:r>
      <w:r>
        <w:rPr>
          <w:rFonts w:eastAsia="SimSun"/>
          <w:color w:val="000000"/>
          <w:sz w:val="28"/>
          <w:szCs w:val="28"/>
          <w:lang w:eastAsia="zh-CN"/>
        </w:rPr>
        <w:t>ля учн</w:t>
      </w:r>
      <w:r>
        <w:rPr>
          <w:rFonts w:eastAsia="SimSun"/>
          <w:color w:val="000000"/>
          <w:sz w:val="28"/>
          <w:szCs w:val="28"/>
          <w:lang w:val="uk-UA" w:eastAsia="zh-CN"/>
        </w:rPr>
        <w:t>і</w:t>
      </w:r>
      <w:r>
        <w:rPr>
          <w:rFonts w:eastAsia="SimSun"/>
          <w:color w:val="000000"/>
          <w:sz w:val="28"/>
          <w:szCs w:val="28"/>
          <w:lang w:eastAsia="zh-CN"/>
        </w:rPr>
        <w:t xml:space="preserve">в </w:t>
      </w:r>
      <w:r>
        <w:rPr>
          <w:rFonts w:eastAsia="SimSun"/>
          <w:color w:val="000000"/>
          <w:sz w:val="28"/>
          <w:szCs w:val="28"/>
          <w:lang w:val="uk-UA" w:eastAsia="zh-CN"/>
        </w:rPr>
        <w:t>7- 8</w:t>
      </w:r>
      <w:r>
        <w:rPr>
          <w:rFonts w:eastAsia="SimSun"/>
          <w:color w:val="000000"/>
          <w:sz w:val="28"/>
          <w:szCs w:val="28"/>
          <w:lang w:eastAsia="zh-CN"/>
        </w:rPr>
        <w:t xml:space="preserve"> клас</w:t>
      </w:r>
      <w:r>
        <w:rPr>
          <w:rFonts w:eastAsia="SimSun"/>
          <w:color w:val="000000"/>
          <w:sz w:val="28"/>
          <w:szCs w:val="28"/>
          <w:lang w:val="uk-UA" w:eastAsia="zh-CN"/>
        </w:rPr>
        <w:t>ів</w:t>
      </w:r>
      <w:r>
        <w:rPr>
          <w:rFonts w:eastAsia="SimSun"/>
          <w:color w:val="000000"/>
          <w:sz w:val="28"/>
          <w:szCs w:val="28"/>
          <w:lang w:eastAsia="zh-CN"/>
        </w:rPr>
        <w:t xml:space="preserve"> з українською мовою навчання на 202</w:t>
      </w:r>
      <w:r>
        <w:rPr>
          <w:rFonts w:eastAsia="SimSun"/>
          <w:color w:val="000000"/>
          <w:sz w:val="28"/>
          <w:szCs w:val="28"/>
          <w:lang w:val="uk-UA" w:eastAsia="zh-CN"/>
        </w:rPr>
        <w:t>5</w:t>
      </w:r>
      <w:r>
        <w:rPr>
          <w:rFonts w:eastAsia="SimSun"/>
          <w:color w:val="000000"/>
          <w:sz w:val="28"/>
          <w:szCs w:val="28"/>
          <w:lang w:eastAsia="zh-CN"/>
        </w:rPr>
        <w:t>-</w:t>
      </w:r>
      <w:r>
        <w:rPr>
          <w:rFonts w:eastAsia="SimSun"/>
          <w:color w:val="000000"/>
          <w:sz w:val="28"/>
          <w:szCs w:val="28"/>
          <w:lang w:val="uk-UA" w:eastAsia="zh-CN"/>
        </w:rPr>
        <w:t xml:space="preserve">2026н.р. </w:t>
      </w:r>
    </w:p>
    <w:tbl>
      <w:tblPr>
        <w:tblStyle w:val="9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1119"/>
        <w:gridCol w:w="2870"/>
        <w:gridCol w:w="1126"/>
        <w:gridCol w:w="1317"/>
      </w:tblGrid>
      <w:tr w14:paraId="2BD8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323" w:type="dxa"/>
            <w:vMerge w:val="restart"/>
          </w:tcPr>
          <w:p w14:paraId="515C98E1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Освітні галузі</w:t>
            </w:r>
          </w:p>
        </w:tc>
        <w:tc>
          <w:tcPr>
            <w:tcW w:w="1119" w:type="dxa"/>
            <w:vMerge w:val="restart"/>
          </w:tcPr>
          <w:p w14:paraId="6861CB60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2870" w:type="dxa"/>
            <w:vMerge w:val="restart"/>
          </w:tcPr>
          <w:p w14:paraId="0AC40156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Перелік предметів та інтегрованих курсів</w:t>
            </w:r>
          </w:p>
        </w:tc>
        <w:tc>
          <w:tcPr>
            <w:tcW w:w="1126" w:type="dxa"/>
          </w:tcPr>
          <w:p w14:paraId="1C740375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Години</w:t>
            </w:r>
          </w:p>
        </w:tc>
        <w:tc>
          <w:tcPr>
            <w:tcW w:w="1317" w:type="dxa"/>
          </w:tcPr>
          <w:p w14:paraId="29B5505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Години</w:t>
            </w:r>
          </w:p>
        </w:tc>
      </w:tr>
      <w:tr w14:paraId="27C6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323" w:type="dxa"/>
            <w:vMerge w:val="continue"/>
          </w:tcPr>
          <w:p w14:paraId="301A88C7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19" w:type="dxa"/>
            <w:vMerge w:val="continue"/>
          </w:tcPr>
          <w:p w14:paraId="04FDFB69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2870" w:type="dxa"/>
            <w:vMerge w:val="continue"/>
          </w:tcPr>
          <w:p w14:paraId="1EA298B4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26" w:type="dxa"/>
          </w:tcPr>
          <w:p w14:paraId="5EC8F5A6">
            <w:pPr>
              <w:widowControl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uk-UA" w:eastAsia="zh-CN"/>
              </w:rPr>
              <w:t>На тиждень</w:t>
            </w:r>
          </w:p>
        </w:tc>
        <w:tc>
          <w:tcPr>
            <w:tcW w:w="1317" w:type="dxa"/>
          </w:tcPr>
          <w:p w14:paraId="5E84CD5A">
            <w:pPr>
              <w:widowControl/>
              <w:jc w:val="both"/>
              <w:rPr>
                <w:sz w:val="24"/>
                <w:szCs w:val="24"/>
                <w:lang w:val="uk-UA"/>
              </w:rPr>
            </w:pPr>
            <w:r>
              <w:rPr>
                <w:rFonts w:eastAsia="SimSun"/>
                <w:color w:val="000000"/>
                <w:sz w:val="24"/>
                <w:szCs w:val="24"/>
                <w:lang w:val="uk-UA" w:eastAsia="zh-CN"/>
              </w:rPr>
              <w:t>На тиждень</w:t>
            </w:r>
          </w:p>
        </w:tc>
      </w:tr>
      <w:tr w14:paraId="2C84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2323" w:type="dxa"/>
            <w:vMerge w:val="continue"/>
          </w:tcPr>
          <w:p w14:paraId="10A7515C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19" w:type="dxa"/>
            <w:vMerge w:val="continue"/>
          </w:tcPr>
          <w:p w14:paraId="7DE8EC97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2870" w:type="dxa"/>
          </w:tcPr>
          <w:p w14:paraId="6BC96992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26" w:type="dxa"/>
          </w:tcPr>
          <w:p w14:paraId="28E3E4AD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7клас</w:t>
            </w:r>
          </w:p>
        </w:tc>
        <w:tc>
          <w:tcPr>
            <w:tcW w:w="1317" w:type="dxa"/>
          </w:tcPr>
          <w:p w14:paraId="49C88435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14:paraId="76C9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7D55D9D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Мовно-літературна</w:t>
            </w:r>
          </w:p>
          <w:p w14:paraId="6193C435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Українськамова</w:t>
            </w:r>
          </w:p>
          <w:p w14:paraId="7CDB05AF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870" w:type="dxa"/>
          </w:tcPr>
          <w:p w14:paraId="7976020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Українська мова</w:t>
            </w:r>
          </w:p>
          <w:p w14:paraId="3F37F53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Україн. література</w:t>
            </w:r>
          </w:p>
          <w:p w14:paraId="60C848BA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Зарубіжна література</w:t>
            </w:r>
          </w:p>
          <w:p w14:paraId="7E9AF56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Іноземна мова</w:t>
            </w:r>
          </w:p>
        </w:tc>
        <w:tc>
          <w:tcPr>
            <w:tcW w:w="1126" w:type="dxa"/>
          </w:tcPr>
          <w:p w14:paraId="19C5C84A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</w:t>
            </w:r>
          </w:p>
          <w:p w14:paraId="60BBC538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  <w:p w14:paraId="53A17E3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1.5</w:t>
            </w:r>
          </w:p>
          <w:p w14:paraId="5F1E9DD5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3.5</w:t>
            </w:r>
          </w:p>
        </w:tc>
        <w:tc>
          <w:tcPr>
            <w:tcW w:w="1317" w:type="dxa"/>
          </w:tcPr>
          <w:p w14:paraId="2C71B9A2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</w:t>
            </w:r>
          </w:p>
          <w:p w14:paraId="5E408792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  <w:p w14:paraId="4AE551C7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1.5</w:t>
            </w:r>
          </w:p>
          <w:p w14:paraId="4CC6842C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3.5</w:t>
            </w:r>
          </w:p>
        </w:tc>
      </w:tr>
      <w:tr w14:paraId="67E3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278ABEDE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Математична</w:t>
            </w:r>
          </w:p>
        </w:tc>
        <w:tc>
          <w:tcPr>
            <w:tcW w:w="2870" w:type="dxa"/>
          </w:tcPr>
          <w:p w14:paraId="3F821BA4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Алгебра</w:t>
            </w:r>
          </w:p>
          <w:p w14:paraId="543B1D24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Геометрія</w:t>
            </w:r>
          </w:p>
          <w:p w14:paraId="10C9228B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14:paraId="3F332A6A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</w:t>
            </w:r>
          </w:p>
          <w:p w14:paraId="0F3EE473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317" w:type="dxa"/>
          </w:tcPr>
          <w:p w14:paraId="13DD6BD5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  <w:p w14:paraId="7ACEBAD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14:paraId="199B8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1C03844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Природнича</w:t>
            </w:r>
          </w:p>
        </w:tc>
        <w:tc>
          <w:tcPr>
            <w:tcW w:w="2870" w:type="dxa"/>
          </w:tcPr>
          <w:p w14:paraId="140A4564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Географія</w:t>
            </w:r>
          </w:p>
          <w:p w14:paraId="73A33E38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Біологія</w:t>
            </w:r>
          </w:p>
          <w:p w14:paraId="543A086D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Хімія</w:t>
            </w:r>
          </w:p>
          <w:p w14:paraId="4DF77CE7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Фізика</w:t>
            </w:r>
          </w:p>
        </w:tc>
        <w:tc>
          <w:tcPr>
            <w:tcW w:w="1126" w:type="dxa"/>
          </w:tcPr>
          <w:p w14:paraId="5BEDEB7E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  <w:p w14:paraId="2EBC512F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2.5</w:t>
            </w:r>
          </w:p>
          <w:p w14:paraId="6C68C903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</w:t>
            </w:r>
          </w:p>
          <w:p w14:paraId="2A7F7838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317" w:type="dxa"/>
          </w:tcPr>
          <w:p w14:paraId="0D05A8BB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38C85D0F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2.5</w:t>
            </w:r>
          </w:p>
          <w:p w14:paraId="7DA50520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7733CF10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14:paraId="468C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7E981F3C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Соціальна і здоров</w:t>
            </w:r>
            <w:r>
              <w:rPr>
                <w:rFonts w:eastAsia="SimSun"/>
                <w:color w:val="000000"/>
                <w:sz w:val="28"/>
                <w:szCs w:val="28"/>
                <w:lang w:val="en-US" w:eastAsia="zh-CN"/>
              </w:rPr>
              <w:t>’</w:t>
            </w: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язберігаюча</w:t>
            </w:r>
          </w:p>
        </w:tc>
        <w:tc>
          <w:tcPr>
            <w:tcW w:w="2870" w:type="dxa"/>
          </w:tcPr>
          <w:p w14:paraId="70DFDC84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ІК “Здоров</w:t>
            </w:r>
            <w:r>
              <w:rPr>
                <w:rFonts w:eastAsia="SimSun"/>
                <w:color w:val="000000"/>
                <w:sz w:val="28"/>
                <w:szCs w:val="28"/>
                <w:lang w:eastAsia="zh-CN"/>
              </w:rPr>
              <w:t>’</w:t>
            </w: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я, безпека та добробут”</w:t>
            </w:r>
          </w:p>
          <w:p w14:paraId="0AC9920F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Фінансова грамотність</w:t>
            </w:r>
          </w:p>
        </w:tc>
        <w:tc>
          <w:tcPr>
            <w:tcW w:w="1126" w:type="dxa"/>
          </w:tcPr>
          <w:p w14:paraId="71F4FE5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1.5</w:t>
            </w:r>
          </w:p>
          <w:p w14:paraId="5ECE7F50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  <w:p w14:paraId="32F6F7F4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17" w:type="dxa"/>
          </w:tcPr>
          <w:p w14:paraId="32B0AD93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14:paraId="7450A5EA">
            <w:pPr>
              <w:widowControl/>
              <w:jc w:val="both"/>
              <w:rPr>
                <w:sz w:val="28"/>
                <w:szCs w:val="28"/>
                <w:lang w:val="uk-UA"/>
              </w:rPr>
            </w:pPr>
          </w:p>
          <w:p w14:paraId="3FE16FD7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0.5</w:t>
            </w:r>
          </w:p>
        </w:tc>
      </w:tr>
      <w:tr w14:paraId="5422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132BE80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Громадянська та історична</w:t>
            </w:r>
          </w:p>
        </w:tc>
        <w:tc>
          <w:tcPr>
            <w:tcW w:w="2870" w:type="dxa"/>
          </w:tcPr>
          <w:p w14:paraId="75A92E2E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Історія  України</w:t>
            </w:r>
          </w:p>
          <w:p w14:paraId="089A86F4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Всесвітня історія</w:t>
            </w:r>
          </w:p>
          <w:p w14:paraId="4C5A2EB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Гром.освіта</w:t>
            </w:r>
          </w:p>
        </w:tc>
        <w:tc>
          <w:tcPr>
            <w:tcW w:w="1126" w:type="dxa"/>
          </w:tcPr>
          <w:p w14:paraId="6BFD4B6E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</w:t>
            </w:r>
          </w:p>
          <w:p w14:paraId="7314F77E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</w:t>
            </w:r>
          </w:p>
          <w:p w14:paraId="3ABE43E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1317" w:type="dxa"/>
          </w:tcPr>
          <w:p w14:paraId="58F02B72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1.5</w:t>
            </w:r>
          </w:p>
          <w:p w14:paraId="53AD2025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14:paraId="18CEE48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0.5</w:t>
            </w:r>
          </w:p>
        </w:tc>
      </w:tr>
      <w:tr w14:paraId="548B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4D9B102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Інформатична</w:t>
            </w:r>
          </w:p>
        </w:tc>
        <w:tc>
          <w:tcPr>
            <w:tcW w:w="2870" w:type="dxa"/>
          </w:tcPr>
          <w:p w14:paraId="50C6D26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Інформатика</w:t>
            </w:r>
          </w:p>
        </w:tc>
        <w:tc>
          <w:tcPr>
            <w:tcW w:w="1126" w:type="dxa"/>
          </w:tcPr>
          <w:p w14:paraId="76818789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317" w:type="dxa"/>
          </w:tcPr>
          <w:p w14:paraId="62398ABA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14:paraId="37B5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19132747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Технологічна</w:t>
            </w:r>
          </w:p>
        </w:tc>
        <w:tc>
          <w:tcPr>
            <w:tcW w:w="2870" w:type="dxa"/>
          </w:tcPr>
          <w:p w14:paraId="0ED6960E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Технології</w:t>
            </w:r>
          </w:p>
        </w:tc>
        <w:tc>
          <w:tcPr>
            <w:tcW w:w="1126" w:type="dxa"/>
          </w:tcPr>
          <w:p w14:paraId="59474098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317" w:type="dxa"/>
          </w:tcPr>
          <w:p w14:paraId="1D85F930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14:paraId="05A6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44DC857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Мистецька</w:t>
            </w:r>
          </w:p>
        </w:tc>
        <w:tc>
          <w:tcPr>
            <w:tcW w:w="2870" w:type="dxa"/>
          </w:tcPr>
          <w:p w14:paraId="5AF83A2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ІК “Мистецтво”</w:t>
            </w:r>
          </w:p>
        </w:tc>
        <w:tc>
          <w:tcPr>
            <w:tcW w:w="1126" w:type="dxa"/>
          </w:tcPr>
          <w:p w14:paraId="7FDCF9C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317" w:type="dxa"/>
          </w:tcPr>
          <w:p w14:paraId="5B667BC4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14:paraId="08DC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6E96C5E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Фізкультурна</w:t>
            </w:r>
          </w:p>
        </w:tc>
        <w:tc>
          <w:tcPr>
            <w:tcW w:w="2870" w:type="dxa"/>
          </w:tcPr>
          <w:p w14:paraId="293201C3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Фізична культура</w:t>
            </w:r>
          </w:p>
        </w:tc>
        <w:tc>
          <w:tcPr>
            <w:tcW w:w="1126" w:type="dxa"/>
          </w:tcPr>
          <w:p w14:paraId="7E7A5227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317" w:type="dxa"/>
          </w:tcPr>
          <w:p w14:paraId="35AEAAD7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14:paraId="3151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16C7EA1D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Разом</w:t>
            </w:r>
          </w:p>
        </w:tc>
        <w:tc>
          <w:tcPr>
            <w:tcW w:w="2870" w:type="dxa"/>
          </w:tcPr>
          <w:p w14:paraId="0E6D065F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26" w:type="dxa"/>
          </w:tcPr>
          <w:p w14:paraId="079A27F5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31.+3</w:t>
            </w:r>
          </w:p>
        </w:tc>
        <w:tc>
          <w:tcPr>
            <w:tcW w:w="1317" w:type="dxa"/>
          </w:tcPr>
          <w:p w14:paraId="3FFB9362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32+3</w:t>
            </w:r>
          </w:p>
        </w:tc>
      </w:tr>
      <w:tr w14:paraId="0B7A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2DCA2483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uk-UA" w:eastAsia="zh-CN"/>
              </w:rPr>
              <w:t>Дод.год для вивчення освітніх галузей, індивід та гр</w:t>
            </w:r>
            <w:r>
              <w:rPr>
                <w:rFonts w:eastAsia="SimSun"/>
                <w:b/>
                <w:bCs/>
                <w:color w:val="000000"/>
                <w:sz w:val="24"/>
                <w:szCs w:val="24"/>
                <w:lang w:eastAsia="zh-CN"/>
              </w:rPr>
              <w:t>у</w:t>
            </w: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uk-UA" w:eastAsia="zh-CN"/>
              </w:rPr>
              <w:t>пових консультацій</w:t>
            </w:r>
          </w:p>
        </w:tc>
        <w:tc>
          <w:tcPr>
            <w:tcW w:w="2870" w:type="dxa"/>
          </w:tcPr>
          <w:p w14:paraId="3EE77953">
            <w:pPr>
              <w:widowControl/>
              <w:jc w:val="both"/>
              <w:rPr>
                <w:rFonts w:eastAsia="SimSun"/>
                <w:b/>
                <w:bCs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126" w:type="dxa"/>
          </w:tcPr>
          <w:p w14:paraId="512646C8">
            <w:pPr>
              <w:widowControl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 w:val="24"/>
                <w:szCs w:val="24"/>
                <w:lang w:val="uk-UA" w:eastAsia="zh-CN"/>
              </w:rPr>
              <w:t>0.5</w:t>
            </w:r>
          </w:p>
        </w:tc>
        <w:tc>
          <w:tcPr>
            <w:tcW w:w="1317" w:type="dxa"/>
          </w:tcPr>
          <w:p w14:paraId="44765A7F">
            <w:pPr>
              <w:widowControl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3</w:t>
            </w:r>
          </w:p>
        </w:tc>
      </w:tr>
      <w:tr w14:paraId="6928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777D7BA5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Гранично допустиме навч.навантаження</w:t>
            </w:r>
          </w:p>
        </w:tc>
        <w:tc>
          <w:tcPr>
            <w:tcW w:w="2870" w:type="dxa"/>
          </w:tcPr>
          <w:p w14:paraId="23FD6C71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26" w:type="dxa"/>
          </w:tcPr>
          <w:p w14:paraId="4C35FC7F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31.5+3</w:t>
            </w:r>
          </w:p>
        </w:tc>
        <w:tc>
          <w:tcPr>
            <w:tcW w:w="1317" w:type="dxa"/>
          </w:tcPr>
          <w:p w14:paraId="4E247EFC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35+3</w:t>
            </w:r>
          </w:p>
        </w:tc>
      </w:tr>
      <w:tr w14:paraId="6505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42" w:type="dxa"/>
            <w:gridSpan w:val="2"/>
          </w:tcPr>
          <w:p w14:paraId="4D965D58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Всього ( + фіз.культура)</w:t>
            </w:r>
          </w:p>
        </w:tc>
        <w:tc>
          <w:tcPr>
            <w:tcW w:w="2870" w:type="dxa"/>
          </w:tcPr>
          <w:p w14:paraId="1C87CF83">
            <w:pPr>
              <w:widowControl/>
              <w:jc w:val="both"/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126" w:type="dxa"/>
          </w:tcPr>
          <w:p w14:paraId="2130A690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uk-UA" w:eastAsia="zh-CN"/>
              </w:rPr>
              <w:t>34.5</w:t>
            </w:r>
          </w:p>
        </w:tc>
        <w:tc>
          <w:tcPr>
            <w:tcW w:w="1317" w:type="dxa"/>
          </w:tcPr>
          <w:p w14:paraId="6272B136">
            <w:pPr>
              <w:widowControl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</w:tr>
    </w:tbl>
    <w:p w14:paraId="16C3AE76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Години варіативної частини не використовуються</w:t>
      </w:r>
    </w:p>
    <w:p w14:paraId="64D6CD76">
      <w:pPr>
        <w:widowControl/>
        <w:jc w:val="right"/>
        <w:rPr>
          <w:rFonts w:eastAsia="SimSun"/>
          <w:color w:val="000000"/>
          <w:sz w:val="28"/>
          <w:szCs w:val="28"/>
          <w:lang w:val="uk-UA" w:eastAsia="zh-CN"/>
        </w:rPr>
      </w:pPr>
    </w:p>
    <w:p w14:paraId="0B8AB51F">
      <w:pPr>
        <w:widowControl/>
        <w:jc w:val="right"/>
        <w:rPr>
          <w:rFonts w:eastAsia="SimSun"/>
          <w:color w:val="000000"/>
          <w:sz w:val="28"/>
          <w:szCs w:val="28"/>
          <w:lang w:val="uk-UA" w:eastAsia="zh-CN"/>
        </w:rPr>
      </w:pPr>
    </w:p>
    <w:p w14:paraId="411B255C">
      <w:pPr>
        <w:widowControl/>
        <w:spacing w:after="240"/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>
        <w:rPr>
          <w:color w:val="000000"/>
          <w:sz w:val="28"/>
          <w:szCs w:val="28"/>
          <w:lang w:val="uk-UA"/>
        </w:rPr>
        <w:t xml:space="preserve"> ліцею</w:t>
      </w:r>
      <w:r>
        <w:rPr>
          <w:color w:val="000000"/>
          <w:sz w:val="28"/>
          <w:szCs w:val="28"/>
        </w:rPr>
        <w:t xml:space="preserve">             </w:t>
      </w:r>
      <w:r>
        <w:rPr>
          <w:color w:val="000000"/>
          <w:sz w:val="28"/>
          <w:szCs w:val="28"/>
          <w:lang w:val="uk-UA"/>
        </w:rPr>
        <w:t>Микола КАРДАВАР</w:t>
      </w:r>
    </w:p>
    <w:p w14:paraId="7DFD4A59">
      <w:pPr>
        <w:widowControl/>
        <w:jc w:val="right"/>
        <w:rPr>
          <w:rFonts w:eastAsia="SimSun"/>
          <w:color w:val="000000"/>
          <w:sz w:val="28"/>
          <w:szCs w:val="28"/>
          <w:lang w:val="uk-UA" w:eastAsia="zh-CN"/>
        </w:rPr>
      </w:pPr>
    </w:p>
    <w:p w14:paraId="04F44735">
      <w:pPr>
        <w:widowControl/>
        <w:jc w:val="right"/>
        <w:rPr>
          <w:rFonts w:eastAsia="SimSun"/>
          <w:color w:val="000000"/>
          <w:sz w:val="28"/>
          <w:szCs w:val="28"/>
          <w:lang w:val="uk-UA" w:eastAsia="zh-CN"/>
        </w:rPr>
      </w:pPr>
    </w:p>
    <w:p w14:paraId="63F972E8">
      <w:pPr>
        <w:widowControl/>
        <w:jc w:val="right"/>
        <w:rPr>
          <w:rFonts w:eastAsia="SimSun"/>
          <w:color w:val="000000"/>
          <w:sz w:val="28"/>
          <w:szCs w:val="28"/>
          <w:lang w:val="uk-UA" w:eastAsia="zh-CN"/>
        </w:rPr>
      </w:pPr>
    </w:p>
    <w:p w14:paraId="7BC1B6E5">
      <w:pPr>
        <w:widowControl/>
        <w:jc w:val="right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val="uk-UA" w:eastAsia="zh-CN"/>
        </w:rPr>
        <w:t>До</w:t>
      </w:r>
      <w:r>
        <w:rPr>
          <w:rFonts w:eastAsia="SimSun"/>
          <w:color w:val="000000"/>
          <w:sz w:val="28"/>
          <w:szCs w:val="28"/>
          <w:lang w:eastAsia="zh-CN"/>
        </w:rPr>
        <w:t>даток</w:t>
      </w:r>
      <w:r>
        <w:rPr>
          <w:rFonts w:eastAsia="SimSun"/>
          <w:color w:val="000000"/>
          <w:sz w:val="28"/>
          <w:szCs w:val="28"/>
          <w:lang w:val="uk-UA" w:eastAsia="zh-CN"/>
        </w:rPr>
        <w:t xml:space="preserve"> 4</w:t>
      </w:r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5192772F">
      <w:pPr>
        <w:widowControl/>
        <w:jc w:val="right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/>
        </w:rPr>
        <w:t xml:space="preserve">складений відповідно до </w:t>
      </w:r>
    </w:p>
    <w:p w14:paraId="7AF339FC">
      <w:pPr>
        <w:widowControl/>
        <w:jc w:val="right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/>
        </w:rPr>
        <w:t xml:space="preserve">Типової освітньої програми </w:t>
      </w:r>
    </w:p>
    <w:p w14:paraId="600478AC">
      <w:pPr>
        <w:widowControl/>
        <w:jc w:val="right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/>
        </w:rPr>
        <w:t xml:space="preserve">для 5-9 класів закладів загальної середньої освіти </w:t>
      </w:r>
    </w:p>
    <w:p w14:paraId="26964FB4">
      <w:pPr>
        <w:widowControl/>
        <w:jc w:val="right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/>
        </w:rPr>
        <w:t xml:space="preserve">(наказ МОН від 19.02.2021 № 235) </w:t>
      </w:r>
    </w:p>
    <w:p w14:paraId="4AEDAA58">
      <w:pPr>
        <w:widowControl/>
        <w:rPr>
          <w:rFonts w:eastAsia="SimSun"/>
          <w:color w:val="000000"/>
          <w:sz w:val="28"/>
          <w:szCs w:val="28"/>
          <w:lang w:val="uk-UA" w:eastAsia="zh-CN"/>
        </w:rPr>
      </w:pPr>
      <w:r>
        <w:rPr>
          <w:rFonts w:eastAsia="SimSun"/>
          <w:color w:val="000000"/>
          <w:sz w:val="28"/>
          <w:szCs w:val="28"/>
          <w:lang w:val="uk-UA" w:eastAsia="zh-CN"/>
        </w:rPr>
        <w:t xml:space="preserve">    </w:t>
      </w:r>
      <w:r>
        <w:rPr>
          <w:rFonts w:eastAsia="SimSun"/>
          <w:color w:val="000000"/>
          <w:sz w:val="28"/>
          <w:szCs w:val="28"/>
          <w:lang w:eastAsia="zh-CN"/>
        </w:rPr>
        <w:t>Робочий навчальний план</w:t>
      </w:r>
    </w:p>
    <w:p w14:paraId="4887EC8F">
      <w:pPr>
        <w:widowControl/>
        <w:rPr>
          <w:rFonts w:eastAsia="SimSun"/>
          <w:color w:val="000000"/>
          <w:sz w:val="28"/>
          <w:szCs w:val="28"/>
          <w:lang w:val="uk-UA" w:eastAsia="zh-CN"/>
        </w:rPr>
      </w:pPr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д</w:t>
      </w:r>
      <w:r>
        <w:rPr>
          <w:rFonts w:eastAsia="SimSun"/>
          <w:color w:val="000000"/>
          <w:sz w:val="28"/>
          <w:szCs w:val="28"/>
          <w:lang w:eastAsia="zh-CN"/>
        </w:rPr>
        <w:t>ля учн</w:t>
      </w:r>
      <w:r>
        <w:rPr>
          <w:rFonts w:eastAsia="SimSun"/>
          <w:color w:val="000000"/>
          <w:sz w:val="28"/>
          <w:szCs w:val="28"/>
          <w:lang w:val="uk-UA" w:eastAsia="zh-CN"/>
        </w:rPr>
        <w:t>і</w:t>
      </w:r>
      <w:r>
        <w:rPr>
          <w:rFonts w:eastAsia="SimSun"/>
          <w:color w:val="000000"/>
          <w:sz w:val="28"/>
          <w:szCs w:val="28"/>
          <w:lang w:eastAsia="zh-CN"/>
        </w:rPr>
        <w:t xml:space="preserve">в </w:t>
      </w:r>
      <w:r>
        <w:rPr>
          <w:rFonts w:eastAsia="SimSun"/>
          <w:color w:val="000000"/>
          <w:sz w:val="28"/>
          <w:szCs w:val="28"/>
          <w:lang w:val="uk-UA" w:eastAsia="zh-CN"/>
        </w:rPr>
        <w:t>9</w:t>
      </w:r>
      <w:r>
        <w:rPr>
          <w:rFonts w:eastAsia="SimSun"/>
          <w:color w:val="000000"/>
          <w:sz w:val="28"/>
          <w:szCs w:val="28"/>
          <w:lang w:eastAsia="zh-CN"/>
        </w:rPr>
        <w:t xml:space="preserve"> класу</w:t>
      </w:r>
      <w:r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eastAsia="zh-CN"/>
        </w:rPr>
        <w:t>з українською мовою навчання на 202</w:t>
      </w:r>
      <w:r>
        <w:rPr>
          <w:rFonts w:eastAsia="SimSun"/>
          <w:color w:val="000000"/>
          <w:sz w:val="28"/>
          <w:szCs w:val="28"/>
          <w:lang w:val="uk-UA" w:eastAsia="zh-CN"/>
        </w:rPr>
        <w:t>5</w:t>
      </w:r>
      <w:r>
        <w:rPr>
          <w:rFonts w:eastAsia="SimSun"/>
          <w:color w:val="000000"/>
          <w:sz w:val="28"/>
          <w:szCs w:val="28"/>
          <w:lang w:eastAsia="zh-CN"/>
        </w:rPr>
        <w:t>-20</w:t>
      </w:r>
      <w:r>
        <w:rPr>
          <w:rFonts w:eastAsia="SimSun"/>
          <w:color w:val="000000"/>
          <w:sz w:val="28"/>
          <w:szCs w:val="28"/>
          <w:lang w:val="uk-UA" w:eastAsia="zh-CN"/>
        </w:rPr>
        <w:t>26</w:t>
      </w:r>
      <w:r>
        <w:rPr>
          <w:rFonts w:eastAsia="SimSun"/>
          <w:color w:val="000000"/>
          <w:sz w:val="28"/>
          <w:szCs w:val="28"/>
          <w:lang w:eastAsia="zh-CN"/>
        </w:rPr>
        <w:t xml:space="preserve"> н.р. </w:t>
      </w:r>
    </w:p>
    <w:tbl>
      <w:tblPr>
        <w:tblStyle w:val="9"/>
        <w:tblW w:w="9140" w:type="dxa"/>
        <w:tblInd w:w="-6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3821"/>
        <w:gridCol w:w="284"/>
        <w:gridCol w:w="1128"/>
        <w:gridCol w:w="1190"/>
      </w:tblGrid>
      <w:tr w14:paraId="65379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717" w:type="dxa"/>
            <w:vMerge w:val="restart"/>
          </w:tcPr>
          <w:p w14:paraId="0D894C32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Осв</w:t>
            </w:r>
            <w:r>
              <w:rPr>
                <w:bCs/>
                <w:iCs/>
                <w:sz w:val="28"/>
                <w:szCs w:val="28"/>
                <w:lang w:val="uk-UA"/>
              </w:rPr>
              <w:t>і</w:t>
            </w:r>
            <w:r>
              <w:rPr>
                <w:bCs/>
                <w:iCs/>
                <w:sz w:val="28"/>
                <w:szCs w:val="28"/>
              </w:rPr>
              <w:t>тн</w:t>
            </w:r>
            <w:r>
              <w:rPr>
                <w:bCs/>
                <w:iCs/>
                <w:sz w:val="28"/>
                <w:szCs w:val="28"/>
                <w:lang w:val="uk-UA"/>
              </w:rPr>
              <w:t>і</w:t>
            </w:r>
            <w:r>
              <w:rPr>
                <w:bCs/>
                <w:iCs/>
                <w:sz w:val="28"/>
                <w:szCs w:val="28"/>
              </w:rPr>
              <w:t xml:space="preserve"> галуз</w:t>
            </w:r>
            <w:r>
              <w:rPr>
                <w:bCs/>
                <w:iCs/>
                <w:sz w:val="28"/>
                <w:szCs w:val="28"/>
                <w:lang w:val="uk-UA"/>
              </w:rPr>
              <w:t>і</w:t>
            </w:r>
          </w:p>
        </w:tc>
        <w:tc>
          <w:tcPr>
            <w:tcW w:w="3821" w:type="dxa"/>
            <w:vMerge w:val="restart"/>
          </w:tcPr>
          <w:p w14:paraId="673CE577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2602" w:type="dxa"/>
            <w:gridSpan w:val="3"/>
          </w:tcPr>
          <w:p w14:paraId="263BF520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Кількість годин</w:t>
            </w:r>
          </w:p>
        </w:tc>
      </w:tr>
      <w:tr w14:paraId="49A66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717" w:type="dxa"/>
            <w:vMerge w:val="continue"/>
          </w:tcPr>
          <w:p w14:paraId="21FD0049">
            <w:pPr>
              <w:jc w:val="both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3821" w:type="dxa"/>
            <w:vMerge w:val="continue"/>
          </w:tcPr>
          <w:p w14:paraId="0200B4EF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14:paraId="7029E214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128" w:type="dxa"/>
          </w:tcPr>
          <w:p w14:paraId="11D30E62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 тиждень</w:t>
            </w:r>
          </w:p>
        </w:tc>
        <w:tc>
          <w:tcPr>
            <w:tcW w:w="1190" w:type="dxa"/>
          </w:tcPr>
          <w:p w14:paraId="68DB8C68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На рік</w:t>
            </w:r>
          </w:p>
        </w:tc>
      </w:tr>
      <w:tr w14:paraId="4D032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</w:tcPr>
          <w:p w14:paraId="0F6D195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Українська мова і літератури</w:t>
            </w:r>
          </w:p>
        </w:tc>
        <w:tc>
          <w:tcPr>
            <w:tcW w:w="3821" w:type="dxa"/>
          </w:tcPr>
          <w:p w14:paraId="67730D4D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Українська мова</w:t>
            </w:r>
          </w:p>
          <w:p w14:paraId="43D2413A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Укр.література</w:t>
            </w:r>
          </w:p>
          <w:p w14:paraId="741D2A61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Іноземна мова</w:t>
            </w:r>
          </w:p>
          <w:p w14:paraId="1DEFC30D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Заруб.література</w:t>
            </w:r>
          </w:p>
        </w:tc>
        <w:tc>
          <w:tcPr>
            <w:tcW w:w="284" w:type="dxa"/>
          </w:tcPr>
          <w:p w14:paraId="6781F3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3387A51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374D9A4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14A75A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213AF1C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90" w:type="dxa"/>
          </w:tcPr>
          <w:p w14:paraId="47E3F46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  <w:p w14:paraId="553FECC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  <w:p w14:paraId="1539774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  <w:p w14:paraId="125E76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</w:tc>
      </w:tr>
      <w:tr w14:paraId="108FF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</w:tcPr>
          <w:p w14:paraId="0D768A32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Суспільствознавство</w:t>
            </w:r>
          </w:p>
        </w:tc>
        <w:tc>
          <w:tcPr>
            <w:tcW w:w="3821" w:type="dxa"/>
          </w:tcPr>
          <w:p w14:paraId="17A06553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Історія України</w:t>
            </w:r>
          </w:p>
          <w:p w14:paraId="7F5BEDBA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Всесвіт історія</w:t>
            </w:r>
          </w:p>
          <w:p w14:paraId="04BBEAD7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Правознавство</w:t>
            </w:r>
          </w:p>
        </w:tc>
        <w:tc>
          <w:tcPr>
            <w:tcW w:w="284" w:type="dxa"/>
          </w:tcPr>
          <w:p w14:paraId="2EA8FE8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49A8B73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1.5</w:t>
            </w:r>
          </w:p>
          <w:p w14:paraId="46C638F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14:paraId="5D11E7E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90" w:type="dxa"/>
          </w:tcPr>
          <w:p w14:paraId="44FB25C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  <w:p w14:paraId="5CBC94A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  <w:p w14:paraId="49D1CC1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</w:tr>
      <w:tr w14:paraId="485C6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</w:tcPr>
          <w:p w14:paraId="7F48B2B9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3821" w:type="dxa"/>
          </w:tcPr>
          <w:p w14:paraId="22FD6762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Образотв.мист.</w:t>
            </w:r>
          </w:p>
          <w:p w14:paraId="6E73DDF6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Музичне мистец.</w:t>
            </w:r>
          </w:p>
          <w:p w14:paraId="6E170B8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284" w:type="dxa"/>
          </w:tcPr>
          <w:p w14:paraId="7D240C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4D43B58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14:paraId="5BB92B2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14:paraId="0AB947B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90" w:type="dxa"/>
          </w:tcPr>
          <w:p w14:paraId="43E601A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14:paraId="4A0BB84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14:paraId="10A9422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</w:tr>
      <w:tr w14:paraId="2DF54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</w:tcPr>
          <w:p w14:paraId="1B63AD9E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Математична</w:t>
            </w:r>
          </w:p>
        </w:tc>
        <w:tc>
          <w:tcPr>
            <w:tcW w:w="3821" w:type="dxa"/>
          </w:tcPr>
          <w:p w14:paraId="5A084796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Алгебра</w:t>
            </w:r>
          </w:p>
          <w:p w14:paraId="0AAF2062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Геометрія</w:t>
            </w:r>
          </w:p>
        </w:tc>
        <w:tc>
          <w:tcPr>
            <w:tcW w:w="284" w:type="dxa"/>
          </w:tcPr>
          <w:p w14:paraId="14BAB21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576A1C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38D6BD2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90" w:type="dxa"/>
          </w:tcPr>
          <w:p w14:paraId="64A3220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  <w:p w14:paraId="41F9F9E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</w:tc>
      </w:tr>
      <w:tr w14:paraId="332A8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</w:tcPr>
          <w:p w14:paraId="35A504F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Природа</w:t>
            </w:r>
          </w:p>
        </w:tc>
        <w:tc>
          <w:tcPr>
            <w:tcW w:w="3821" w:type="dxa"/>
          </w:tcPr>
          <w:p w14:paraId="16BC07FE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284" w:type="dxa"/>
          </w:tcPr>
          <w:p w14:paraId="468B5E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6BBD31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90" w:type="dxa"/>
          </w:tcPr>
          <w:p w14:paraId="542F3C5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</w:tc>
      </w:tr>
      <w:tr w14:paraId="3D45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</w:tcPr>
          <w:p w14:paraId="0097CACA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821" w:type="dxa"/>
          </w:tcPr>
          <w:p w14:paraId="5A4B5B9B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84" w:type="dxa"/>
          </w:tcPr>
          <w:p w14:paraId="18063A4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41F77DF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1.5</w:t>
            </w:r>
          </w:p>
        </w:tc>
        <w:tc>
          <w:tcPr>
            <w:tcW w:w="1190" w:type="dxa"/>
          </w:tcPr>
          <w:p w14:paraId="4EA8D02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</w:tr>
      <w:tr w14:paraId="3D19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</w:tcPr>
          <w:p w14:paraId="35FB2EC4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821" w:type="dxa"/>
          </w:tcPr>
          <w:p w14:paraId="003DE0BC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284" w:type="dxa"/>
          </w:tcPr>
          <w:p w14:paraId="60E3435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099C5A6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90" w:type="dxa"/>
          </w:tcPr>
          <w:p w14:paraId="4E44B67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105</w:t>
            </w:r>
          </w:p>
        </w:tc>
      </w:tr>
      <w:tr w14:paraId="17EC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</w:tcPr>
          <w:p w14:paraId="073BD612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821" w:type="dxa"/>
          </w:tcPr>
          <w:p w14:paraId="1D9019C1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84" w:type="dxa"/>
          </w:tcPr>
          <w:p w14:paraId="3C38B0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65E51C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90" w:type="dxa"/>
          </w:tcPr>
          <w:p w14:paraId="219623E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</w:tc>
      </w:tr>
      <w:tr w14:paraId="12D7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</w:tcPr>
          <w:p w14:paraId="563E6E86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Технології</w:t>
            </w:r>
          </w:p>
        </w:tc>
        <w:tc>
          <w:tcPr>
            <w:tcW w:w="3821" w:type="dxa"/>
          </w:tcPr>
          <w:p w14:paraId="3422F77A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284" w:type="dxa"/>
          </w:tcPr>
          <w:p w14:paraId="3C7CD3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1BC1D0A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190" w:type="dxa"/>
          </w:tcPr>
          <w:p w14:paraId="756DDD7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</w:tr>
      <w:tr w14:paraId="4BDAA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</w:tcPr>
          <w:p w14:paraId="65F14F76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3821" w:type="dxa"/>
          </w:tcPr>
          <w:p w14:paraId="7582504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84" w:type="dxa"/>
          </w:tcPr>
          <w:p w14:paraId="234FDC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49D8CEF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190" w:type="dxa"/>
          </w:tcPr>
          <w:p w14:paraId="1D89D5C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</w:tc>
      </w:tr>
      <w:tr w14:paraId="22553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</w:tcPr>
          <w:p w14:paraId="1DF2570C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Здоров</w:t>
            </w:r>
            <w:r>
              <w:rPr>
                <w:bCs/>
                <w:iCs/>
                <w:sz w:val="28"/>
                <w:szCs w:val="28"/>
                <w:lang w:val="en-US"/>
              </w:rPr>
              <w:t>’</w:t>
            </w:r>
            <w:r>
              <w:rPr>
                <w:bCs/>
                <w:iCs/>
                <w:sz w:val="28"/>
                <w:szCs w:val="28"/>
                <w:lang w:val="uk-UA"/>
              </w:rPr>
              <w:t>я і фізична культура</w:t>
            </w:r>
          </w:p>
        </w:tc>
        <w:tc>
          <w:tcPr>
            <w:tcW w:w="3821" w:type="dxa"/>
          </w:tcPr>
          <w:p w14:paraId="75022EC3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Основи здоров’я</w:t>
            </w:r>
          </w:p>
          <w:p w14:paraId="6FC8F303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84" w:type="dxa"/>
          </w:tcPr>
          <w:p w14:paraId="57DC47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049021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14:paraId="77FFE41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90" w:type="dxa"/>
          </w:tcPr>
          <w:p w14:paraId="5620318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  <w:p w14:paraId="4F4EEF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105</w:t>
            </w:r>
          </w:p>
        </w:tc>
      </w:tr>
      <w:tr w14:paraId="7436C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</w:tcPr>
          <w:p w14:paraId="3B3DB5C8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821" w:type="dxa"/>
          </w:tcPr>
          <w:p w14:paraId="4973972B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14:paraId="727B1A7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77B3633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32+3</w:t>
            </w:r>
          </w:p>
        </w:tc>
        <w:tc>
          <w:tcPr>
            <w:tcW w:w="1190" w:type="dxa"/>
          </w:tcPr>
          <w:p w14:paraId="37F2AF2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1119</w:t>
            </w:r>
          </w:p>
        </w:tc>
      </w:tr>
      <w:tr w14:paraId="310A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</w:tcPr>
          <w:p w14:paraId="752147A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Додат.час на вивч.предметів, факультативи, КЗВ</w:t>
            </w:r>
          </w:p>
        </w:tc>
        <w:tc>
          <w:tcPr>
            <w:tcW w:w="3821" w:type="dxa"/>
          </w:tcPr>
          <w:p w14:paraId="18C671AA">
            <w:pPr>
              <w:jc w:val="both"/>
              <w:rPr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284" w:type="dxa"/>
          </w:tcPr>
          <w:p w14:paraId="10034FD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6A19BC38">
            <w:pPr>
              <w:jc w:val="both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190" w:type="dxa"/>
          </w:tcPr>
          <w:p w14:paraId="7856B27E">
            <w:pPr>
              <w:jc w:val="both"/>
              <w:rPr>
                <w:sz w:val="28"/>
                <w:szCs w:val="28"/>
              </w:rPr>
            </w:pPr>
          </w:p>
        </w:tc>
      </w:tr>
      <w:tr w14:paraId="51B80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</w:tcPr>
          <w:p w14:paraId="79D747F3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Гранично допустиме навантаження</w:t>
            </w:r>
          </w:p>
        </w:tc>
        <w:tc>
          <w:tcPr>
            <w:tcW w:w="3821" w:type="dxa"/>
          </w:tcPr>
          <w:p w14:paraId="52F0339B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14:paraId="63F8A4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54D4C1E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35+2</w:t>
            </w:r>
          </w:p>
        </w:tc>
        <w:tc>
          <w:tcPr>
            <w:tcW w:w="1190" w:type="dxa"/>
          </w:tcPr>
          <w:p w14:paraId="01205DB8">
            <w:pPr>
              <w:jc w:val="both"/>
              <w:rPr>
                <w:sz w:val="28"/>
                <w:szCs w:val="28"/>
              </w:rPr>
            </w:pPr>
          </w:p>
        </w:tc>
      </w:tr>
      <w:tr w14:paraId="7BC9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7" w:type="dxa"/>
          </w:tcPr>
          <w:p w14:paraId="1CE2F1F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821" w:type="dxa"/>
          </w:tcPr>
          <w:p w14:paraId="4968FEAC">
            <w:pPr>
              <w:jc w:val="both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84" w:type="dxa"/>
          </w:tcPr>
          <w:p w14:paraId="5BFEEE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28" w:type="dxa"/>
          </w:tcPr>
          <w:p w14:paraId="5E2160F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1190" w:type="dxa"/>
          </w:tcPr>
          <w:p w14:paraId="41913C78">
            <w:pPr>
              <w:jc w:val="both"/>
              <w:rPr>
                <w:sz w:val="28"/>
                <w:szCs w:val="28"/>
              </w:rPr>
            </w:pPr>
          </w:p>
        </w:tc>
      </w:tr>
    </w:tbl>
    <w:p w14:paraId="003A7CE6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Години варіативної частини не використовуються</w:t>
      </w:r>
    </w:p>
    <w:p w14:paraId="2E92F1AD">
      <w:pPr>
        <w:jc w:val="both"/>
        <w:rPr>
          <w:b/>
          <w:i/>
          <w:sz w:val="28"/>
          <w:szCs w:val="28"/>
          <w:lang w:val="uk-UA"/>
        </w:rPr>
      </w:pPr>
    </w:p>
    <w:p w14:paraId="5576B786">
      <w:pPr>
        <w:widowControl/>
        <w:spacing w:after="240"/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>
        <w:rPr>
          <w:color w:val="000000"/>
          <w:sz w:val="28"/>
          <w:szCs w:val="28"/>
          <w:lang w:val="uk-UA"/>
        </w:rPr>
        <w:t xml:space="preserve"> ліцею</w:t>
      </w:r>
      <w:r>
        <w:rPr>
          <w:color w:val="000000"/>
          <w:sz w:val="28"/>
          <w:szCs w:val="28"/>
        </w:rPr>
        <w:t xml:space="preserve">             </w:t>
      </w:r>
      <w:r>
        <w:rPr>
          <w:color w:val="000000"/>
          <w:sz w:val="28"/>
          <w:szCs w:val="28"/>
          <w:lang w:val="uk-UA"/>
        </w:rPr>
        <w:t>Микола КАРДАВАР</w:t>
      </w:r>
    </w:p>
    <w:p w14:paraId="7C16FAF1">
      <w:pPr>
        <w:widowControl/>
        <w:jc w:val="right"/>
        <w:rPr>
          <w:rFonts w:eastAsia="SimSun"/>
          <w:color w:val="000000"/>
          <w:sz w:val="28"/>
          <w:szCs w:val="28"/>
          <w:lang w:val="uk-UA" w:eastAsia="zh-CN"/>
        </w:rPr>
      </w:pPr>
    </w:p>
    <w:p w14:paraId="5ED6323C">
      <w:pPr>
        <w:widowControl/>
        <w:ind w:firstLine="7840" w:firstLineChars="2800"/>
        <w:jc w:val="both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val="uk-UA" w:eastAsia="zh-CN"/>
        </w:rPr>
        <w:t>До</w:t>
      </w:r>
      <w:r>
        <w:rPr>
          <w:rFonts w:eastAsia="SimSun"/>
          <w:color w:val="000000"/>
          <w:sz w:val="28"/>
          <w:szCs w:val="28"/>
          <w:lang w:eastAsia="zh-CN"/>
        </w:rPr>
        <w:t xml:space="preserve">даток </w:t>
      </w:r>
      <w:r>
        <w:rPr>
          <w:rFonts w:eastAsia="SimSun"/>
          <w:color w:val="000000"/>
          <w:sz w:val="28"/>
          <w:szCs w:val="28"/>
          <w:lang w:val="uk-UA" w:eastAsia="zh-CN"/>
        </w:rPr>
        <w:t>5</w:t>
      </w:r>
      <w:r>
        <w:rPr>
          <w:rFonts w:eastAsia="SimSun"/>
          <w:color w:val="000000"/>
          <w:sz w:val="28"/>
          <w:szCs w:val="28"/>
          <w:lang w:eastAsia="zh-CN"/>
        </w:rPr>
        <w:t xml:space="preserve"> </w:t>
      </w:r>
    </w:p>
    <w:p w14:paraId="5A5207DB">
      <w:pPr>
        <w:widowControl/>
        <w:jc w:val="right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/>
        </w:rPr>
        <w:t xml:space="preserve">складений відповідно до </w:t>
      </w:r>
    </w:p>
    <w:p w14:paraId="18043F8B">
      <w:pPr>
        <w:widowControl/>
        <w:jc w:val="right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/>
        </w:rPr>
        <w:t xml:space="preserve">Типової освітньої програми </w:t>
      </w:r>
    </w:p>
    <w:p w14:paraId="760668F2">
      <w:pPr>
        <w:widowControl/>
        <w:jc w:val="right"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/>
        </w:rPr>
        <w:t xml:space="preserve">для 10-11 класів закладів загальної середньої освіти </w:t>
      </w:r>
    </w:p>
    <w:p w14:paraId="6EF5079E">
      <w:pPr>
        <w:widowControl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(Наказ МОН від 24.11.2017 р.№ 1541)</w:t>
      </w:r>
    </w:p>
    <w:p w14:paraId="261144F0">
      <w:pPr>
        <w:widowControl/>
        <w:rPr>
          <w:sz w:val="28"/>
          <w:szCs w:val="28"/>
        </w:rPr>
      </w:pPr>
      <w:r>
        <w:rPr>
          <w:rFonts w:eastAsia="SimSun"/>
          <w:color w:val="000000"/>
          <w:sz w:val="28"/>
          <w:szCs w:val="28"/>
          <w:lang w:eastAsia="zh-CN"/>
        </w:rPr>
        <w:t xml:space="preserve">Робочий навчальний план </w:t>
      </w:r>
      <w:r>
        <w:rPr>
          <w:rFonts w:eastAsia="SimSun"/>
          <w:color w:val="000000"/>
          <w:sz w:val="28"/>
          <w:szCs w:val="28"/>
          <w:lang w:val="uk-UA" w:eastAsia="zh-CN"/>
        </w:rPr>
        <w:t>д</w:t>
      </w:r>
      <w:r>
        <w:rPr>
          <w:rFonts w:eastAsia="SimSun"/>
          <w:color w:val="000000"/>
          <w:sz w:val="28"/>
          <w:szCs w:val="28"/>
          <w:lang w:eastAsia="zh-CN"/>
        </w:rPr>
        <w:t>ля учн</w:t>
      </w:r>
      <w:r>
        <w:rPr>
          <w:rFonts w:eastAsia="SimSun"/>
          <w:color w:val="000000"/>
          <w:sz w:val="28"/>
          <w:szCs w:val="28"/>
          <w:lang w:val="uk-UA" w:eastAsia="zh-CN"/>
        </w:rPr>
        <w:t>і</w:t>
      </w:r>
      <w:r>
        <w:rPr>
          <w:rFonts w:eastAsia="SimSun"/>
          <w:color w:val="000000"/>
          <w:sz w:val="28"/>
          <w:szCs w:val="28"/>
          <w:lang w:eastAsia="zh-CN"/>
        </w:rPr>
        <w:t xml:space="preserve">в </w:t>
      </w:r>
      <w:r>
        <w:rPr>
          <w:rFonts w:eastAsia="SimSun"/>
          <w:color w:val="000000"/>
          <w:sz w:val="28"/>
          <w:szCs w:val="28"/>
          <w:lang w:val="uk-UA" w:eastAsia="zh-CN"/>
        </w:rPr>
        <w:t xml:space="preserve"> 10-11</w:t>
      </w:r>
      <w:r>
        <w:rPr>
          <w:rFonts w:eastAsia="SimSun"/>
          <w:color w:val="000000"/>
          <w:sz w:val="28"/>
          <w:szCs w:val="28"/>
          <w:lang w:eastAsia="zh-CN"/>
        </w:rPr>
        <w:t xml:space="preserve"> класів з українською мовою навчання на 202</w:t>
      </w:r>
      <w:r>
        <w:rPr>
          <w:rFonts w:eastAsia="SimSun"/>
          <w:color w:val="000000"/>
          <w:sz w:val="28"/>
          <w:szCs w:val="28"/>
          <w:lang w:val="uk-UA" w:eastAsia="zh-CN"/>
        </w:rPr>
        <w:t>5</w:t>
      </w:r>
      <w:r>
        <w:rPr>
          <w:rFonts w:eastAsia="SimSun"/>
          <w:color w:val="000000"/>
          <w:sz w:val="28"/>
          <w:szCs w:val="28"/>
          <w:lang w:eastAsia="zh-CN"/>
        </w:rPr>
        <w:t>-20</w:t>
      </w:r>
      <w:r>
        <w:rPr>
          <w:rFonts w:eastAsia="SimSun"/>
          <w:color w:val="000000"/>
          <w:sz w:val="28"/>
          <w:szCs w:val="28"/>
          <w:lang w:val="uk-UA" w:eastAsia="zh-CN"/>
        </w:rPr>
        <w:t>26</w:t>
      </w:r>
      <w:r>
        <w:rPr>
          <w:rFonts w:eastAsia="SimSun"/>
          <w:color w:val="000000"/>
          <w:sz w:val="28"/>
          <w:szCs w:val="28"/>
          <w:lang w:eastAsia="zh-CN"/>
        </w:rPr>
        <w:t xml:space="preserve"> н.р. </w:t>
      </w:r>
    </w:p>
    <w:p w14:paraId="455C880E">
      <w:pPr>
        <w:jc w:val="both"/>
      </w:pPr>
      <w:r>
        <w:rPr>
          <w:b/>
          <w:i/>
          <w:sz w:val="28"/>
          <w:szCs w:val="28"/>
          <w:lang w:val="uk-UA"/>
        </w:rPr>
        <w:t xml:space="preserve">                                 </w:t>
      </w:r>
    </w:p>
    <w:p w14:paraId="09DC5370">
      <w:pPr>
        <w:ind w:firstLine="960"/>
        <w:jc w:val="right"/>
        <w:rPr>
          <w:b/>
          <w:i/>
          <w:sz w:val="28"/>
          <w:szCs w:val="28"/>
          <w:lang w:val="uk-UA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9"/>
        <w:gridCol w:w="2157"/>
        <w:gridCol w:w="2156"/>
      </w:tblGrid>
      <w:tr w14:paraId="4B1B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209" w:type="dxa"/>
          </w:tcPr>
          <w:p w14:paraId="647994B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Базові предмети</w:t>
            </w:r>
          </w:p>
        </w:tc>
        <w:tc>
          <w:tcPr>
            <w:tcW w:w="2157" w:type="dxa"/>
          </w:tcPr>
          <w:p w14:paraId="274A8CE4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2156" w:type="dxa"/>
          </w:tcPr>
          <w:p w14:paraId="720BD5F3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Кількість годин</w:t>
            </w:r>
          </w:p>
        </w:tc>
      </w:tr>
      <w:tr w14:paraId="5CBF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03460BDA">
            <w:pPr>
              <w:jc w:val="right"/>
              <w:rPr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2157" w:type="dxa"/>
          </w:tcPr>
          <w:p w14:paraId="314149D1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10 клас</w:t>
            </w:r>
          </w:p>
        </w:tc>
        <w:tc>
          <w:tcPr>
            <w:tcW w:w="2156" w:type="dxa"/>
          </w:tcPr>
          <w:p w14:paraId="30B9A36E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11 клас</w:t>
            </w:r>
          </w:p>
        </w:tc>
      </w:tr>
      <w:tr w14:paraId="5C14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3BD9E286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157" w:type="dxa"/>
          </w:tcPr>
          <w:p w14:paraId="30D407C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2156" w:type="dxa"/>
          </w:tcPr>
          <w:p w14:paraId="513AE948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</w:tr>
      <w:tr w14:paraId="51BD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119D2C2C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157" w:type="dxa"/>
          </w:tcPr>
          <w:p w14:paraId="55B45C97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2156" w:type="dxa"/>
          </w:tcPr>
          <w:p w14:paraId="0350E71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</w:tr>
      <w:tr w14:paraId="0018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6AD92A16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157" w:type="dxa"/>
          </w:tcPr>
          <w:p w14:paraId="28307518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2156" w:type="dxa"/>
          </w:tcPr>
          <w:p w14:paraId="6608F128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</w:t>
            </w:r>
          </w:p>
        </w:tc>
      </w:tr>
      <w:tr w14:paraId="35F73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48901EA6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Іноземна мова (анг.)</w:t>
            </w:r>
          </w:p>
        </w:tc>
        <w:tc>
          <w:tcPr>
            <w:tcW w:w="2157" w:type="dxa"/>
          </w:tcPr>
          <w:p w14:paraId="5BF4AEE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2156" w:type="dxa"/>
          </w:tcPr>
          <w:p w14:paraId="54E6D14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</w:tr>
      <w:tr w14:paraId="47B9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6959445E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157" w:type="dxa"/>
          </w:tcPr>
          <w:p w14:paraId="20A0B08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1.5</w:t>
            </w:r>
          </w:p>
        </w:tc>
        <w:tc>
          <w:tcPr>
            <w:tcW w:w="2156" w:type="dxa"/>
          </w:tcPr>
          <w:p w14:paraId="4F9FFCF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1.5</w:t>
            </w:r>
          </w:p>
        </w:tc>
      </w:tr>
      <w:tr w14:paraId="79BAF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25BD6968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157" w:type="dxa"/>
          </w:tcPr>
          <w:p w14:paraId="6E8179DE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2156" w:type="dxa"/>
          </w:tcPr>
          <w:p w14:paraId="782D379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</w:t>
            </w:r>
          </w:p>
        </w:tc>
      </w:tr>
      <w:tr w14:paraId="7E1A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14756244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Громадянська освіта</w:t>
            </w:r>
          </w:p>
        </w:tc>
        <w:tc>
          <w:tcPr>
            <w:tcW w:w="2157" w:type="dxa"/>
          </w:tcPr>
          <w:p w14:paraId="7647909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2156" w:type="dxa"/>
          </w:tcPr>
          <w:p w14:paraId="32839C92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</w:tc>
      </w:tr>
      <w:tr w14:paraId="27B73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5365B461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Математика (алгебра і поч.аналізу)</w:t>
            </w:r>
          </w:p>
        </w:tc>
        <w:tc>
          <w:tcPr>
            <w:tcW w:w="2157" w:type="dxa"/>
          </w:tcPr>
          <w:p w14:paraId="7FC5C92C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2156" w:type="dxa"/>
          </w:tcPr>
          <w:p w14:paraId="61C3985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</w:t>
            </w:r>
          </w:p>
        </w:tc>
      </w:tr>
      <w:tr w14:paraId="38CE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3A6C4469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Біологія і екологія</w:t>
            </w:r>
          </w:p>
        </w:tc>
        <w:tc>
          <w:tcPr>
            <w:tcW w:w="2157" w:type="dxa"/>
          </w:tcPr>
          <w:p w14:paraId="66894423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2156" w:type="dxa"/>
          </w:tcPr>
          <w:p w14:paraId="3B07E44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</w:tr>
      <w:tr w14:paraId="7AF17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621C1DB4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157" w:type="dxa"/>
          </w:tcPr>
          <w:p w14:paraId="6BAC7AA6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1.5</w:t>
            </w:r>
          </w:p>
        </w:tc>
        <w:tc>
          <w:tcPr>
            <w:tcW w:w="2156" w:type="dxa"/>
          </w:tcPr>
          <w:p w14:paraId="52EA2099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</w:t>
            </w:r>
          </w:p>
        </w:tc>
      </w:tr>
      <w:tr w14:paraId="38B48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1C415314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Фізика і астрономія</w:t>
            </w:r>
          </w:p>
        </w:tc>
        <w:tc>
          <w:tcPr>
            <w:tcW w:w="2157" w:type="dxa"/>
          </w:tcPr>
          <w:p w14:paraId="111CE7D5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2156" w:type="dxa"/>
          </w:tcPr>
          <w:p w14:paraId="1CF6876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4</w:t>
            </w:r>
          </w:p>
        </w:tc>
      </w:tr>
      <w:tr w14:paraId="3381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017ED26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2157" w:type="dxa"/>
          </w:tcPr>
          <w:p w14:paraId="795BAE2F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1.5</w:t>
            </w:r>
          </w:p>
        </w:tc>
        <w:tc>
          <w:tcPr>
            <w:tcW w:w="2156" w:type="dxa"/>
          </w:tcPr>
          <w:p w14:paraId="4D36345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</w:t>
            </w:r>
          </w:p>
        </w:tc>
      </w:tr>
      <w:tr w14:paraId="256E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16BD559F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Захист Вітчизни</w:t>
            </w:r>
          </w:p>
        </w:tc>
        <w:tc>
          <w:tcPr>
            <w:tcW w:w="2157" w:type="dxa"/>
          </w:tcPr>
          <w:p w14:paraId="788A7A1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1.5</w:t>
            </w:r>
          </w:p>
        </w:tc>
        <w:tc>
          <w:tcPr>
            <w:tcW w:w="2156" w:type="dxa"/>
          </w:tcPr>
          <w:p w14:paraId="7379DF0D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1.5</w:t>
            </w:r>
          </w:p>
        </w:tc>
      </w:tr>
      <w:tr w14:paraId="1A50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298A7D20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157" w:type="dxa"/>
          </w:tcPr>
          <w:p w14:paraId="40EF0D3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2156" w:type="dxa"/>
          </w:tcPr>
          <w:p w14:paraId="2DD9DF1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</w:t>
            </w:r>
          </w:p>
        </w:tc>
      </w:tr>
      <w:tr w14:paraId="276B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2629287B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Вибірково -обов</w:t>
            </w:r>
            <w:r>
              <w:rPr>
                <w:bCs/>
                <w:iCs/>
                <w:sz w:val="28"/>
                <w:szCs w:val="28"/>
              </w:rPr>
              <w:t>’</w:t>
            </w:r>
            <w:r>
              <w:rPr>
                <w:bCs/>
                <w:iCs/>
                <w:sz w:val="28"/>
                <w:szCs w:val="28"/>
                <w:lang w:val="uk-UA"/>
              </w:rPr>
              <w:t>язкові( інформатика, технології, мистецтво)</w:t>
            </w:r>
          </w:p>
          <w:p w14:paraId="1402B195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Інформатика</w:t>
            </w:r>
          </w:p>
          <w:p w14:paraId="46634BC3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2157" w:type="dxa"/>
          </w:tcPr>
          <w:p w14:paraId="6A5E5F3D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</w:t>
            </w:r>
          </w:p>
          <w:p w14:paraId="41789A7A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14:paraId="4ACB02B3">
            <w:pPr>
              <w:jc w:val="center"/>
              <w:rPr>
                <w:bCs/>
                <w:iCs/>
                <w:lang w:val="uk-UA"/>
              </w:rPr>
            </w:pPr>
          </w:p>
          <w:p w14:paraId="693378B2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1.5</w:t>
            </w:r>
          </w:p>
          <w:p w14:paraId="76AA458A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1.5</w:t>
            </w:r>
          </w:p>
        </w:tc>
        <w:tc>
          <w:tcPr>
            <w:tcW w:w="2156" w:type="dxa"/>
          </w:tcPr>
          <w:p w14:paraId="7D3AA927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</w:t>
            </w:r>
          </w:p>
          <w:p w14:paraId="4E783E45">
            <w:pPr>
              <w:jc w:val="center"/>
              <w:rPr>
                <w:bCs/>
                <w:iCs/>
                <w:sz w:val="28"/>
                <w:szCs w:val="28"/>
                <w:lang w:val="uk-UA"/>
              </w:rPr>
            </w:pPr>
          </w:p>
          <w:p w14:paraId="75F9B5B4">
            <w:pPr>
              <w:jc w:val="center"/>
              <w:rPr>
                <w:bCs/>
                <w:iCs/>
                <w:lang w:val="uk-UA"/>
              </w:rPr>
            </w:pPr>
          </w:p>
          <w:p w14:paraId="07BCB607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1.5</w:t>
            </w:r>
          </w:p>
          <w:p w14:paraId="6D9FD2ED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1.5</w:t>
            </w:r>
          </w:p>
        </w:tc>
      </w:tr>
      <w:tr w14:paraId="194D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6D49582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Додат.години на профільні предмети, ФЗ, спец.курси, інд.заняття</w:t>
            </w:r>
          </w:p>
        </w:tc>
        <w:tc>
          <w:tcPr>
            <w:tcW w:w="2157" w:type="dxa"/>
          </w:tcPr>
          <w:p w14:paraId="31C6DB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8(6)</w:t>
            </w:r>
          </w:p>
        </w:tc>
        <w:tc>
          <w:tcPr>
            <w:tcW w:w="2156" w:type="dxa"/>
          </w:tcPr>
          <w:p w14:paraId="34DCE51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9(7)</w:t>
            </w:r>
          </w:p>
        </w:tc>
      </w:tr>
      <w:tr w14:paraId="37D1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5B3C3264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Гранично допустиме навантаження на учня</w:t>
            </w:r>
          </w:p>
        </w:tc>
        <w:tc>
          <w:tcPr>
            <w:tcW w:w="2157" w:type="dxa"/>
          </w:tcPr>
          <w:p w14:paraId="2F661C6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30</w:t>
            </w:r>
          </w:p>
        </w:tc>
        <w:tc>
          <w:tcPr>
            <w:tcW w:w="2156" w:type="dxa"/>
          </w:tcPr>
          <w:p w14:paraId="7B5CF289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29</w:t>
            </w:r>
          </w:p>
        </w:tc>
      </w:tr>
      <w:tr w14:paraId="4F70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9" w:type="dxa"/>
          </w:tcPr>
          <w:p w14:paraId="761FF108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Всього фінансується( без врахування поділу на групи)</w:t>
            </w:r>
          </w:p>
        </w:tc>
        <w:tc>
          <w:tcPr>
            <w:tcW w:w="2157" w:type="dxa"/>
          </w:tcPr>
          <w:p w14:paraId="426EA8A8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38</w:t>
            </w:r>
          </w:p>
        </w:tc>
        <w:tc>
          <w:tcPr>
            <w:tcW w:w="2156" w:type="dxa"/>
          </w:tcPr>
          <w:p w14:paraId="2A490C79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38</w:t>
            </w:r>
          </w:p>
        </w:tc>
      </w:tr>
    </w:tbl>
    <w:p w14:paraId="23BFA07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Години варіативної частини  у 10-11 класах не </w:t>
      </w:r>
      <w:r>
        <w:rPr>
          <w:b/>
          <w:bCs/>
          <w:sz w:val="28"/>
          <w:szCs w:val="28"/>
          <w:lang w:val="uk-UA"/>
        </w:rPr>
        <w:t>використовуються</w:t>
      </w:r>
    </w:p>
    <w:p w14:paraId="11AD48A6">
      <w:pPr>
        <w:jc w:val="both"/>
        <w:rPr>
          <w:b/>
          <w:i/>
          <w:sz w:val="28"/>
          <w:szCs w:val="28"/>
          <w:lang w:val="uk-UA"/>
        </w:rPr>
      </w:pPr>
      <w:bookmarkStart w:id="2" w:name="_Hlk201346059"/>
      <w:r>
        <w:rPr>
          <w:b/>
          <w:i/>
          <w:sz w:val="28"/>
          <w:szCs w:val="28"/>
          <w:lang w:val="uk-UA"/>
        </w:rPr>
        <w:t xml:space="preserve">                       </w:t>
      </w:r>
    </w:p>
    <w:p w14:paraId="13D5006E">
      <w:pPr>
        <w:jc w:val="both"/>
        <w:rPr>
          <w:b/>
          <w:i/>
          <w:sz w:val="28"/>
          <w:szCs w:val="28"/>
          <w:lang w:val="uk-UA"/>
        </w:rPr>
      </w:pPr>
    </w:p>
    <w:p w14:paraId="49126EC1">
      <w:pPr>
        <w:widowControl/>
        <w:spacing w:after="240"/>
        <w:rPr>
          <w:sz w:val="28"/>
          <w:szCs w:val="28"/>
        </w:rPr>
      </w:pPr>
      <w:r>
        <w:rPr>
          <w:color w:val="000000"/>
          <w:sz w:val="28"/>
          <w:szCs w:val="28"/>
        </w:rPr>
        <w:t>Директор</w:t>
      </w:r>
      <w:r>
        <w:rPr>
          <w:color w:val="000000"/>
          <w:sz w:val="28"/>
          <w:szCs w:val="28"/>
          <w:lang w:val="uk-UA"/>
        </w:rPr>
        <w:t xml:space="preserve"> ліцею</w:t>
      </w:r>
      <w:r>
        <w:rPr>
          <w:color w:val="000000"/>
          <w:sz w:val="28"/>
          <w:szCs w:val="28"/>
        </w:rPr>
        <w:t xml:space="preserve">             </w:t>
      </w:r>
      <w:r>
        <w:rPr>
          <w:color w:val="000000"/>
          <w:sz w:val="28"/>
          <w:szCs w:val="28"/>
          <w:lang w:val="uk-UA"/>
        </w:rPr>
        <w:t>Микола КАРДАВАР</w:t>
      </w:r>
    </w:p>
    <w:p w14:paraId="02697119">
      <w:pPr>
        <w:jc w:val="both"/>
        <w:rPr>
          <w:b/>
          <w:i/>
          <w:sz w:val="28"/>
          <w:szCs w:val="28"/>
          <w:lang w:val="uk-UA"/>
        </w:rPr>
      </w:pPr>
    </w:p>
    <w:p w14:paraId="7DB70B32">
      <w:pPr>
        <w:jc w:val="both"/>
        <w:rPr>
          <w:b/>
          <w:i/>
          <w:sz w:val="28"/>
          <w:szCs w:val="28"/>
          <w:lang w:val="uk-UA"/>
        </w:rPr>
      </w:pPr>
    </w:p>
    <w:p w14:paraId="1E2DCA33">
      <w:pPr>
        <w:jc w:val="both"/>
        <w:rPr>
          <w:b/>
          <w:i/>
          <w:sz w:val="28"/>
          <w:szCs w:val="28"/>
          <w:lang w:val="uk-UA"/>
        </w:rPr>
      </w:pPr>
    </w:p>
    <w:p w14:paraId="2DC26374">
      <w:pPr>
        <w:jc w:val="both"/>
        <w:rPr>
          <w:b/>
          <w:i/>
          <w:sz w:val="28"/>
          <w:szCs w:val="28"/>
          <w:lang w:val="uk-UA"/>
        </w:rPr>
      </w:pPr>
    </w:p>
    <w:p w14:paraId="668EA074">
      <w:pPr>
        <w:jc w:val="both"/>
        <w:rPr>
          <w:b/>
          <w:i/>
          <w:sz w:val="28"/>
          <w:szCs w:val="28"/>
          <w:lang w:val="uk-UA"/>
        </w:rPr>
      </w:pPr>
    </w:p>
    <w:bookmarkEnd w:id="2"/>
    <w:p w14:paraId="619EDE98">
      <w:pPr>
        <w:rPr>
          <w:sz w:val="28"/>
          <w:szCs w:val="28"/>
          <w:lang w:val="uk-UA"/>
        </w:rPr>
      </w:pPr>
    </w:p>
    <w:sectPr>
      <w:pgSz w:w="11906" w:h="16838"/>
      <w:pgMar w:top="1157" w:right="839" w:bottom="1157" w:left="1689" w:header="0" w:footer="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92DF7"/>
    <w:multiLevelType w:val="multilevel"/>
    <w:tmpl w:val="27092D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2DBC5450"/>
    <w:multiLevelType w:val="multilevel"/>
    <w:tmpl w:val="2DBC545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>
    <w:nsid w:val="52344C72"/>
    <w:multiLevelType w:val="multilevel"/>
    <w:tmpl w:val="52344C7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>
    <w:nsid w:val="765F7AFA"/>
    <w:multiLevelType w:val="multilevel"/>
    <w:tmpl w:val="765F7AF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documentProtection w:enforcement="0"/>
  <w:defaultTabStop w:val="708"/>
  <w:autoHyphenation/>
  <w:hyphenationZone w:val="425"/>
  <w:characterSpacingControl w:val="doNotCompress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E12"/>
    <w:rsid w:val="00032346"/>
    <w:rsid w:val="00036ADF"/>
    <w:rsid w:val="000432DB"/>
    <w:rsid w:val="00057A95"/>
    <w:rsid w:val="0006479C"/>
    <w:rsid w:val="00065AC2"/>
    <w:rsid w:val="00085FBD"/>
    <w:rsid w:val="000E1463"/>
    <w:rsid w:val="001809E9"/>
    <w:rsid w:val="001A3304"/>
    <w:rsid w:val="001B4275"/>
    <w:rsid w:val="001D4ECB"/>
    <w:rsid w:val="001F04D1"/>
    <w:rsid w:val="0020660E"/>
    <w:rsid w:val="002140F6"/>
    <w:rsid w:val="00220193"/>
    <w:rsid w:val="00254A17"/>
    <w:rsid w:val="00255341"/>
    <w:rsid w:val="00273BBD"/>
    <w:rsid w:val="0027773D"/>
    <w:rsid w:val="00293D6F"/>
    <w:rsid w:val="002F4DEE"/>
    <w:rsid w:val="00351BA4"/>
    <w:rsid w:val="003545BF"/>
    <w:rsid w:val="00414CD6"/>
    <w:rsid w:val="00440F1F"/>
    <w:rsid w:val="00484B5A"/>
    <w:rsid w:val="004D373B"/>
    <w:rsid w:val="00594935"/>
    <w:rsid w:val="00595B82"/>
    <w:rsid w:val="006116FD"/>
    <w:rsid w:val="006B39C1"/>
    <w:rsid w:val="006E4765"/>
    <w:rsid w:val="00716968"/>
    <w:rsid w:val="00761742"/>
    <w:rsid w:val="007707C9"/>
    <w:rsid w:val="007768B0"/>
    <w:rsid w:val="00794F18"/>
    <w:rsid w:val="007B1A0D"/>
    <w:rsid w:val="007F361A"/>
    <w:rsid w:val="00806EDC"/>
    <w:rsid w:val="00830E29"/>
    <w:rsid w:val="00835927"/>
    <w:rsid w:val="0086035E"/>
    <w:rsid w:val="008B15BF"/>
    <w:rsid w:val="008B66C3"/>
    <w:rsid w:val="008C43FD"/>
    <w:rsid w:val="008E59E1"/>
    <w:rsid w:val="008E72BC"/>
    <w:rsid w:val="00917E12"/>
    <w:rsid w:val="00920040"/>
    <w:rsid w:val="009277F2"/>
    <w:rsid w:val="009321CE"/>
    <w:rsid w:val="0094495F"/>
    <w:rsid w:val="0095095A"/>
    <w:rsid w:val="00952540"/>
    <w:rsid w:val="009E3E4E"/>
    <w:rsid w:val="00A22D64"/>
    <w:rsid w:val="00A60258"/>
    <w:rsid w:val="00A7634D"/>
    <w:rsid w:val="00A848CD"/>
    <w:rsid w:val="00A93EB3"/>
    <w:rsid w:val="00A962C9"/>
    <w:rsid w:val="00AD4756"/>
    <w:rsid w:val="00AF3CFB"/>
    <w:rsid w:val="00B412D8"/>
    <w:rsid w:val="00B52FE4"/>
    <w:rsid w:val="00B80589"/>
    <w:rsid w:val="00B80ABA"/>
    <w:rsid w:val="00BA16F2"/>
    <w:rsid w:val="00BA433B"/>
    <w:rsid w:val="00BC3673"/>
    <w:rsid w:val="00C14B16"/>
    <w:rsid w:val="00C71C02"/>
    <w:rsid w:val="00C743FF"/>
    <w:rsid w:val="00CF369C"/>
    <w:rsid w:val="00CF5E22"/>
    <w:rsid w:val="00D36BB9"/>
    <w:rsid w:val="00D615BB"/>
    <w:rsid w:val="00DB5563"/>
    <w:rsid w:val="00DF4CA6"/>
    <w:rsid w:val="00E245A7"/>
    <w:rsid w:val="00E47C26"/>
    <w:rsid w:val="00E96DF8"/>
    <w:rsid w:val="00EC6E27"/>
    <w:rsid w:val="00EF7703"/>
    <w:rsid w:val="00F7557E"/>
    <w:rsid w:val="00F81956"/>
    <w:rsid w:val="00FA3AC9"/>
    <w:rsid w:val="0D8F1948"/>
    <w:rsid w:val="0F55234C"/>
    <w:rsid w:val="1C5B250F"/>
    <w:rsid w:val="29287657"/>
    <w:rsid w:val="3DE35197"/>
    <w:rsid w:val="403A57EB"/>
    <w:rsid w:val="537C7C74"/>
    <w:rsid w:val="585A327D"/>
    <w:rsid w:val="5F8E5D1A"/>
    <w:rsid w:val="708B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after="140" w:line="276" w:lineRule="auto"/>
    </w:pPr>
  </w:style>
  <w:style w:type="paragraph" w:styleId="7">
    <w:name w:val="List"/>
    <w:basedOn w:val="6"/>
    <w:qFormat/>
    <w:uiPriority w:val="0"/>
    <w:rPr>
      <w:rFonts w:cs="Arial"/>
    </w:rPr>
  </w:style>
  <w:style w:type="paragraph" w:styleId="8">
    <w:name w:val="Normal (Web)"/>
    <w:qFormat/>
    <w:uiPriority w:val="0"/>
    <w:pPr>
      <w:suppressAutoHyphens/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9">
    <w:name w:val="Table Grid"/>
    <w:basedOn w:val="3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Заголовок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1">
    <w:name w:val="Указатель1"/>
    <w:basedOn w:val="1"/>
    <w:qFormat/>
    <w:uiPriority w:val="0"/>
    <w:pPr>
      <w:suppressLineNumbers/>
    </w:pPr>
    <w:rPr>
      <w:rFonts w:cs="Arial"/>
    </w:rPr>
  </w:style>
  <w:style w:type="paragraph" w:styleId="12">
    <w:name w:val="No Spacing"/>
    <w:qFormat/>
    <w:uiPriority w:val="99"/>
    <w:pPr>
      <w:suppressAutoHyphens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Содержимое врезки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20687</Words>
  <Characters>11793</Characters>
  <Lines>98</Lines>
  <Paragraphs>64</Paragraphs>
  <TotalTime>8</TotalTime>
  <ScaleCrop>false</ScaleCrop>
  <LinksUpToDate>false</LinksUpToDate>
  <CharactersWithSpaces>32416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2023-08-13T11:13:00Z</dcterms:created>
  <dc:creator>usr</dc:creator>
  <cp:lastModifiedBy>Микола Кардавар</cp:lastModifiedBy>
  <dcterms:modified xsi:type="dcterms:W3CDTF">2025-10-04T06:47:02Z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5F06CEC3A2AA49F1A4D1AD0DCEB1CE05</vt:lpwstr>
  </property>
  <property fmtid="{D5CDD505-2E9C-101B-9397-08002B2CF9AE}" pid="3" name="KSOProductBuildVer">
    <vt:lpwstr>1049-12.2.0.22549</vt:lpwstr>
  </property>
</Properties>
</file>